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49B3" w14:textId="77777777" w:rsidR="0050460A" w:rsidRPr="009010D6" w:rsidRDefault="0050460A" w:rsidP="0050460A">
      <w:pPr>
        <w:pStyle w:val="UltraHeading"/>
      </w:pPr>
      <w:r w:rsidRPr="009010D6">
        <w:t>Agriculture Shed/Farm Checklist</w:t>
      </w:r>
    </w:p>
    <w:p w14:paraId="37C30F07" w14:textId="267091A5" w:rsidR="0050460A" w:rsidRPr="00FC7E99" w:rsidRDefault="0050460A" w:rsidP="0050460A">
      <w:pPr>
        <w:spacing w:line="276" w:lineRule="auto"/>
      </w:pPr>
      <w:r>
        <w:t>T</w:t>
      </w:r>
      <w:r w:rsidRPr="00FC7E99">
        <w:t xml:space="preserve">his checklist has been developed </w:t>
      </w:r>
      <w:r>
        <w:t>t</w:t>
      </w:r>
      <w:r w:rsidRPr="00FC7E99">
        <w:t xml:space="preserve">o assist </w:t>
      </w:r>
      <w:r>
        <w:t>s</w:t>
      </w:r>
      <w:r w:rsidRPr="00FC7E99">
        <w:t xml:space="preserve">chools </w:t>
      </w:r>
      <w:r w:rsidR="00A244F1">
        <w:t>with</w:t>
      </w:r>
      <w:r w:rsidRPr="00FC7E99">
        <w:t xml:space="preserve"> hazard identification </w:t>
      </w:r>
      <w:r>
        <w:t>and reporting</w:t>
      </w:r>
      <w:r w:rsidRPr="00FC7E99">
        <w:t xml:space="preserve">. </w:t>
      </w:r>
    </w:p>
    <w:p w14:paraId="51244DD5" w14:textId="77777777" w:rsidR="0050460A" w:rsidRDefault="0050460A" w:rsidP="0050460A">
      <w:pPr>
        <w:spacing w:after="240" w:line="276" w:lineRule="auto"/>
        <w:rPr>
          <w:rFonts w:cs="Arial"/>
        </w:rPr>
      </w:pPr>
      <w:r w:rsidRPr="00FC7E99">
        <w:rPr>
          <w:rFonts w:cs="Arial"/>
        </w:rPr>
        <w:t>Th</w:t>
      </w:r>
      <w:r>
        <w:rPr>
          <w:rFonts w:cs="Arial"/>
        </w:rPr>
        <w:t>e</w:t>
      </w:r>
      <w:r w:rsidRPr="00FC7E99">
        <w:rPr>
          <w:rFonts w:cs="Arial"/>
        </w:rPr>
        <w:t xml:space="preserve"> checklist </w:t>
      </w:r>
      <w:r>
        <w:rPr>
          <w:rFonts w:cs="Arial"/>
        </w:rPr>
        <w:t xml:space="preserve">is not </w:t>
      </w:r>
      <w:r w:rsidRPr="00FC7E99">
        <w:rPr>
          <w:rFonts w:cs="Arial"/>
        </w:rPr>
        <w:t>intended as a definitive list for the identification of all hazards</w:t>
      </w:r>
      <w:r>
        <w:rPr>
          <w:rFonts w:cs="Arial"/>
        </w:rPr>
        <w:t xml:space="preserve"> and </w:t>
      </w:r>
      <w:r w:rsidRPr="00FC7E99">
        <w:rPr>
          <w:rFonts w:cs="Arial"/>
        </w:rPr>
        <w:t xml:space="preserve">provides guidance only. </w:t>
      </w:r>
      <w:r>
        <w:rPr>
          <w:rFonts w:cs="Arial"/>
        </w:rPr>
        <w:t xml:space="preserve">Staff are encouraged to make modifications to suit their specific environment. </w:t>
      </w:r>
      <w:r w:rsidRPr="00FA03F8">
        <w:rPr>
          <w:rFonts w:cs="Arial"/>
          <w:b/>
        </w:rPr>
        <w:t>Note:</w:t>
      </w:r>
      <w:r>
        <w:rPr>
          <w:rFonts w:cs="Arial"/>
        </w:rPr>
        <w:t xml:space="preserve"> there will be hazards/deficiencies not mentioned on the checklists that will need to be identified and managed. </w:t>
      </w:r>
    </w:p>
    <w:tbl>
      <w:tblPr>
        <w:tblStyle w:val="TableGrid"/>
        <w:tblW w:w="10485" w:type="dxa"/>
        <w:tblLook w:val="01E0" w:firstRow="1" w:lastRow="1" w:firstColumn="1" w:lastColumn="1" w:noHBand="0" w:noVBand="0"/>
      </w:tblPr>
      <w:tblGrid>
        <w:gridCol w:w="6941"/>
        <w:gridCol w:w="3544"/>
      </w:tblGrid>
      <w:tr w:rsidR="0050460A" w:rsidRPr="002E0203" w14:paraId="17548079" w14:textId="77777777" w:rsidTr="76EF7E88">
        <w:tc>
          <w:tcPr>
            <w:tcW w:w="1048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CACE2D" w14:textId="77777777" w:rsidR="0050460A" w:rsidRPr="002E0203" w:rsidRDefault="0050460A">
            <w:pPr>
              <w:spacing w:before="40" w:after="40" w:line="276" w:lineRule="auto"/>
              <w:rPr>
                <w:rFonts w:cs="Arial"/>
                <w:b/>
                <w:sz w:val="20"/>
              </w:rPr>
            </w:pPr>
            <w:r w:rsidRPr="002E0203">
              <w:rPr>
                <w:rFonts w:cs="Arial"/>
                <w:b/>
                <w:sz w:val="20"/>
              </w:rPr>
              <w:t xml:space="preserve">School or location (block/campus/room): </w:t>
            </w:r>
          </w:p>
        </w:tc>
      </w:tr>
      <w:tr w:rsidR="0050460A" w:rsidRPr="002E0203" w14:paraId="657BBDE7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D159A2" w14:textId="77777777" w:rsidR="0050460A" w:rsidRPr="002E0203" w:rsidRDefault="0050460A">
            <w:pPr>
              <w:spacing w:before="40" w:after="40" w:line="276" w:lineRule="auto"/>
              <w:rPr>
                <w:rFonts w:cs="Arial"/>
                <w:b/>
                <w:sz w:val="20"/>
              </w:rPr>
            </w:pPr>
            <w:r w:rsidRPr="002E0203">
              <w:rPr>
                <w:rFonts w:cs="Arial"/>
                <w:b/>
                <w:sz w:val="20"/>
              </w:rPr>
              <w:t>Person/s completing checklist: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684DC1" w14:textId="77777777" w:rsidR="0050460A" w:rsidRPr="002E0203" w:rsidRDefault="0050460A">
            <w:pPr>
              <w:spacing w:before="40" w:after="40" w:line="276" w:lineRule="auto"/>
              <w:rPr>
                <w:rFonts w:cs="Arial"/>
                <w:b/>
                <w:sz w:val="20"/>
              </w:rPr>
            </w:pPr>
            <w:r w:rsidRPr="002E0203">
              <w:rPr>
                <w:rFonts w:cs="Arial"/>
                <w:b/>
                <w:sz w:val="20"/>
              </w:rPr>
              <w:t>Date:</w:t>
            </w:r>
          </w:p>
        </w:tc>
      </w:tr>
      <w:tr w:rsidR="0050460A" w:rsidRPr="002E0203" w14:paraId="23B63387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312A1F" w14:textId="77777777" w:rsidR="0050460A" w:rsidRPr="00384473" w:rsidRDefault="0050460A">
            <w:pPr>
              <w:spacing w:before="40" w:after="40" w:line="276" w:lineRule="auto"/>
              <w:rPr>
                <w:rFonts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384473">
              <w:rPr>
                <w:rFonts w:cs="Arial"/>
                <w:b/>
                <w:color w:val="FFFFFF" w:themeColor="background1"/>
                <w:sz w:val="20"/>
              </w:rPr>
              <w:t xml:space="preserve">Fire safety and emergency response </w:t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29D3FC" w14:textId="455534B1" w:rsidR="0050460A" w:rsidRPr="00384473" w:rsidRDefault="0050460A">
            <w:pPr>
              <w:spacing w:before="40" w:after="40" w:line="276" w:lineRule="auto"/>
              <w:rPr>
                <w:rFonts w:cs="Arial"/>
                <w:b/>
                <w:color w:val="FFFFFF" w:themeColor="background1"/>
                <w:sz w:val="20"/>
              </w:rPr>
            </w:pPr>
            <w:r w:rsidRPr="00384473">
              <w:rPr>
                <w:rFonts w:cs="Arial"/>
                <w:b/>
                <w:color w:val="FFFFFF" w:themeColor="background1"/>
                <w:sz w:val="20"/>
              </w:rPr>
              <w:t xml:space="preserve">Action if required </w:t>
            </w:r>
            <w:bookmarkStart w:id="0" w:name="OLE_LINK1"/>
            <w:bookmarkStart w:id="1" w:name="OLE_LINK2"/>
            <w:bookmarkStart w:id="2" w:name="OLE_LINK3"/>
            <w:r w:rsidRPr="00384473">
              <w:rPr>
                <w:rFonts w:cs="Arial"/>
                <w:b/>
                <w:color w:val="FFFFFF" w:themeColor="background1"/>
                <w:sz w:val="20"/>
              </w:rPr>
              <w:t>(</w:t>
            </w:r>
            <w:r w:rsidRPr="00384473">
              <w:rPr>
                <w:rFonts w:ascii="Wingdings" w:eastAsia="Wingdings" w:hAnsi="Wingdings" w:cs="Wingdings"/>
                <w:b/>
                <w:color w:val="FFFFFF" w:themeColor="background1"/>
                <w:sz w:val="20"/>
              </w:rPr>
              <w:t>ü</w:t>
            </w:r>
            <w:r w:rsidRPr="00384473">
              <w:rPr>
                <w:rFonts w:cs="Arial"/>
                <w:b/>
                <w:color w:val="FFFFFF" w:themeColor="background1"/>
                <w:sz w:val="20"/>
              </w:rPr>
              <w:t xml:space="preserve"> if no action)</w:t>
            </w:r>
            <w:bookmarkEnd w:id="0"/>
            <w:bookmarkEnd w:id="1"/>
            <w:bookmarkEnd w:id="2"/>
          </w:p>
        </w:tc>
      </w:tr>
      <w:tr w:rsidR="0050460A" w:rsidRPr="002E0203" w14:paraId="09B06BEA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E398BD" w14:textId="77777777" w:rsidR="0050460A" w:rsidRPr="002E0203" w:rsidRDefault="0050460A" w:rsidP="76EF7E88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</w:rPr>
              <w:t>Evacuation alarms are audible in all areas of the shed/yard. If not, is an alternate emergency notification process in place and effective?</w:t>
            </w:r>
            <w:r>
              <w:tab/>
            </w:r>
            <w:r>
              <w:tab/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674434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6CA8AD0D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28AE93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C5021">
              <w:rPr>
                <w:rFonts w:cs="Arial"/>
                <w:sz w:val="20"/>
              </w:rPr>
              <w:t>Fire control equipment</w:t>
            </w:r>
            <w:r>
              <w:rPr>
                <w:rFonts w:cs="Arial"/>
                <w:sz w:val="20"/>
              </w:rPr>
              <w:t xml:space="preserve"> including water supply</w:t>
            </w:r>
            <w:r w:rsidRPr="00AC502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and fire extinguishers (e.g. in buildings, on machinery) </w:t>
            </w:r>
            <w:r w:rsidRPr="00AC5021">
              <w:rPr>
                <w:rFonts w:cs="Arial"/>
                <w:sz w:val="20"/>
              </w:rPr>
              <w:t xml:space="preserve">is </w:t>
            </w:r>
            <w:r>
              <w:rPr>
                <w:rFonts w:cs="Arial"/>
                <w:sz w:val="20"/>
              </w:rPr>
              <w:t xml:space="preserve">available, </w:t>
            </w:r>
            <w:r w:rsidRPr="00AC5021">
              <w:rPr>
                <w:rFonts w:cs="Arial"/>
                <w:sz w:val="20"/>
              </w:rPr>
              <w:t xml:space="preserve">easily accessible, </w:t>
            </w:r>
            <w:r>
              <w:rPr>
                <w:rFonts w:cs="Arial"/>
                <w:sz w:val="20"/>
              </w:rPr>
              <w:t xml:space="preserve">unobstructed, </w:t>
            </w:r>
            <w:r w:rsidRPr="00AC5021">
              <w:rPr>
                <w:rFonts w:cs="Arial"/>
                <w:sz w:val="20"/>
              </w:rPr>
              <w:t>signed, regularly tested and of the appropriate type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BE0A94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60710CF4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03AB09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C5021">
              <w:rPr>
                <w:rFonts w:cs="Arial"/>
                <w:sz w:val="20"/>
              </w:rPr>
              <w:t>Safety rules and evacuation routes are prominently displayed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C52D8C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115B0F7E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0AD636" w14:textId="18E3B434" w:rsidR="0050460A" w:rsidRDefault="0050460A" w:rsidP="76EF7E88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</w:rPr>
              <w:t xml:space="preserve">Doorways, walkways and evacuation exits are kept clear and at least </w:t>
            </w:r>
            <w:r w:rsidR="7B242265" w:rsidRPr="76EF7E88">
              <w:rPr>
                <w:rFonts w:cs="Arial"/>
                <w:sz w:val="20"/>
                <w:szCs w:val="20"/>
              </w:rPr>
              <w:t>100</w:t>
            </w:r>
            <w:r w:rsidRPr="76EF7E88">
              <w:rPr>
                <w:rFonts w:cs="Arial"/>
                <w:sz w:val="20"/>
                <w:szCs w:val="20"/>
              </w:rPr>
              <w:t>0mm wide.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6C8D332" w14:textId="69C97F96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0460A" w:rsidRPr="002E0203" w14:paraId="41DB5545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6DFEA8" w14:textId="77777777" w:rsidR="0050460A" w:rsidRPr="00AC5021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674A84">
              <w:rPr>
                <w:rFonts w:cs="Arial"/>
                <w:sz w:val="20"/>
              </w:rPr>
              <w:t>A first aid kit is readily available and stocked appropriately</w:t>
            </w:r>
            <w:r>
              <w:rPr>
                <w:rFonts w:cs="Arial"/>
                <w:sz w:val="20"/>
              </w:rPr>
              <w:t xml:space="preserve"> with content relevant to the type of injuries that might occur</w:t>
            </w:r>
            <w:r w:rsidRPr="00674A84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CF617A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93FC4A3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630AA4" w14:textId="77777777" w:rsidR="0050460A" w:rsidRPr="00384473" w:rsidRDefault="0050460A">
            <w:pPr>
              <w:spacing w:before="40" w:after="40" w:line="276" w:lineRule="auto"/>
              <w:rPr>
                <w:rFonts w:cs="Arial"/>
                <w:color w:val="FFFFFF" w:themeColor="background1"/>
                <w:sz w:val="20"/>
              </w:rPr>
            </w:pPr>
            <w:r w:rsidRPr="00384473">
              <w:rPr>
                <w:rFonts w:cs="Arial"/>
                <w:b/>
                <w:color w:val="FFFFFF" w:themeColor="background1"/>
                <w:sz w:val="20"/>
              </w:rPr>
              <w:t>Management procedures</w:t>
            </w:r>
            <w:r w:rsidRPr="00384473">
              <w:rPr>
                <w:rFonts w:cs="Arial"/>
                <w:b/>
                <w:color w:val="FFFFFF" w:themeColor="background1"/>
                <w:sz w:val="20"/>
              </w:rPr>
              <w:tab/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9BEF7F" w14:textId="70D33B12" w:rsidR="0050460A" w:rsidRPr="00384473" w:rsidRDefault="0050460A">
            <w:pPr>
              <w:spacing w:before="40" w:after="40" w:line="276" w:lineRule="auto"/>
              <w:rPr>
                <w:rFonts w:cs="Arial"/>
                <w:color w:val="FFFFFF" w:themeColor="background1"/>
                <w:sz w:val="20"/>
              </w:rPr>
            </w:pPr>
            <w:r w:rsidRPr="00384473">
              <w:rPr>
                <w:rFonts w:cs="Arial"/>
                <w:b/>
                <w:color w:val="FFFFFF" w:themeColor="background1"/>
                <w:sz w:val="20"/>
              </w:rPr>
              <w:t>Action if required (</w:t>
            </w:r>
            <w:r w:rsidRPr="00384473">
              <w:rPr>
                <w:rFonts w:ascii="Wingdings" w:eastAsia="Wingdings" w:hAnsi="Wingdings" w:cs="Wingdings"/>
                <w:b/>
                <w:color w:val="FFFFFF" w:themeColor="background1"/>
                <w:sz w:val="20"/>
              </w:rPr>
              <w:t>ü</w:t>
            </w:r>
            <w:r w:rsidRPr="00384473">
              <w:rPr>
                <w:rFonts w:cs="Arial"/>
                <w:b/>
                <w:color w:val="FFFFFF" w:themeColor="background1"/>
                <w:sz w:val="20"/>
              </w:rPr>
              <w:t xml:space="preserve"> if no action)</w:t>
            </w:r>
          </w:p>
        </w:tc>
      </w:tr>
      <w:tr w:rsidR="0050460A" w:rsidRPr="002E0203" w14:paraId="7D2A8EDC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677177" w14:textId="77777777" w:rsidR="0050460A" w:rsidRPr="00AC5021" w:rsidRDefault="0050460A" w:rsidP="76EF7E88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</w:rPr>
              <w:t xml:space="preserve">An induction program is in place for all staff and students. Records are kept of all induction and training. 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78AA50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FE9B4F1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B778EB" w14:textId="77777777" w:rsidR="0050460A" w:rsidRDefault="0050460A" w:rsidP="76EF7E88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</w:rPr>
              <w:t xml:space="preserve">Risk management documentation is maintained and available for use. 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A6B7E5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74EAE5E3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CF58FE" w14:textId="0F5A673A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E23610">
              <w:rPr>
                <w:rFonts w:cs="Arial"/>
                <w:sz w:val="20"/>
              </w:rPr>
              <w:t>Safe operating procedures are available for all potentially hazardous equipment and are</w:t>
            </w:r>
            <w:r w:rsidR="00E253A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located</w:t>
            </w:r>
            <w:r w:rsidRPr="00E23610">
              <w:rPr>
                <w:rFonts w:cs="Arial"/>
                <w:sz w:val="20"/>
              </w:rPr>
              <w:t xml:space="preserve"> on or near the equipment.</w:t>
            </w:r>
            <w:r w:rsidRPr="00AC5021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95E124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10A0A3A8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821E10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C5021">
              <w:rPr>
                <w:rFonts w:cs="Arial"/>
                <w:sz w:val="20"/>
              </w:rPr>
              <w:t>Required personal protective equipment is available and in good condition.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C83B89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52033510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B30FF0" w14:textId="6F096BD6" w:rsidR="0050460A" w:rsidRPr="00AC5021" w:rsidRDefault="0050460A" w:rsidP="76EF7E88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</w:rPr>
              <w:t>A regular shed/work area ‘housekeeping’ program is in place to maintain a safe work environment</w:t>
            </w:r>
            <w:r w:rsidR="680658CC" w:rsidRPr="76EF7E88">
              <w:rPr>
                <w:rFonts w:cs="Arial"/>
                <w:sz w:val="20"/>
                <w:szCs w:val="20"/>
              </w:rPr>
              <w:t xml:space="preserve"> and address hazards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7754F6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30BC1B02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177C87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 process is in place to tag or lock out damaged machinery/equipment and report it for required maintenance. Staff are aware and can use the process.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113F75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622D7C37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64FBB6" w14:textId="77777777" w:rsidR="0050460A" w:rsidRPr="00384473" w:rsidRDefault="0050460A">
            <w:pPr>
              <w:spacing w:before="40" w:after="40" w:line="276" w:lineRule="auto"/>
              <w:rPr>
                <w:rFonts w:cs="Arial"/>
                <w:color w:val="FFFFFF" w:themeColor="background1"/>
                <w:sz w:val="20"/>
              </w:rPr>
            </w:pPr>
            <w:r w:rsidRPr="00384473">
              <w:rPr>
                <w:rFonts w:cs="Arial"/>
                <w:b/>
                <w:color w:val="FFFFFF" w:themeColor="background1"/>
                <w:sz w:val="20"/>
              </w:rPr>
              <w:t>Biosecurity management</w:t>
            </w:r>
            <w:r w:rsidRPr="00384473">
              <w:rPr>
                <w:rFonts w:cs="Arial"/>
                <w:b/>
                <w:color w:val="FFFFFF" w:themeColor="background1"/>
                <w:sz w:val="20"/>
              </w:rPr>
              <w:tab/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195062" w14:textId="728E1A65" w:rsidR="0050460A" w:rsidRPr="00384473" w:rsidRDefault="0050460A">
            <w:pPr>
              <w:spacing w:before="40" w:after="40" w:line="276" w:lineRule="auto"/>
              <w:rPr>
                <w:rFonts w:cs="Arial"/>
                <w:color w:val="FFFFFF" w:themeColor="background1"/>
                <w:sz w:val="20"/>
              </w:rPr>
            </w:pPr>
            <w:r w:rsidRPr="00384473">
              <w:rPr>
                <w:rFonts w:cs="Arial"/>
                <w:b/>
                <w:color w:val="FFFFFF" w:themeColor="background1"/>
                <w:sz w:val="20"/>
              </w:rPr>
              <w:t>Action if required (</w:t>
            </w:r>
            <w:r w:rsidRPr="00384473">
              <w:rPr>
                <w:rFonts w:ascii="Wingdings" w:eastAsia="Wingdings" w:hAnsi="Wingdings" w:cs="Wingdings"/>
                <w:b/>
                <w:color w:val="FFFFFF" w:themeColor="background1"/>
                <w:sz w:val="20"/>
              </w:rPr>
              <w:t>ü</w:t>
            </w:r>
            <w:r w:rsidRPr="00384473">
              <w:rPr>
                <w:rFonts w:cs="Arial"/>
                <w:b/>
                <w:color w:val="FFFFFF" w:themeColor="background1"/>
                <w:sz w:val="20"/>
              </w:rPr>
              <w:t xml:space="preserve"> if no action)</w:t>
            </w:r>
          </w:p>
        </w:tc>
      </w:tr>
      <w:tr w:rsidR="0050460A" w:rsidRPr="002E0203" w14:paraId="1ED253BB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03482A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Biosecurity requirements are documented (e.g. in a biosecurity plan) and signage and instructions/guidelines adhered to.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F4223D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0FF56736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E2F10C" w14:textId="77777777" w:rsidR="0050460A" w:rsidRPr="00243A51" w:rsidRDefault="0050460A">
            <w:pPr>
              <w:widowControl w:val="0"/>
              <w:spacing w:before="40" w:after="40" w:line="276" w:lineRule="auto"/>
              <w:rPr>
                <w:rFonts w:cs="Arial"/>
                <w:sz w:val="20"/>
              </w:rPr>
            </w:pPr>
            <w:r w:rsidRPr="00243A51">
              <w:rPr>
                <w:rFonts w:cs="Arial"/>
                <w:sz w:val="20"/>
              </w:rPr>
              <w:t xml:space="preserve">Routine surveillance, reporting and treatment is undertaken for </w:t>
            </w:r>
            <w:hyperlink r:id="rId11" w:history="1">
              <w:r w:rsidRPr="00CB435F">
                <w:rPr>
                  <w:rStyle w:val="Hyperlink"/>
                  <w:rFonts w:cs="Arial"/>
                  <w:sz w:val="20"/>
                </w:rPr>
                <w:t>biosecurity hazards</w:t>
              </w:r>
            </w:hyperlink>
            <w:r w:rsidRPr="00243A51">
              <w:rPr>
                <w:rFonts w:cs="Arial"/>
                <w:sz w:val="20"/>
              </w:rPr>
              <w:t xml:space="preserve"> e.g. </w:t>
            </w:r>
          </w:p>
          <w:p w14:paraId="6E46111B" w14:textId="77777777" w:rsidR="0050460A" w:rsidRPr="00384473" w:rsidRDefault="0050460A" w:rsidP="0050460A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76" w:lineRule="auto"/>
              <w:ind w:left="454" w:hanging="283"/>
              <w:rPr>
                <w:rFonts w:cs="Arial"/>
                <w:sz w:val="18"/>
                <w:szCs w:val="18"/>
              </w:rPr>
            </w:pPr>
            <w:r w:rsidRPr="00384473">
              <w:rPr>
                <w:rFonts w:cs="Arial"/>
                <w:sz w:val="18"/>
                <w:szCs w:val="18"/>
              </w:rPr>
              <w:t xml:space="preserve">invasive weeds – all of Queensland to protect primary industries, natural environment, livestock </w:t>
            </w:r>
          </w:p>
          <w:p w14:paraId="24BEE4FF" w14:textId="77777777" w:rsidR="0050460A" w:rsidRPr="00BC68B5" w:rsidRDefault="0050460A" w:rsidP="0050460A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76" w:lineRule="auto"/>
              <w:ind w:left="454" w:hanging="283"/>
              <w:rPr>
                <w:rFonts w:cs="Arial"/>
                <w:sz w:val="20"/>
              </w:rPr>
            </w:pPr>
            <w:r w:rsidRPr="00384473">
              <w:rPr>
                <w:rFonts w:cs="Arial"/>
                <w:sz w:val="18"/>
                <w:szCs w:val="18"/>
              </w:rPr>
              <w:t xml:space="preserve">invasive insects e.g. fire ants (SE QLD), </w:t>
            </w:r>
            <w:r>
              <w:rPr>
                <w:rFonts w:cs="Arial"/>
                <w:sz w:val="18"/>
                <w:szCs w:val="18"/>
              </w:rPr>
              <w:t>yellow crazy/</w:t>
            </w:r>
            <w:r w:rsidRPr="00384473">
              <w:rPr>
                <w:rFonts w:cs="Arial"/>
                <w:sz w:val="18"/>
                <w:szCs w:val="18"/>
              </w:rPr>
              <w:t>electric ants (north QLD), stink bugs</w:t>
            </w:r>
            <w:r>
              <w:rPr>
                <w:rFonts w:cs="Arial"/>
                <w:sz w:val="18"/>
                <w:szCs w:val="18"/>
              </w:rPr>
              <w:t>,</w:t>
            </w:r>
            <w:r w:rsidRPr="00384473">
              <w:rPr>
                <w:rFonts w:cs="Arial"/>
                <w:sz w:val="18"/>
                <w:szCs w:val="18"/>
              </w:rPr>
              <w:t xml:space="preserve"> feral animals, plant and animal disease</w:t>
            </w:r>
          </w:p>
          <w:p w14:paraId="110B180C" w14:textId="77777777" w:rsidR="00BC68B5" w:rsidRPr="00BC68B5" w:rsidRDefault="00BC68B5" w:rsidP="00BC68B5">
            <w:pPr>
              <w:widowControl w:val="0"/>
              <w:spacing w:before="40" w:after="40"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A632BD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59129D19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85417B" w14:textId="77777777" w:rsidR="0050460A" w:rsidRPr="00C62F39" w:rsidRDefault="0050460A">
            <w:pPr>
              <w:spacing w:before="40" w:after="40" w:line="276" w:lineRule="auto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C62F39">
              <w:rPr>
                <w:rFonts w:cs="Arial"/>
                <w:b/>
                <w:bCs/>
                <w:color w:val="FFFFFF" w:themeColor="background1"/>
                <w:sz w:val="20"/>
              </w:rPr>
              <w:lastRenderedPageBreak/>
              <w:t xml:space="preserve">Sheds and structures </w:t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2DF4BC" w14:textId="50979472" w:rsidR="0050460A" w:rsidRPr="00C62F39" w:rsidRDefault="0050460A">
            <w:pPr>
              <w:spacing w:before="40" w:after="40" w:line="276" w:lineRule="auto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C62F39">
              <w:rPr>
                <w:rFonts w:cs="Arial"/>
                <w:b/>
                <w:bCs/>
                <w:color w:val="FFFFFF" w:themeColor="background1"/>
                <w:sz w:val="20"/>
              </w:rPr>
              <w:t>Action if required (</w:t>
            </w:r>
            <w:r w:rsidRPr="00C62F39">
              <w:rPr>
                <w:rFonts w:ascii="Wingdings" w:eastAsia="Wingdings" w:hAnsi="Wingdings" w:cs="Wingdings"/>
                <w:b/>
                <w:bCs/>
                <w:color w:val="FFFFFF" w:themeColor="background1"/>
                <w:sz w:val="20"/>
              </w:rPr>
              <w:t>ü</w:t>
            </w:r>
            <w:r w:rsidRPr="00C62F39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 if no action)</w:t>
            </w:r>
          </w:p>
        </w:tc>
      </w:tr>
      <w:tr w:rsidR="0050460A" w:rsidRPr="002E0203" w14:paraId="49706301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21A8E4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9095C">
              <w:rPr>
                <w:rFonts w:cs="Arial"/>
                <w:sz w:val="20"/>
              </w:rPr>
              <w:t>The area is clean and tidy</w:t>
            </w:r>
            <w:r>
              <w:rPr>
                <w:rFonts w:cs="Arial"/>
                <w:sz w:val="20"/>
              </w:rPr>
              <w:t xml:space="preserve"> with slip, trip and fall hazards managed</w:t>
            </w:r>
            <w:r w:rsidRPr="00A9095C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590061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8F67ACA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92E810" w14:textId="77777777" w:rsidR="0050460A" w:rsidRDefault="0050460A" w:rsidP="76EF7E88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</w:rPr>
              <w:t xml:space="preserve">There is sufficient space for each person to perform their work safely. 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DDB1AF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169C350C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D166A9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9095C">
              <w:rPr>
                <w:rFonts w:cs="Arial"/>
                <w:sz w:val="20"/>
              </w:rPr>
              <w:t xml:space="preserve">Floor surfaces are maintained in a safe condition and suitable for the type of activities conducted. 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5C1B9E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5D2C8F8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1ABCD21" w14:textId="01932E24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9095C">
              <w:rPr>
                <w:rFonts w:cs="Arial"/>
                <w:sz w:val="20"/>
              </w:rPr>
              <w:t>Walls</w:t>
            </w:r>
            <w:r>
              <w:rPr>
                <w:rFonts w:cs="Arial"/>
                <w:sz w:val="20"/>
              </w:rPr>
              <w:t>, roller doors</w:t>
            </w:r>
            <w:r w:rsidRPr="00A9095C">
              <w:rPr>
                <w:rFonts w:cs="Arial"/>
                <w:sz w:val="20"/>
              </w:rPr>
              <w:t xml:space="preserve"> and roofs are safe and </w:t>
            </w:r>
            <w:r w:rsidR="008F1B93">
              <w:rPr>
                <w:rFonts w:cs="Arial"/>
                <w:sz w:val="20"/>
              </w:rPr>
              <w:t>fully functional</w:t>
            </w:r>
            <w:r w:rsidRPr="00A9095C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E90E35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12627C37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74A80A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9095C">
              <w:rPr>
                <w:rFonts w:cs="Arial"/>
                <w:sz w:val="20"/>
              </w:rPr>
              <w:t>Doors, windows, locks and latches are in good condition and working order. Shed remains secure when unattended.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5F4838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36957806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4404CC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9095C">
              <w:rPr>
                <w:rFonts w:cs="Arial"/>
                <w:sz w:val="20"/>
              </w:rPr>
              <w:t xml:space="preserve">There </w:t>
            </w:r>
            <w:proofErr w:type="gramStart"/>
            <w:r w:rsidRPr="00A9095C">
              <w:rPr>
                <w:rFonts w:cs="Arial"/>
                <w:sz w:val="20"/>
              </w:rPr>
              <w:t>is</w:t>
            </w:r>
            <w:proofErr w:type="gramEnd"/>
            <w:r w:rsidRPr="00A9095C">
              <w:rPr>
                <w:rFonts w:cs="Arial"/>
                <w:sz w:val="20"/>
              </w:rPr>
              <w:t xml:space="preserve"> adequate ventilation</w:t>
            </w:r>
            <w:r>
              <w:rPr>
                <w:rFonts w:cs="Arial"/>
                <w:sz w:val="20"/>
              </w:rPr>
              <w:t xml:space="preserve"> and lighting to work safely inside structures</w:t>
            </w:r>
            <w:r w:rsidRPr="00A9095C">
              <w:rPr>
                <w:rFonts w:cs="Arial"/>
                <w:sz w:val="20"/>
              </w:rPr>
              <w:t xml:space="preserve">. 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78F681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171B2328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2A4AC2" w14:textId="56562A31" w:rsidR="0050460A" w:rsidRPr="00A9095C" w:rsidRDefault="782E521F" w:rsidP="76EF7E88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</w:rPr>
              <w:t>Potable</w:t>
            </w:r>
            <w:r w:rsidR="0050460A" w:rsidRPr="76EF7E88">
              <w:rPr>
                <w:rFonts w:cs="Arial"/>
                <w:sz w:val="20"/>
                <w:szCs w:val="20"/>
              </w:rPr>
              <w:t xml:space="preserve"> water is available indoors for drinking and emergency use.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82C061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59E4DB31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2067D0" w14:textId="77777777" w:rsidR="0050460A" w:rsidRPr="00C62F39" w:rsidRDefault="0050460A">
            <w:pPr>
              <w:spacing w:before="40" w:after="40" w:line="276" w:lineRule="auto"/>
              <w:rPr>
                <w:rFonts w:cs="Arial"/>
                <w:b/>
                <w:color w:val="FFFFFF" w:themeColor="background1"/>
                <w:sz w:val="20"/>
              </w:rPr>
            </w:pPr>
            <w:r w:rsidRPr="00C62F39">
              <w:rPr>
                <w:rFonts w:cs="Arial"/>
                <w:b/>
                <w:color w:val="FFFFFF" w:themeColor="background1"/>
                <w:sz w:val="20"/>
              </w:rPr>
              <w:t xml:space="preserve">Electrical </w:t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13B4579" w14:textId="6226A7B6" w:rsidR="0050460A" w:rsidRPr="00C62F39" w:rsidRDefault="0050460A">
            <w:pPr>
              <w:spacing w:before="40" w:after="40" w:line="276" w:lineRule="auto"/>
              <w:rPr>
                <w:rFonts w:cs="Arial"/>
                <w:b/>
                <w:color w:val="FFFFFF" w:themeColor="background1"/>
                <w:sz w:val="20"/>
              </w:rPr>
            </w:pPr>
            <w:r w:rsidRPr="00C62F39">
              <w:rPr>
                <w:rFonts w:cs="Arial"/>
                <w:b/>
                <w:color w:val="FFFFFF" w:themeColor="background1"/>
                <w:sz w:val="20"/>
              </w:rPr>
              <w:t>Action if required (</w:t>
            </w:r>
            <w:r w:rsidRPr="00C62F39">
              <w:rPr>
                <w:rFonts w:ascii="Wingdings" w:eastAsia="Wingdings" w:hAnsi="Wingdings" w:cs="Wingdings"/>
                <w:b/>
                <w:color w:val="FFFFFF" w:themeColor="background1"/>
                <w:sz w:val="20"/>
              </w:rPr>
              <w:t>ü</w:t>
            </w:r>
            <w:r w:rsidRPr="00C62F39">
              <w:rPr>
                <w:rFonts w:cs="Arial"/>
                <w:b/>
                <w:color w:val="FFFFFF" w:themeColor="background1"/>
                <w:sz w:val="20"/>
              </w:rPr>
              <w:t xml:space="preserve"> if no action)</w:t>
            </w:r>
          </w:p>
        </w:tc>
      </w:tr>
      <w:tr w:rsidR="0050460A" w:rsidRPr="002E0203" w14:paraId="1022303F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B9D566" w14:textId="77777777" w:rsidR="0050460A" w:rsidRPr="00C62F39" w:rsidRDefault="0050460A" w:rsidP="455FB001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455FB001">
              <w:rPr>
                <w:rFonts w:cs="Arial"/>
                <w:sz w:val="20"/>
                <w:szCs w:val="20"/>
              </w:rPr>
              <w:t>Residual current devices (RCD) are installed and function correctly.</w:t>
            </w:r>
          </w:p>
          <w:p w14:paraId="4ED50B19" w14:textId="77777777" w:rsidR="008F1B93" w:rsidRDefault="0050460A" w:rsidP="0050460A">
            <w:pPr>
              <w:pStyle w:val="ListParagraph"/>
              <w:numPr>
                <w:ilvl w:val="0"/>
                <w:numId w:val="6"/>
              </w:numPr>
              <w:spacing w:before="40" w:after="40" w:line="276" w:lineRule="auto"/>
              <w:ind w:left="454" w:hanging="283"/>
              <w:rPr>
                <w:rFonts w:cs="Arial"/>
                <w:sz w:val="18"/>
                <w:szCs w:val="18"/>
              </w:rPr>
            </w:pPr>
            <w:r w:rsidRPr="00C62F39">
              <w:rPr>
                <w:rFonts w:cs="Arial"/>
                <w:sz w:val="18"/>
                <w:szCs w:val="18"/>
              </w:rPr>
              <w:t>Where RCDs are not available, a portable safety switch is used.</w:t>
            </w:r>
          </w:p>
          <w:p w14:paraId="633C6CE4" w14:textId="3A84AFF4" w:rsidR="0050460A" w:rsidRPr="00C62F39" w:rsidRDefault="008F1B93" w:rsidP="0050460A">
            <w:pPr>
              <w:pStyle w:val="ListParagraph"/>
              <w:numPr>
                <w:ilvl w:val="0"/>
                <w:numId w:val="6"/>
              </w:numPr>
              <w:spacing w:before="40" w:after="40" w:line="276" w:lineRule="auto"/>
              <w:ind w:left="454" w:hanging="2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Portable electrical equipment is tagged, tested and in date</w:t>
            </w:r>
            <w:r w:rsidR="0050460A" w:rsidRPr="00C62F3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2A4192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541FFBC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A188D4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Indoor and outdoor</w:t>
            </w:r>
            <w:r w:rsidRPr="002E0203">
              <w:rPr>
                <w:rFonts w:cs="Arial"/>
                <w:sz w:val="20"/>
              </w:rPr>
              <w:t xml:space="preserve"> power points, lights and switches are in good working order.</w:t>
            </w:r>
            <w:r w:rsidRPr="002E0203">
              <w:rPr>
                <w:rFonts w:cs="Arial"/>
                <w:sz w:val="20"/>
              </w:rPr>
              <w:tab/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0AD95F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74D8D7D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FC8A43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2E0203">
              <w:rPr>
                <w:rFonts w:cs="Arial"/>
                <w:sz w:val="20"/>
              </w:rPr>
              <w:t>Electrical connections on water coolers are tested and in good condition.</w:t>
            </w:r>
          </w:p>
          <w:p w14:paraId="46512AAB" w14:textId="77777777" w:rsidR="0050460A" w:rsidRPr="002E0203" w:rsidRDefault="0050460A" w:rsidP="0050460A">
            <w:pPr>
              <w:pStyle w:val="ListParagraph"/>
              <w:numPr>
                <w:ilvl w:val="0"/>
                <w:numId w:val="6"/>
              </w:numPr>
              <w:spacing w:before="40" w:after="40" w:line="276" w:lineRule="auto"/>
              <w:ind w:left="454" w:hanging="283"/>
              <w:rPr>
                <w:rFonts w:cs="Arial"/>
                <w:sz w:val="20"/>
              </w:rPr>
            </w:pPr>
            <w:r w:rsidRPr="00C62F39">
              <w:rPr>
                <w:rFonts w:cs="Arial"/>
                <w:sz w:val="18"/>
                <w:szCs w:val="18"/>
              </w:rPr>
              <w:t>Water coolers are connected to an RCD at the switchboard.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DEC58D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1FF76BC4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39B106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Locations of overhead and underground electrical hazards are identified and managed to prevent contact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49315B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195362C9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EE13D8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Indoor electrical equipment is not used in outdoor or hostile environment settings e.g. for hydroponic and/or aquaculture systems, wet areas, external lighting etc.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7C36E9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032448D6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018034" w14:textId="77777777" w:rsidR="0050460A" w:rsidRPr="00C157C7" w:rsidRDefault="0050460A">
            <w:pPr>
              <w:spacing w:before="40" w:after="40" w:line="276" w:lineRule="auto"/>
              <w:rPr>
                <w:rFonts w:cs="Arial"/>
                <w:color w:val="FFFFFF" w:themeColor="background1"/>
                <w:sz w:val="20"/>
              </w:rPr>
            </w:pPr>
            <w:r w:rsidRPr="00C157C7">
              <w:rPr>
                <w:rFonts w:cs="Arial"/>
                <w:b/>
                <w:color w:val="FFFFFF" w:themeColor="background1"/>
                <w:sz w:val="20"/>
              </w:rPr>
              <w:t xml:space="preserve">Hazardous chemicals </w:t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A013CB" w14:textId="7FFCEA33" w:rsidR="0050460A" w:rsidRPr="00C157C7" w:rsidRDefault="0050460A">
            <w:pPr>
              <w:spacing w:before="40" w:after="40" w:line="276" w:lineRule="auto"/>
              <w:rPr>
                <w:rFonts w:cs="Arial"/>
                <w:color w:val="FFFFFF" w:themeColor="background1"/>
                <w:sz w:val="20"/>
              </w:rPr>
            </w:pPr>
            <w:r w:rsidRPr="00C157C7">
              <w:rPr>
                <w:rFonts w:cs="Arial"/>
                <w:b/>
                <w:color w:val="FFFFFF" w:themeColor="background1"/>
                <w:sz w:val="20"/>
              </w:rPr>
              <w:t>Action if required (</w:t>
            </w:r>
            <w:r w:rsidRPr="00C157C7">
              <w:rPr>
                <w:rFonts w:ascii="Wingdings" w:eastAsia="Wingdings" w:hAnsi="Wingdings" w:cs="Wingdings"/>
                <w:b/>
                <w:color w:val="FFFFFF" w:themeColor="background1"/>
                <w:sz w:val="20"/>
              </w:rPr>
              <w:t>ü</w:t>
            </w:r>
            <w:r w:rsidRPr="00C157C7">
              <w:rPr>
                <w:rFonts w:cs="Arial"/>
                <w:b/>
                <w:color w:val="FFFFFF" w:themeColor="background1"/>
                <w:sz w:val="20"/>
              </w:rPr>
              <w:t xml:space="preserve"> if no action)</w:t>
            </w:r>
          </w:p>
        </w:tc>
      </w:tr>
      <w:tr w:rsidR="0050460A" w:rsidRPr="002E0203" w14:paraId="4BBB7DFA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0AF769" w14:textId="03CDF5C6" w:rsidR="0050460A" w:rsidRDefault="0050460A" w:rsidP="455FB001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455FB001">
              <w:rPr>
                <w:rFonts w:cs="Arial"/>
                <w:sz w:val="20"/>
                <w:szCs w:val="20"/>
              </w:rPr>
              <w:t xml:space="preserve">A hazardous chemical register for the work area is </w:t>
            </w:r>
            <w:r w:rsidR="00E253A9" w:rsidRPr="455FB001">
              <w:rPr>
                <w:rFonts w:cs="Arial"/>
                <w:sz w:val="20"/>
                <w:szCs w:val="20"/>
              </w:rPr>
              <w:t>readily</w:t>
            </w:r>
            <w:r w:rsidRPr="455FB001">
              <w:rPr>
                <w:rFonts w:cs="Arial"/>
                <w:sz w:val="20"/>
                <w:szCs w:val="20"/>
              </w:rPr>
              <w:t xml:space="preserve"> available and accessible and includes current (within five years) safety data sheets.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C23D6F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8F1B93" w:rsidRPr="002E0203" w14:paraId="1CA813DD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C24735" w14:textId="77777777" w:rsidR="008F1B93" w:rsidRDefault="008F1B93" w:rsidP="455FB001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Chemwatch manifest of chemical stock is maintained and updated via stock annually.</w:t>
            </w:r>
          </w:p>
          <w:p w14:paraId="21C9A17C" w14:textId="5E8512A9" w:rsidR="0033797E" w:rsidRPr="0033797E" w:rsidRDefault="0033797E" w:rsidP="0033797E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register of veterinary medicines is maintained e.g. a spreadsheet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44C78C" w14:textId="77777777" w:rsidR="008F1B93" w:rsidRPr="002E0203" w:rsidRDefault="008F1B93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46966B86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CE48FF" w14:textId="77777777" w:rsidR="008F1B9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  <w:r w:rsidRPr="00AC502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chemicals</w:t>
            </w:r>
            <w:r w:rsidRPr="00AC5021">
              <w:rPr>
                <w:rFonts w:cs="Arial"/>
                <w:sz w:val="20"/>
              </w:rPr>
              <w:t xml:space="preserve"> are stored and labe</w:t>
            </w:r>
            <w:r>
              <w:rPr>
                <w:rFonts w:cs="Arial"/>
                <w:sz w:val="20"/>
              </w:rPr>
              <w:t>l</w:t>
            </w:r>
            <w:r w:rsidRPr="00AC5021">
              <w:rPr>
                <w:rFonts w:cs="Arial"/>
                <w:sz w:val="20"/>
              </w:rPr>
              <w:t>led appropriately</w:t>
            </w:r>
            <w:r>
              <w:rPr>
                <w:rFonts w:cs="Arial"/>
                <w:sz w:val="20"/>
              </w:rPr>
              <w:t>, including decanted containers. Spray packs are emptied and washed after use</w:t>
            </w:r>
            <w:r w:rsidRPr="00AC5021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</w:p>
          <w:p w14:paraId="39E6B46D" w14:textId="77777777" w:rsidR="008F1B93" w:rsidRDefault="0050460A" w:rsidP="007E5CE9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</w:rPr>
            </w:pPr>
            <w:r w:rsidRPr="008F1B93">
              <w:rPr>
                <w:rFonts w:cs="Arial"/>
                <w:sz w:val="20"/>
              </w:rPr>
              <w:t>Food and drink containers are NOT used for storing chemicals</w:t>
            </w:r>
          </w:p>
          <w:p w14:paraId="72DCB190" w14:textId="39EA8D27" w:rsidR="0050460A" w:rsidRPr="008F1B93" w:rsidRDefault="008F1B93" w:rsidP="007E5CE9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Veterinary medicines are refrigerated separately to food and drink products for human </w:t>
            </w:r>
            <w:r w:rsidR="00A82094">
              <w:rPr>
                <w:rFonts w:cs="Arial"/>
                <w:sz w:val="20"/>
              </w:rPr>
              <w:t xml:space="preserve">or animal </w:t>
            </w:r>
            <w:r>
              <w:rPr>
                <w:rFonts w:cs="Arial"/>
                <w:sz w:val="20"/>
              </w:rPr>
              <w:t>consumption</w:t>
            </w:r>
            <w:r w:rsidR="0050460A" w:rsidRPr="008F1B93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94E809" w14:textId="4DE6D312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0460A" w:rsidRPr="002E0203" w14:paraId="615E58F8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196336" w14:textId="497880D7" w:rsidR="00A82094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Chemicals (including cleaning chemicals) are not stored in class work areas unless locked </w:t>
            </w:r>
            <w:r w:rsidR="00965058">
              <w:rPr>
                <w:rFonts w:cs="Arial"/>
                <w:sz w:val="20"/>
              </w:rPr>
              <w:t>/ secured</w:t>
            </w:r>
            <w:r>
              <w:rPr>
                <w:rFonts w:cs="Arial"/>
                <w:sz w:val="20"/>
              </w:rPr>
              <w:t xml:space="preserve">. </w:t>
            </w:r>
          </w:p>
          <w:p w14:paraId="10C6F376" w14:textId="77777777" w:rsidR="0050460A" w:rsidRDefault="0050460A" w:rsidP="00A82094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</w:rPr>
            </w:pPr>
            <w:r w:rsidRPr="00A82094">
              <w:rPr>
                <w:rFonts w:cs="Arial"/>
                <w:sz w:val="20"/>
              </w:rPr>
              <w:t>Chemicals stored in sheds are held in dedicated secure storage.</w:t>
            </w:r>
          </w:p>
          <w:p w14:paraId="7BD2D334" w14:textId="77777777" w:rsidR="00A82094" w:rsidRDefault="00A82094" w:rsidP="00A82094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</w:rPr>
            </w:pPr>
            <w:r w:rsidRPr="00A82094">
              <w:rPr>
                <w:rFonts w:cs="Arial"/>
                <w:sz w:val="20"/>
              </w:rPr>
              <w:t xml:space="preserve">Chemicals </w:t>
            </w:r>
            <w:r>
              <w:rPr>
                <w:rFonts w:cs="Arial"/>
                <w:sz w:val="20"/>
              </w:rPr>
              <w:t>are</w:t>
            </w:r>
            <w:r w:rsidRPr="00A82094">
              <w:rPr>
                <w:rFonts w:cs="Arial"/>
                <w:sz w:val="20"/>
              </w:rPr>
              <w:t xml:space="preserve"> stored </w:t>
            </w:r>
            <w:r>
              <w:rPr>
                <w:rFonts w:cs="Arial"/>
                <w:sz w:val="20"/>
              </w:rPr>
              <w:t xml:space="preserve">away from </w:t>
            </w:r>
            <w:r w:rsidRPr="00A82094">
              <w:rPr>
                <w:rFonts w:cs="Arial"/>
                <w:sz w:val="20"/>
              </w:rPr>
              <w:t>fertilisers, seeds, food,</w:t>
            </w:r>
            <w:r>
              <w:rPr>
                <w:rFonts w:cs="Arial"/>
                <w:sz w:val="20"/>
              </w:rPr>
              <w:t xml:space="preserve"> </w:t>
            </w:r>
            <w:r w:rsidRPr="00A82094">
              <w:rPr>
                <w:rFonts w:cs="Arial"/>
                <w:sz w:val="20"/>
              </w:rPr>
              <w:t xml:space="preserve">stock feed </w:t>
            </w:r>
            <w:r>
              <w:rPr>
                <w:rFonts w:cs="Arial"/>
                <w:sz w:val="20"/>
              </w:rPr>
              <w:t xml:space="preserve">and </w:t>
            </w:r>
            <w:r w:rsidRPr="00A82094">
              <w:rPr>
                <w:rFonts w:cs="Arial"/>
                <w:sz w:val="20"/>
              </w:rPr>
              <w:t>personal protective equipment.</w:t>
            </w:r>
          </w:p>
          <w:p w14:paraId="1731CACC" w14:textId="77777777" w:rsidR="00A82094" w:rsidRDefault="00A82094" w:rsidP="00A82094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Secondary containment/bunding is used to control spill risk</w:t>
            </w:r>
          </w:p>
          <w:p w14:paraId="13A7CDBF" w14:textId="5D47EBB6" w:rsidR="00556E66" w:rsidRPr="00A82094" w:rsidRDefault="00556E66" w:rsidP="00A82094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Veterinary medicines are stored separately to chemicals.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8CD89A" w14:textId="293023FB" w:rsidR="0050460A" w:rsidRPr="002E0203" w:rsidRDefault="0050460A" w:rsidP="298D0E5C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0460A" w:rsidRPr="002E0203" w14:paraId="193BAE01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8817CE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8A0847">
              <w:rPr>
                <w:rFonts w:cs="Arial"/>
                <w:sz w:val="20"/>
              </w:rPr>
              <w:lastRenderedPageBreak/>
              <w:t>E</w:t>
            </w:r>
            <w:r>
              <w:rPr>
                <w:rFonts w:cs="Arial"/>
                <w:sz w:val="20"/>
              </w:rPr>
              <w:t>xpired/e</w:t>
            </w:r>
            <w:r w:rsidRPr="008A0847">
              <w:rPr>
                <w:rFonts w:cs="Arial"/>
                <w:sz w:val="20"/>
              </w:rPr>
              <w:t>xcess chemical</w:t>
            </w:r>
            <w:r>
              <w:rPr>
                <w:rFonts w:cs="Arial"/>
                <w:sz w:val="20"/>
              </w:rPr>
              <w:t>s and containers</w:t>
            </w:r>
            <w:r w:rsidRPr="008A0847">
              <w:rPr>
                <w:rFonts w:cs="Arial"/>
                <w:sz w:val="20"/>
              </w:rPr>
              <w:t xml:space="preserve"> are disposed of correctly</w:t>
            </w:r>
            <w:r>
              <w:rPr>
                <w:rFonts w:cs="Arial"/>
                <w:sz w:val="20"/>
              </w:rPr>
              <w:t xml:space="preserve"> and in a timely manner (i.e. they are not permitted to accumulate over long periods)</w:t>
            </w:r>
            <w:r w:rsidRPr="008A0847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062163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3DE78EDE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8F2A71" w14:textId="77777777" w:rsidR="0050460A" w:rsidRPr="008A0847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Spill control is in place (e.g. sand buckets, absorbents, drum bunding).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5BEEDF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3F604AFC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60BAC7" w14:textId="77777777" w:rsidR="0050460A" w:rsidRPr="005A1FD5" w:rsidRDefault="0050460A">
            <w:pPr>
              <w:spacing w:before="40" w:after="40" w:line="276" w:lineRule="auto"/>
              <w:rPr>
                <w:rFonts w:cs="Arial"/>
                <w:color w:val="FFFFFF" w:themeColor="background1"/>
                <w:sz w:val="20"/>
              </w:rPr>
            </w:pPr>
            <w:r w:rsidRPr="005A1FD5">
              <w:rPr>
                <w:rFonts w:cs="Arial"/>
                <w:b/>
                <w:color w:val="FFFFFF" w:themeColor="background1"/>
                <w:sz w:val="20"/>
              </w:rPr>
              <w:t xml:space="preserve">Storage </w:t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EA6638" w14:textId="24B194C0" w:rsidR="0050460A" w:rsidRPr="005A1FD5" w:rsidRDefault="0050460A">
            <w:pPr>
              <w:spacing w:before="40" w:after="40" w:line="276" w:lineRule="auto"/>
              <w:rPr>
                <w:rFonts w:cs="Arial"/>
                <w:color w:val="FFFFFF" w:themeColor="background1"/>
                <w:sz w:val="20"/>
              </w:rPr>
            </w:pPr>
            <w:r w:rsidRPr="005A1FD5">
              <w:rPr>
                <w:rFonts w:cs="Arial"/>
                <w:b/>
                <w:color w:val="FFFFFF" w:themeColor="background1"/>
                <w:sz w:val="20"/>
              </w:rPr>
              <w:t>Action if required (</w:t>
            </w:r>
            <w:r w:rsidRPr="005A1FD5">
              <w:rPr>
                <w:rFonts w:ascii="Wingdings" w:eastAsia="Wingdings" w:hAnsi="Wingdings" w:cs="Wingdings"/>
                <w:b/>
                <w:color w:val="FFFFFF" w:themeColor="background1"/>
                <w:sz w:val="20"/>
              </w:rPr>
              <w:t>ü</w:t>
            </w:r>
            <w:r w:rsidRPr="005A1FD5">
              <w:rPr>
                <w:rFonts w:cs="Arial"/>
                <w:b/>
                <w:color w:val="FFFFFF" w:themeColor="background1"/>
                <w:sz w:val="20"/>
              </w:rPr>
              <w:t xml:space="preserve"> if no action)</w:t>
            </w:r>
          </w:p>
        </w:tc>
      </w:tr>
      <w:tr w:rsidR="0050460A" w:rsidRPr="002E0203" w14:paraId="188B6D5A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297AD0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C5021">
              <w:rPr>
                <w:rFonts w:cs="Arial"/>
                <w:sz w:val="20"/>
              </w:rPr>
              <w:t>Required resources and equipment are stored safely.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597287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748BF690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EED409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C5021">
              <w:rPr>
                <w:rFonts w:cs="Arial"/>
                <w:sz w:val="20"/>
              </w:rPr>
              <w:t xml:space="preserve">Free standing shelves/cupboards are </w:t>
            </w:r>
            <w:r>
              <w:rPr>
                <w:rFonts w:cs="Arial"/>
                <w:sz w:val="20"/>
              </w:rPr>
              <w:t>anchor</w:t>
            </w:r>
            <w:r w:rsidRPr="00AC5021">
              <w:rPr>
                <w:rFonts w:cs="Arial"/>
                <w:sz w:val="20"/>
              </w:rPr>
              <w:t>ed to ensure stability.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0493BE7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6AFF480B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7EF6DD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C5021">
              <w:rPr>
                <w:rFonts w:cs="Arial"/>
                <w:sz w:val="20"/>
              </w:rPr>
              <w:t>Storage methods are used that will eliminate or minimi</w:t>
            </w:r>
            <w:r>
              <w:rPr>
                <w:rFonts w:cs="Arial"/>
                <w:sz w:val="20"/>
              </w:rPr>
              <w:t>s</w:t>
            </w:r>
            <w:r w:rsidRPr="00AC5021">
              <w:rPr>
                <w:rFonts w:cs="Arial"/>
                <w:sz w:val="20"/>
              </w:rPr>
              <w:t xml:space="preserve">e </w:t>
            </w:r>
            <w:r>
              <w:rPr>
                <w:rFonts w:cs="Arial"/>
                <w:sz w:val="20"/>
              </w:rPr>
              <w:t>in</w:t>
            </w:r>
            <w:r w:rsidRPr="00AC5021">
              <w:rPr>
                <w:rFonts w:cs="Arial"/>
                <w:sz w:val="20"/>
              </w:rPr>
              <w:t>cidents (</w:t>
            </w:r>
            <w:r>
              <w:rPr>
                <w:rFonts w:cs="Arial"/>
                <w:sz w:val="20"/>
              </w:rPr>
              <w:t xml:space="preserve">e.g. </w:t>
            </w:r>
            <w:r w:rsidRPr="00AC5021">
              <w:rPr>
                <w:rFonts w:cs="Arial"/>
                <w:sz w:val="20"/>
              </w:rPr>
              <w:t>heavy objects stored between mid-thigh and shoulder height)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D13C32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C824906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7BADD4" w14:textId="77777777" w:rsidR="0050460A" w:rsidRPr="005A1FD5" w:rsidRDefault="0050460A">
            <w:pPr>
              <w:spacing w:before="40" w:after="40" w:line="276" w:lineRule="auto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5A1FD5">
              <w:rPr>
                <w:rFonts w:cs="Arial"/>
                <w:b/>
                <w:bCs/>
                <w:color w:val="FFFFFF" w:themeColor="background1"/>
                <w:sz w:val="20"/>
              </w:rPr>
              <w:t>Plant and machinery (including vehicles)</w:t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C88425" w14:textId="4BA444B8" w:rsidR="0050460A" w:rsidRPr="005A1FD5" w:rsidRDefault="0050460A">
            <w:pPr>
              <w:spacing w:before="40" w:after="40" w:line="276" w:lineRule="auto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5A1FD5">
              <w:rPr>
                <w:rFonts w:cs="Arial"/>
                <w:b/>
                <w:bCs/>
                <w:color w:val="FFFFFF" w:themeColor="background1"/>
                <w:sz w:val="20"/>
              </w:rPr>
              <w:t>Action if required (</w:t>
            </w:r>
            <w:r w:rsidRPr="005A1FD5">
              <w:rPr>
                <w:rFonts w:ascii="Wingdings" w:eastAsia="Wingdings" w:hAnsi="Wingdings" w:cs="Wingdings"/>
                <w:b/>
                <w:bCs/>
                <w:color w:val="FFFFFF" w:themeColor="background1"/>
                <w:sz w:val="20"/>
              </w:rPr>
              <w:t>ü</w:t>
            </w:r>
            <w:r w:rsidRPr="005A1FD5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 if no action)</w:t>
            </w:r>
          </w:p>
        </w:tc>
      </w:tr>
      <w:tr w:rsidR="0050460A" w:rsidRPr="002E0203" w14:paraId="35213E02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382CE5" w14:textId="6AECCE93" w:rsidR="0050460A" w:rsidRPr="00AC5021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9095C">
              <w:rPr>
                <w:rFonts w:cs="Arial"/>
                <w:sz w:val="20"/>
              </w:rPr>
              <w:t>Manuals are available for operating equipment and machinery</w:t>
            </w:r>
            <w:r w:rsidR="00965058">
              <w:rPr>
                <w:rFonts w:cs="Arial"/>
                <w:sz w:val="20"/>
              </w:rPr>
              <w:t xml:space="preserve">.  These are used to support safe work / instruction including review/development of </w:t>
            </w:r>
            <w:hyperlink r:id="rId12" w:history="1">
              <w:r w:rsidR="00965058" w:rsidRPr="00E50187">
                <w:rPr>
                  <w:rStyle w:val="Hyperlink"/>
                  <w:rFonts w:cs="Arial"/>
                  <w:sz w:val="20"/>
                </w:rPr>
                <w:t>SOP</w:t>
              </w:r>
            </w:hyperlink>
            <w:r w:rsidR="00965058">
              <w:rPr>
                <w:rFonts w:cs="Arial"/>
                <w:sz w:val="20"/>
              </w:rPr>
              <w:t>s</w:t>
            </w:r>
            <w:r w:rsidR="00E50187">
              <w:rPr>
                <w:rFonts w:cs="Arial"/>
                <w:sz w:val="20"/>
              </w:rPr>
              <w:t>.</w:t>
            </w:r>
            <w:r w:rsidR="0096505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1F0C22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5AE95EC2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549B68" w14:textId="77777777" w:rsidR="0050460A" w:rsidRPr="00A9095C" w:rsidRDefault="0050460A" w:rsidP="76EF7E88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</w:rPr>
              <w:t>Staff have training and skills to use identified equipment and/or professional development/skills development has been identified.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DAC5F6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3D8E59AB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E52400" w14:textId="5257F565" w:rsidR="0050460A" w:rsidRPr="00AC5021" w:rsidRDefault="007E5CE9">
            <w:pPr>
              <w:spacing w:before="40" w:after="40" w:line="276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Inspection records and a</w:t>
            </w:r>
            <w:r w:rsidR="0050460A" w:rsidRPr="00A9095C">
              <w:rPr>
                <w:rFonts w:cs="Arial"/>
                <w:sz w:val="20"/>
              </w:rPr>
              <w:t xml:space="preserve"> </w:t>
            </w:r>
            <w:hyperlink r:id="rId13" w:history="1">
              <w:r w:rsidR="0050460A" w:rsidRPr="00AF3056">
                <w:rPr>
                  <w:rStyle w:val="Hyperlink"/>
                  <w:rFonts w:cs="Arial"/>
                  <w:sz w:val="20"/>
                </w:rPr>
                <w:t>maintenance register</w:t>
              </w:r>
            </w:hyperlink>
            <w:r w:rsidR="0050460A" w:rsidRPr="00A9095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are</w:t>
            </w:r>
            <w:r w:rsidR="0050460A" w:rsidRPr="00A9095C">
              <w:rPr>
                <w:rFonts w:cs="Arial"/>
                <w:sz w:val="20"/>
              </w:rPr>
              <w:t xml:space="preserve"> in place for all equipment and machinery that requires regular maintenance</w:t>
            </w:r>
            <w:r w:rsidR="0050460A">
              <w:rPr>
                <w:rFonts w:cs="Arial"/>
                <w:sz w:val="20"/>
              </w:rPr>
              <w:t xml:space="preserve"> and/or servicing</w:t>
            </w:r>
            <w:r w:rsidR="0050460A" w:rsidRPr="00A9095C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A2E095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11A78C37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912CF0A" w14:textId="151A2DAD" w:rsidR="0050460A" w:rsidRPr="00AC5021" w:rsidRDefault="7543D526" w:rsidP="76EF7E88">
            <w:pPr>
              <w:spacing w:before="40" w:after="40" w:line="276" w:lineRule="auto"/>
              <w:rPr>
                <w:rFonts w:eastAsia="Arial" w:cs="Arial"/>
                <w:sz w:val="20"/>
                <w:szCs w:val="20"/>
              </w:rPr>
            </w:pPr>
            <w:r w:rsidRPr="007E5CE9">
              <w:rPr>
                <w:rFonts w:cs="Arial"/>
                <w:sz w:val="20"/>
              </w:rPr>
              <w:t>Moving parts are appropriately guarded, guards are fitted and maintained, and guarding has not been bypassed or modified.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19D7BEB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6450D92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8B365A" w14:textId="77777777" w:rsidR="0050460A" w:rsidRDefault="0050460A">
            <w:pPr>
              <w:spacing w:before="40" w:after="40" w:line="276" w:lineRule="auto"/>
              <w:rPr>
                <w:rFonts w:cs="Arial"/>
                <w:iCs/>
                <w:sz w:val="20"/>
              </w:rPr>
            </w:pPr>
            <w:r w:rsidRPr="00A9095C">
              <w:rPr>
                <w:rFonts w:cs="Arial"/>
                <w:sz w:val="20"/>
              </w:rPr>
              <w:t>Tractors</w:t>
            </w:r>
            <w:r>
              <w:rPr>
                <w:rFonts w:cs="Arial"/>
                <w:sz w:val="20"/>
              </w:rPr>
              <w:t xml:space="preserve"> and mowers</w:t>
            </w:r>
            <w:r w:rsidRPr="00A9095C">
              <w:rPr>
                <w:rFonts w:cs="Arial"/>
                <w:sz w:val="20"/>
              </w:rPr>
              <w:t xml:space="preserve"> are fitted with roll-over protection if weight greater than 560kg</w:t>
            </w:r>
            <w:r>
              <w:rPr>
                <w:rFonts w:cs="Arial"/>
                <w:iCs/>
                <w:sz w:val="20"/>
              </w:rPr>
              <w:t>. Where plant is less than 560kg, systems are in place to manage risks or overturning, ejection, collision and falling/falling objects.</w:t>
            </w:r>
          </w:p>
          <w:p w14:paraId="619008DA" w14:textId="52235110" w:rsidR="007E5CE9" w:rsidRDefault="00A601B3" w:rsidP="00A601B3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The vehicle is conditionally registered where operated outside school grounds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B079FF" w14:textId="52AB2E5E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0460A" w:rsidRPr="002E0203" w14:paraId="0FD3E6C7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265D1A" w14:textId="5330DF3F" w:rsidR="0050460A" w:rsidRPr="00A9095C" w:rsidRDefault="0050460A" w:rsidP="09F61BB4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09F61BB4">
              <w:rPr>
                <w:rFonts w:cs="Arial"/>
                <w:sz w:val="20"/>
                <w:szCs w:val="20"/>
              </w:rPr>
              <w:t>Site specific hazards including slopes, gullies, unstable/uneven and or boggy ground have been identified</w:t>
            </w:r>
            <w:r w:rsidR="00A601B3">
              <w:rPr>
                <w:rFonts w:cs="Arial"/>
                <w:sz w:val="20"/>
                <w:szCs w:val="20"/>
              </w:rPr>
              <w:t xml:space="preserve">, formally </w:t>
            </w:r>
            <w:hyperlink r:id="rId14" w:history="1">
              <w:r w:rsidR="00A601B3" w:rsidRPr="00A601B3">
                <w:rPr>
                  <w:rStyle w:val="Hyperlink"/>
                  <w:rFonts w:cs="Arial"/>
                  <w:sz w:val="20"/>
                  <w:szCs w:val="20"/>
                </w:rPr>
                <w:t>risk assessed</w:t>
              </w:r>
            </w:hyperlink>
            <w:r w:rsidR="00A601B3">
              <w:rPr>
                <w:rFonts w:cs="Arial"/>
                <w:sz w:val="20"/>
                <w:szCs w:val="20"/>
              </w:rPr>
              <w:t xml:space="preserve"> </w:t>
            </w:r>
            <w:r w:rsidRPr="09F61BB4">
              <w:rPr>
                <w:rFonts w:cs="Arial"/>
                <w:sz w:val="20"/>
                <w:szCs w:val="20"/>
              </w:rPr>
              <w:t>and are managed in relation to safe operation of machinery and vehicles.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CE77B9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428D04BF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49095A" w14:textId="77777777" w:rsidR="0050460A" w:rsidRPr="004039FC" w:rsidRDefault="0050460A">
            <w:pPr>
              <w:spacing w:before="40" w:after="40" w:line="276" w:lineRule="auto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4039FC">
              <w:rPr>
                <w:rFonts w:cs="Arial"/>
                <w:b/>
                <w:bCs/>
                <w:color w:val="FFFFFF" w:themeColor="background1"/>
                <w:sz w:val="20"/>
              </w:rPr>
              <w:t>Working with Livestock</w:t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F8B037" w14:textId="77ED1ECE" w:rsidR="0050460A" w:rsidRPr="004039FC" w:rsidRDefault="0050460A">
            <w:pPr>
              <w:spacing w:before="40" w:after="40" w:line="276" w:lineRule="auto"/>
              <w:rPr>
                <w:rFonts w:cs="Arial"/>
                <w:color w:val="FFFFFF" w:themeColor="background1"/>
                <w:sz w:val="20"/>
              </w:rPr>
            </w:pPr>
            <w:r w:rsidRPr="004039FC">
              <w:rPr>
                <w:rFonts w:cs="Arial"/>
                <w:b/>
                <w:color w:val="FFFFFF" w:themeColor="background1"/>
                <w:sz w:val="20"/>
              </w:rPr>
              <w:t>Action if required (</w:t>
            </w:r>
            <w:r w:rsidRPr="004039FC">
              <w:rPr>
                <w:rFonts w:ascii="Wingdings" w:eastAsia="Wingdings" w:hAnsi="Wingdings" w:cs="Wingdings"/>
                <w:b/>
                <w:color w:val="FFFFFF" w:themeColor="background1"/>
                <w:sz w:val="20"/>
              </w:rPr>
              <w:t>ü</w:t>
            </w:r>
            <w:r w:rsidRPr="004039FC">
              <w:rPr>
                <w:rFonts w:cs="Arial"/>
                <w:b/>
                <w:color w:val="FFFFFF" w:themeColor="background1"/>
                <w:sz w:val="20"/>
              </w:rPr>
              <w:t xml:space="preserve"> if no action)</w:t>
            </w:r>
          </w:p>
        </w:tc>
      </w:tr>
      <w:tr w:rsidR="0050460A" w:rsidRPr="002E0203" w14:paraId="13E79A64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FBFA44" w14:textId="45D8ABD4" w:rsidR="0050460A" w:rsidRDefault="0050460A" w:rsidP="455FB001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455FB001">
              <w:rPr>
                <w:rFonts w:cs="Arial"/>
                <w:sz w:val="20"/>
                <w:szCs w:val="20"/>
              </w:rPr>
              <w:t xml:space="preserve">Yards, stables, catching and breeding pens are cleaned regularly and maintained e.g. no loose wire, star pickets, broken welds. </w:t>
            </w:r>
            <w:r w:rsidR="00A85468">
              <w:rPr>
                <w:rFonts w:cs="Arial"/>
                <w:sz w:val="20"/>
                <w:szCs w:val="20"/>
              </w:rPr>
              <w:t xml:space="preserve">Fences and gates are </w:t>
            </w:r>
            <w:r w:rsidR="00B04FC3">
              <w:rPr>
                <w:rFonts w:cs="Arial"/>
                <w:sz w:val="20"/>
                <w:szCs w:val="20"/>
              </w:rPr>
              <w:t xml:space="preserve">structurally sound and </w:t>
            </w:r>
            <w:r w:rsidR="00A85468">
              <w:rPr>
                <w:rFonts w:cs="Arial"/>
                <w:sz w:val="20"/>
                <w:szCs w:val="20"/>
              </w:rPr>
              <w:t>fit for purpose.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BBCC53C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62010F4F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1AB117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Pr="002E0203">
              <w:rPr>
                <w:rFonts w:cs="Arial"/>
                <w:sz w:val="20"/>
              </w:rPr>
              <w:t>rinking troughs</w:t>
            </w:r>
            <w:r>
              <w:rPr>
                <w:rFonts w:cs="Arial"/>
                <w:sz w:val="20"/>
              </w:rPr>
              <w:t xml:space="preserve"> and feed stations</w:t>
            </w:r>
            <w:r w:rsidRPr="002E0203">
              <w:rPr>
                <w:rFonts w:cs="Arial"/>
                <w:sz w:val="20"/>
              </w:rPr>
              <w:t xml:space="preserve"> are </w:t>
            </w:r>
            <w:r>
              <w:rPr>
                <w:rFonts w:cs="Arial"/>
                <w:sz w:val="20"/>
              </w:rPr>
              <w:t xml:space="preserve">clean and </w:t>
            </w:r>
            <w:r w:rsidRPr="002E0203">
              <w:rPr>
                <w:rFonts w:cs="Arial"/>
                <w:sz w:val="20"/>
              </w:rPr>
              <w:t>in good condition.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6089321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695859A1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F98F66" w14:textId="5B9FB835" w:rsidR="00A85468" w:rsidRDefault="0050460A" w:rsidP="09F61BB4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455FB001">
              <w:rPr>
                <w:rFonts w:cs="Arial"/>
                <w:sz w:val="20"/>
                <w:szCs w:val="20"/>
              </w:rPr>
              <w:t>Training</w:t>
            </w:r>
            <w:r w:rsidR="00A85468">
              <w:rPr>
                <w:rFonts w:cs="Arial"/>
                <w:sz w:val="20"/>
                <w:szCs w:val="20"/>
              </w:rPr>
              <w:t>/induction</w:t>
            </w:r>
            <w:r w:rsidRPr="455FB001">
              <w:rPr>
                <w:rFonts w:cs="Arial"/>
                <w:sz w:val="20"/>
                <w:szCs w:val="20"/>
              </w:rPr>
              <w:t xml:space="preserve"> has been conducted on the potential hazards associated with </w:t>
            </w:r>
            <w:hyperlink r:id="rId15" w:history="1">
              <w:r w:rsidRPr="003C58DF">
                <w:rPr>
                  <w:rStyle w:val="Hyperlink"/>
                  <w:rFonts w:cs="Arial"/>
                  <w:sz w:val="20"/>
                  <w:szCs w:val="20"/>
                </w:rPr>
                <w:t>animals and safe animal handling techniques,</w:t>
              </w:r>
            </w:hyperlink>
            <w:r w:rsidRPr="455FB001">
              <w:rPr>
                <w:rFonts w:cs="Arial"/>
                <w:sz w:val="20"/>
                <w:szCs w:val="20"/>
              </w:rPr>
              <w:t xml:space="preserve"> including using races and yards, head bails, loading, tagging, treatments and husbandry. </w:t>
            </w:r>
          </w:p>
          <w:p w14:paraId="31368B9F" w14:textId="0BC95CED" w:rsidR="00A85468" w:rsidRDefault="00A85468" w:rsidP="00A85468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hyperlink r:id="rId16" w:history="1">
              <w:r w:rsidRPr="00151728">
                <w:rPr>
                  <w:rStyle w:val="Hyperlink"/>
                  <w:rFonts w:cs="Arial"/>
                  <w:sz w:val="20"/>
                  <w:szCs w:val="20"/>
                </w:rPr>
                <w:t>SOP</w:t>
              </w:r>
            </w:hyperlink>
            <w:r>
              <w:rPr>
                <w:rFonts w:cs="Arial"/>
                <w:sz w:val="20"/>
                <w:szCs w:val="20"/>
              </w:rPr>
              <w:t xml:space="preserve">s </w:t>
            </w:r>
            <w:r w:rsidR="00E50187">
              <w:rPr>
                <w:rFonts w:cs="Arial"/>
                <w:sz w:val="20"/>
                <w:szCs w:val="20"/>
              </w:rPr>
              <w:t xml:space="preserve">/ work instructions </w:t>
            </w:r>
            <w:r w:rsidR="00151728">
              <w:rPr>
                <w:rFonts w:cs="Arial"/>
                <w:sz w:val="20"/>
                <w:szCs w:val="20"/>
              </w:rPr>
              <w:t>are readily available</w:t>
            </w:r>
            <w:r>
              <w:rPr>
                <w:rFonts w:cs="Arial"/>
                <w:sz w:val="20"/>
                <w:szCs w:val="20"/>
              </w:rPr>
              <w:t xml:space="preserve"> for </w:t>
            </w:r>
            <w:r w:rsidR="00151728">
              <w:rPr>
                <w:rFonts w:cs="Arial"/>
                <w:sz w:val="20"/>
                <w:szCs w:val="20"/>
              </w:rPr>
              <w:t>equipment/</w:t>
            </w:r>
            <w:r>
              <w:rPr>
                <w:rFonts w:cs="Arial"/>
                <w:sz w:val="20"/>
                <w:szCs w:val="20"/>
              </w:rPr>
              <w:t>work processes and are</w:t>
            </w:r>
            <w:r w:rsidR="00151728">
              <w:rPr>
                <w:rFonts w:cs="Arial"/>
                <w:sz w:val="20"/>
                <w:szCs w:val="20"/>
              </w:rPr>
              <w:t xml:space="preserve"> reviewed annually.</w:t>
            </w:r>
          </w:p>
          <w:p w14:paraId="5DB53DFD" w14:textId="4BC72131" w:rsidR="0050460A" w:rsidRDefault="00A85468" w:rsidP="00A85468">
            <w:pPr>
              <w:pStyle w:val="ListParagraph"/>
              <w:numPr>
                <w:ilvl w:val="0"/>
                <w:numId w:val="7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Training records are retained locally</w:t>
            </w:r>
            <w:r w:rsidR="00151728">
              <w:rPr>
                <w:rFonts w:cs="Arial"/>
                <w:sz w:val="20"/>
                <w:szCs w:val="20"/>
              </w:rPr>
              <w:t xml:space="preserve"> in </w:t>
            </w:r>
            <w:proofErr w:type="gramStart"/>
            <w:r w:rsidR="00151728">
              <w:rPr>
                <w:rFonts w:cs="Arial"/>
                <w:sz w:val="20"/>
                <w:szCs w:val="20"/>
              </w:rPr>
              <w:t>G:Admin</w:t>
            </w:r>
            <w:r>
              <w:rPr>
                <w:rFonts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17E928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AF575BD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7EDEF1" w14:textId="77777777" w:rsidR="00E50187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risks of contracting animal borne diseases are managed via information, immunisation and the correct use of control measures in the workplace. </w:t>
            </w:r>
          </w:p>
          <w:p w14:paraId="7D7354DE" w14:textId="19BDC017" w:rsidR="0050460A" w:rsidRPr="00E50187" w:rsidRDefault="0050460A" w:rsidP="00E50187">
            <w:pPr>
              <w:pStyle w:val="ListParagraph"/>
              <w:numPr>
                <w:ilvl w:val="0"/>
                <w:numId w:val="13"/>
              </w:numPr>
              <w:spacing w:before="40" w:after="40" w:line="276" w:lineRule="auto"/>
              <w:rPr>
                <w:rFonts w:cs="Arial"/>
                <w:sz w:val="20"/>
              </w:rPr>
            </w:pPr>
            <w:r w:rsidRPr="00E50187">
              <w:rPr>
                <w:rFonts w:cs="Arial"/>
                <w:sz w:val="20"/>
              </w:rPr>
              <w:t xml:space="preserve">Q Fever and </w:t>
            </w:r>
            <w:r w:rsidR="00E253A9" w:rsidRPr="00E50187">
              <w:rPr>
                <w:rFonts w:cs="Arial"/>
                <w:sz w:val="20"/>
              </w:rPr>
              <w:t>Melioidosis</w:t>
            </w:r>
            <w:r w:rsidRPr="00E50187">
              <w:rPr>
                <w:rFonts w:cs="Arial"/>
                <w:sz w:val="20"/>
              </w:rPr>
              <w:t xml:space="preserve"> disease risk assessments </w:t>
            </w:r>
            <w:r w:rsidR="00151728" w:rsidRPr="00E50187">
              <w:rPr>
                <w:rFonts w:cs="Arial"/>
                <w:sz w:val="20"/>
              </w:rPr>
              <w:t xml:space="preserve">are </w:t>
            </w:r>
            <w:r w:rsidRPr="00E50187">
              <w:rPr>
                <w:rFonts w:cs="Arial"/>
                <w:sz w:val="20"/>
              </w:rPr>
              <w:t>completed.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8BD19E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5C056CD8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5B2973F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and students are aware of animal ethics guidelines and requirements. These guidelines are adhered to and records kept.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611F95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698CF54A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A4DB5E" w14:textId="77777777" w:rsidR="0050460A" w:rsidRDefault="0050460A" w:rsidP="455FB001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455FB001">
              <w:rPr>
                <w:rFonts w:cs="Arial"/>
                <w:sz w:val="20"/>
                <w:szCs w:val="20"/>
              </w:rPr>
              <w:lastRenderedPageBreak/>
              <w:t>All animal/contaminated waste is managed and disposed of appropriately.</w:t>
            </w:r>
          </w:p>
          <w:p w14:paraId="572D92E1" w14:textId="367B10E3" w:rsidR="00A85468" w:rsidRPr="00A85468" w:rsidRDefault="00A85468" w:rsidP="00A85468">
            <w:pPr>
              <w:pStyle w:val="ListParagraph"/>
              <w:numPr>
                <w:ilvl w:val="0"/>
                <w:numId w:val="11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 environmental management process is in place for waste leachate/dry ponds where present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68979C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738747F7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AB0BDF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8A0847">
              <w:rPr>
                <w:rFonts w:cs="Arial"/>
                <w:sz w:val="20"/>
              </w:rPr>
              <w:t>All precautions are</w:t>
            </w:r>
            <w:r>
              <w:rPr>
                <w:rFonts w:cs="Arial"/>
                <w:sz w:val="20"/>
              </w:rPr>
              <w:t xml:space="preserve"> identified, in place and</w:t>
            </w:r>
            <w:r w:rsidRPr="008A0847">
              <w:rPr>
                <w:rFonts w:cs="Arial"/>
                <w:sz w:val="20"/>
              </w:rPr>
              <w:t xml:space="preserve"> taken in relation to bacterial cleansing of equipment.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F34ABF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704BAF7D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E0D2FB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8A0847">
              <w:rPr>
                <w:rFonts w:cs="Arial"/>
                <w:sz w:val="20"/>
              </w:rPr>
              <w:t xml:space="preserve">Correct </w:t>
            </w:r>
            <w:r>
              <w:rPr>
                <w:rFonts w:cs="Arial"/>
                <w:sz w:val="20"/>
              </w:rPr>
              <w:t xml:space="preserve">personal </w:t>
            </w:r>
            <w:r w:rsidRPr="008A0847">
              <w:rPr>
                <w:rFonts w:cs="Arial"/>
                <w:sz w:val="20"/>
              </w:rPr>
              <w:t>hygiene practices are followed</w:t>
            </w:r>
            <w:r>
              <w:rPr>
                <w:rFonts w:cs="Arial"/>
                <w:sz w:val="20"/>
              </w:rPr>
              <w:t xml:space="preserve"> (e.g.</w:t>
            </w:r>
            <w:r w:rsidRPr="008A0847">
              <w:rPr>
                <w:rFonts w:cs="Arial"/>
                <w:sz w:val="20"/>
              </w:rPr>
              <w:t xml:space="preserve"> hand washing</w:t>
            </w:r>
            <w:r>
              <w:rPr>
                <w:rFonts w:cs="Arial"/>
                <w:sz w:val="20"/>
              </w:rPr>
              <w:t>).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0AB196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021AE075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98531C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Humane control/disposal of sick or injured animals adhered to.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B92706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0866A51D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21A2B9" w14:textId="26BF51CF" w:rsidR="0050460A" w:rsidRDefault="00B04FC3" w:rsidP="455FB001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D30FF9">
              <w:rPr>
                <w:rFonts w:cs="Arial"/>
                <w:sz w:val="20"/>
                <w:szCs w:val="20"/>
              </w:rPr>
              <w:t xml:space="preserve">nimal euthanasia procedures are documented and align with the department’s Animal Ethics requirements and </w:t>
            </w:r>
            <w:r>
              <w:rPr>
                <w:rFonts w:cs="Arial"/>
                <w:sz w:val="20"/>
                <w:szCs w:val="20"/>
              </w:rPr>
              <w:t xml:space="preserve">Animal Care and Protection </w:t>
            </w:r>
            <w:r w:rsidR="00D30FF9">
              <w:rPr>
                <w:rFonts w:cs="Arial"/>
                <w:sz w:val="20"/>
                <w:szCs w:val="20"/>
              </w:rPr>
              <w:t>legislation.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6C7239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7F176433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D90A0C" w14:textId="77777777" w:rsidR="0050460A" w:rsidRPr="001A25F3" w:rsidRDefault="0050460A">
            <w:pPr>
              <w:spacing w:before="40" w:after="40" w:line="276" w:lineRule="auto"/>
              <w:rPr>
                <w:rFonts w:cs="Arial"/>
                <w:b/>
                <w:color w:val="FFFFFF" w:themeColor="background1"/>
                <w:sz w:val="20"/>
              </w:rPr>
            </w:pPr>
            <w:r w:rsidRPr="001A25F3">
              <w:rPr>
                <w:rFonts w:cs="Arial"/>
                <w:b/>
                <w:color w:val="FFFFFF" w:themeColor="background1"/>
                <w:sz w:val="20"/>
              </w:rPr>
              <w:t xml:space="preserve">General </w:t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635742" w14:textId="5EC3CE7A" w:rsidR="0050460A" w:rsidRPr="001A25F3" w:rsidRDefault="0050460A">
            <w:pPr>
              <w:spacing w:before="40" w:after="40" w:line="276" w:lineRule="auto"/>
              <w:rPr>
                <w:rFonts w:cs="Arial"/>
                <w:b/>
                <w:color w:val="FFFFFF" w:themeColor="background1"/>
                <w:sz w:val="20"/>
              </w:rPr>
            </w:pPr>
            <w:r w:rsidRPr="001A25F3">
              <w:rPr>
                <w:rFonts w:cs="Arial"/>
                <w:b/>
                <w:color w:val="FFFFFF" w:themeColor="background1"/>
                <w:sz w:val="20"/>
              </w:rPr>
              <w:t>Action if required (</w:t>
            </w:r>
            <w:r w:rsidRPr="001A25F3">
              <w:rPr>
                <w:rFonts w:ascii="Wingdings" w:eastAsia="Wingdings" w:hAnsi="Wingdings" w:cs="Wingdings"/>
                <w:b/>
                <w:color w:val="FFFFFF" w:themeColor="background1"/>
                <w:sz w:val="20"/>
              </w:rPr>
              <w:t>ü</w:t>
            </w:r>
            <w:r w:rsidRPr="001A25F3">
              <w:rPr>
                <w:rFonts w:cs="Arial"/>
                <w:b/>
                <w:color w:val="FFFFFF" w:themeColor="background1"/>
                <w:sz w:val="20"/>
              </w:rPr>
              <w:t xml:space="preserve"> if no action)</w:t>
            </w:r>
          </w:p>
        </w:tc>
      </w:tr>
      <w:tr w:rsidR="0050460A" w:rsidRPr="002E0203" w14:paraId="72E12843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F6C0804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2E0203">
              <w:rPr>
                <w:rFonts w:cs="Arial"/>
                <w:sz w:val="20"/>
              </w:rPr>
              <w:t>All pathways/walkways are free of irregularities, obstacles</w:t>
            </w:r>
            <w:r>
              <w:rPr>
                <w:rFonts w:cs="Arial"/>
                <w:sz w:val="20"/>
              </w:rPr>
              <w:t>, edge drop-offs</w:t>
            </w:r>
            <w:r w:rsidRPr="002E0203">
              <w:rPr>
                <w:rFonts w:cs="Arial"/>
                <w:sz w:val="20"/>
              </w:rPr>
              <w:t xml:space="preserve"> or overhangs that can cause </w:t>
            </w:r>
            <w:r>
              <w:rPr>
                <w:rFonts w:cs="Arial"/>
                <w:sz w:val="20"/>
              </w:rPr>
              <w:t>slips, trips, falls or injuries</w:t>
            </w:r>
            <w:r w:rsidRPr="002E0203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7C554D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1359648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D28282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2E0203">
              <w:rPr>
                <w:rFonts w:cs="Arial"/>
                <w:sz w:val="20"/>
              </w:rPr>
              <w:t>Retaining walls are safe and in good condition.</w:t>
            </w:r>
            <w:r>
              <w:rPr>
                <w:rFonts w:cs="Arial"/>
                <w:sz w:val="20"/>
              </w:rPr>
              <w:t xml:space="preserve"> Loose bricks/logs/rocks are repaired or removed as soon as possible. New walls do not use CCA timber.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E58BEC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448A9D14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D30ED1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2E0203">
              <w:rPr>
                <w:rFonts w:cs="Arial"/>
                <w:sz w:val="20"/>
              </w:rPr>
              <w:t>All ramps and steps have handrails in good condition</w:t>
            </w:r>
            <w:r>
              <w:rPr>
                <w:rFonts w:cs="Arial"/>
                <w:sz w:val="20"/>
              </w:rPr>
              <w:t xml:space="preserve"> and installed where necessary.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EC266A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431F33EC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B8E9C0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2E0203">
              <w:rPr>
                <w:rFonts w:cs="Arial"/>
                <w:sz w:val="20"/>
              </w:rPr>
              <w:t>Grounds are free of old equipment, rubbish and unwanted materials</w:t>
            </w:r>
            <w:r>
              <w:rPr>
                <w:rFonts w:cs="Arial"/>
                <w:sz w:val="20"/>
              </w:rPr>
              <w:t xml:space="preserve"> and vegetation (includes under-building storage areas and garden waste)</w:t>
            </w:r>
            <w:r w:rsidRPr="002E0203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EC2A4B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34A9C475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17B2D0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  <w:lang w:eastAsia="en-AU"/>
              </w:rPr>
            </w:pPr>
            <w:r w:rsidRPr="002E0203">
              <w:rPr>
                <w:rFonts w:cs="Arial"/>
                <w:sz w:val="20"/>
              </w:rPr>
              <w:t xml:space="preserve">All outside benches, tables or other furniture are in good </w:t>
            </w:r>
            <w:r>
              <w:rPr>
                <w:rFonts w:cs="Arial"/>
                <w:sz w:val="20"/>
              </w:rPr>
              <w:t xml:space="preserve">structural </w:t>
            </w:r>
            <w:r w:rsidRPr="002E0203">
              <w:rPr>
                <w:rFonts w:cs="Arial"/>
                <w:sz w:val="20"/>
              </w:rPr>
              <w:t>condition</w:t>
            </w:r>
            <w:r>
              <w:rPr>
                <w:rFonts w:cs="Arial"/>
                <w:sz w:val="20"/>
              </w:rPr>
              <w:t xml:space="preserve"> e.g. s</w:t>
            </w:r>
            <w:r w:rsidRPr="008674C3">
              <w:rPr>
                <w:rFonts w:cs="Arial"/>
                <w:sz w:val="20"/>
              </w:rPr>
              <w:t>ecure</w:t>
            </w:r>
            <w:r>
              <w:rPr>
                <w:rFonts w:cs="Arial"/>
                <w:sz w:val="20"/>
              </w:rPr>
              <w:t>d</w:t>
            </w:r>
            <w:r w:rsidRPr="008674C3">
              <w:rPr>
                <w:rFonts w:cs="Arial"/>
                <w:sz w:val="20"/>
              </w:rPr>
              <w:t>, splinter free</w:t>
            </w:r>
            <w:r w:rsidRPr="002E0203">
              <w:rPr>
                <w:rFonts w:cs="Arial"/>
                <w:i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339360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0A7E4EF0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E29CA2" w14:textId="74B8482B" w:rsidR="0050460A" w:rsidRPr="002E0203" w:rsidRDefault="0050460A" w:rsidP="76EF7E88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</w:rPr>
              <w:t xml:space="preserve">Trees have been inspected for safety. (Where necessary sites can contact an </w:t>
            </w:r>
            <w:r w:rsidR="00E253A9" w:rsidRPr="76EF7E88">
              <w:rPr>
                <w:rFonts w:cs="Arial"/>
                <w:sz w:val="20"/>
                <w:szCs w:val="20"/>
              </w:rPr>
              <w:t>arborist</w:t>
            </w:r>
            <w:r w:rsidRPr="76EF7E88">
              <w:rPr>
                <w:rFonts w:cs="Arial"/>
                <w:sz w:val="20"/>
                <w:szCs w:val="20"/>
              </w:rPr>
              <w:t xml:space="preserve"> for expert advice.)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9FF4C6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8805906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A6FC18" w14:textId="28277065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Areas that have access to heights (&gt;potential for falls 2 metres) have restricted access or have been screened to prevent unauthorised access (e.g. pits/dips, docks, </w:t>
            </w:r>
            <w:r w:rsidR="00E253A9">
              <w:rPr>
                <w:rFonts w:cs="Arial"/>
                <w:sz w:val="20"/>
              </w:rPr>
              <w:t>feed bins</w:t>
            </w:r>
            <w:r>
              <w:rPr>
                <w:rFonts w:cs="Arial"/>
                <w:sz w:val="20"/>
              </w:rPr>
              <w:t>, silos, retaining walls with large drop offs).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21F351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5BA27918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E3F28D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2E0203">
              <w:rPr>
                <w:rFonts w:cs="Arial"/>
                <w:sz w:val="20"/>
              </w:rPr>
              <w:t>Gutters and down-pipes are clear.</w:t>
            </w:r>
            <w:r>
              <w:rPr>
                <w:rFonts w:cs="Arial"/>
                <w:sz w:val="20"/>
              </w:rPr>
              <w:t xml:space="preserve"> This work is contracted where possible.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DCEDFA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6E794613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F7CF5AF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2E0203">
              <w:rPr>
                <w:rFonts w:cs="Arial"/>
                <w:sz w:val="20"/>
              </w:rPr>
              <w:t xml:space="preserve">Star pickets are guarded with appropriate capping and only used </w:t>
            </w:r>
            <w:r>
              <w:rPr>
                <w:rFonts w:cs="Arial"/>
                <w:sz w:val="20"/>
              </w:rPr>
              <w:t>t</w:t>
            </w:r>
            <w:r w:rsidRPr="002E0203">
              <w:rPr>
                <w:rFonts w:cs="Arial"/>
                <w:sz w:val="20"/>
              </w:rPr>
              <w:t>emporarily.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EA317B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6441A45F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8233A0" w14:textId="55829273" w:rsidR="0050460A" w:rsidRPr="002E0203" w:rsidRDefault="0050460A" w:rsidP="455FB001">
            <w:p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76EF7E88">
              <w:rPr>
                <w:rFonts w:cs="Arial"/>
                <w:sz w:val="20"/>
                <w:szCs w:val="20"/>
                <w:lang w:eastAsia="en-AU"/>
              </w:rPr>
              <w:t>Signs and fences are in place</w:t>
            </w:r>
            <w:r w:rsidR="1DC65B2F" w:rsidRPr="76EF7E88">
              <w:rPr>
                <w:rFonts w:cs="Arial"/>
                <w:sz w:val="20"/>
                <w:szCs w:val="20"/>
                <w:lang w:eastAsia="en-AU"/>
              </w:rPr>
              <w:t xml:space="preserve">, in good condition and </w:t>
            </w:r>
            <w:r w:rsidR="00B04FC3" w:rsidRPr="76EF7E88">
              <w:rPr>
                <w:rFonts w:cs="Arial"/>
                <w:sz w:val="20"/>
                <w:szCs w:val="20"/>
                <w:lang w:eastAsia="en-AU"/>
              </w:rPr>
              <w:t>servi</w:t>
            </w:r>
            <w:r w:rsidR="00B04FC3">
              <w:rPr>
                <w:rFonts w:cs="Arial"/>
                <w:sz w:val="20"/>
                <w:szCs w:val="20"/>
                <w:lang w:eastAsia="en-AU"/>
              </w:rPr>
              <w:t>c</w:t>
            </w:r>
            <w:r w:rsidR="00B04FC3" w:rsidRPr="76EF7E88">
              <w:rPr>
                <w:rFonts w:cs="Arial"/>
                <w:sz w:val="20"/>
                <w:szCs w:val="20"/>
                <w:lang w:eastAsia="en-AU"/>
              </w:rPr>
              <w:t>eable</w:t>
            </w:r>
            <w:r w:rsidRPr="76EF7E88">
              <w:rPr>
                <w:rFonts w:cs="Arial"/>
                <w:sz w:val="20"/>
                <w:szCs w:val="20"/>
                <w:lang w:eastAsia="en-AU"/>
              </w:rPr>
              <w:t xml:space="preserve"> to control the use of machinery/vehicles.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034A2E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294E80B2" w14:textId="77777777" w:rsidTr="76EF7E88"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4BAC4D" w14:textId="73B7BD2C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Areas that flood or where water ponds are managed to ensure safe vehicle/pedestrian access, livestock are </w:t>
            </w:r>
            <w:r w:rsidR="00E253A9">
              <w:rPr>
                <w:rFonts w:cs="Arial"/>
                <w:sz w:val="20"/>
              </w:rPr>
              <w:t>safe,</w:t>
            </w:r>
            <w:r>
              <w:rPr>
                <w:rFonts w:cs="Arial"/>
                <w:sz w:val="20"/>
              </w:rPr>
              <w:t xml:space="preserve"> and pests are controlled.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1DCD02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2E0203" w14:paraId="16840631" w14:textId="77777777" w:rsidTr="76EF7E88">
        <w:trPr>
          <w:trHeight w:val="725"/>
        </w:trPr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AC04A2" w14:textId="77777777" w:rsidR="0050460A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  <w:r w:rsidRPr="00A9095C">
              <w:rPr>
                <w:rFonts w:cs="Arial"/>
                <w:sz w:val="20"/>
              </w:rPr>
              <w:t>Other hazards such as sharps, glare, noise, fumes or vermin have been identified</w:t>
            </w:r>
            <w:r>
              <w:rPr>
                <w:rFonts w:cs="Arial"/>
                <w:sz w:val="20"/>
              </w:rPr>
              <w:t xml:space="preserve"> and are controlled in a safe and approved manner</w:t>
            </w:r>
            <w:r w:rsidRPr="00A9095C">
              <w:rPr>
                <w:rFonts w:cs="Arial"/>
                <w:sz w:val="20"/>
              </w:rPr>
              <w:t>.</w:t>
            </w: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3A8EC6" w14:textId="77777777" w:rsidR="0050460A" w:rsidRPr="002E0203" w:rsidRDefault="0050460A">
            <w:pPr>
              <w:spacing w:before="40" w:after="40" w:line="276" w:lineRule="auto"/>
              <w:rPr>
                <w:rFonts w:cs="Arial"/>
                <w:sz w:val="20"/>
              </w:rPr>
            </w:pPr>
          </w:p>
        </w:tc>
      </w:tr>
      <w:tr w:rsidR="0050460A" w:rsidRPr="008674C3" w14:paraId="65F8740D" w14:textId="77777777" w:rsidTr="76EF7E88">
        <w:tc>
          <w:tcPr>
            <w:tcW w:w="6941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EE4B7B" w14:textId="77777777" w:rsidR="0050460A" w:rsidRPr="00DA7468" w:rsidRDefault="0050460A">
            <w:pPr>
              <w:spacing w:before="40" w:after="40" w:line="276" w:lineRule="auto"/>
              <w:rPr>
                <w:rFonts w:cs="Arial"/>
                <w:b/>
                <w:color w:val="FFFFFF" w:themeColor="background1"/>
                <w:sz w:val="20"/>
              </w:rPr>
            </w:pPr>
            <w:r w:rsidRPr="00DA7468">
              <w:rPr>
                <w:rFonts w:cs="Arial"/>
                <w:b/>
                <w:color w:val="FFFFFF" w:themeColor="background1"/>
                <w:sz w:val="20"/>
              </w:rPr>
              <w:t>Use the following space to record additional issues or hazards.</w:t>
            </w:r>
          </w:p>
        </w:tc>
        <w:tc>
          <w:tcPr>
            <w:tcW w:w="3544" w:type="dxa"/>
            <w:shd w:val="clear" w:color="auto" w:fill="05325F" w:themeFill="text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D2AB0B" w14:textId="77777777" w:rsidR="0050460A" w:rsidRPr="00DA7468" w:rsidRDefault="0050460A">
            <w:pPr>
              <w:spacing w:before="40" w:after="40" w:line="276" w:lineRule="auto"/>
              <w:rPr>
                <w:rFonts w:cs="Arial"/>
                <w:b/>
                <w:color w:val="FFFFFF" w:themeColor="background1"/>
                <w:sz w:val="20"/>
              </w:rPr>
            </w:pPr>
            <w:r w:rsidRPr="00DA7468">
              <w:rPr>
                <w:rFonts w:cs="Arial"/>
                <w:b/>
                <w:color w:val="FFFFFF" w:themeColor="background1"/>
                <w:sz w:val="20"/>
              </w:rPr>
              <w:t xml:space="preserve">Action if required </w:t>
            </w:r>
          </w:p>
        </w:tc>
      </w:tr>
      <w:tr w:rsidR="0050460A" w:rsidRPr="00556E66" w14:paraId="280DD307" w14:textId="77777777" w:rsidTr="76EF7E88">
        <w:trPr>
          <w:trHeight w:val="392"/>
        </w:trPr>
        <w:tc>
          <w:tcPr>
            <w:tcW w:w="69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88F343" w14:textId="77777777" w:rsidR="0050460A" w:rsidRDefault="0050460A">
            <w:pPr>
              <w:spacing w:before="40" w:after="40" w:line="276" w:lineRule="auto"/>
              <w:rPr>
                <w:rFonts w:cs="Arial"/>
                <w:b/>
                <w:sz w:val="20"/>
              </w:rPr>
            </w:pPr>
          </w:p>
          <w:p w14:paraId="2BE91155" w14:textId="77777777" w:rsidR="0050460A" w:rsidRDefault="0050460A">
            <w:pPr>
              <w:spacing w:before="40" w:after="40" w:line="276" w:lineRule="auto"/>
              <w:rPr>
                <w:rFonts w:cs="Arial"/>
                <w:b/>
                <w:sz w:val="20"/>
              </w:rPr>
            </w:pPr>
          </w:p>
          <w:p w14:paraId="2FF2A1BC" w14:textId="77777777" w:rsidR="00B04FC3" w:rsidRDefault="00B04FC3">
            <w:pPr>
              <w:spacing w:before="40" w:after="40" w:line="276" w:lineRule="auto"/>
              <w:rPr>
                <w:rFonts w:cs="Arial"/>
                <w:b/>
                <w:sz w:val="20"/>
              </w:rPr>
            </w:pPr>
          </w:p>
          <w:p w14:paraId="7AE93A50" w14:textId="77777777" w:rsidR="00BC68B5" w:rsidRDefault="00BC68B5">
            <w:pPr>
              <w:spacing w:before="40" w:after="40" w:line="276" w:lineRule="auto"/>
              <w:rPr>
                <w:rFonts w:cs="Arial"/>
                <w:b/>
                <w:sz w:val="20"/>
              </w:rPr>
            </w:pPr>
          </w:p>
          <w:p w14:paraId="7535B5B6" w14:textId="77777777" w:rsidR="0050460A" w:rsidRPr="002E0203" w:rsidRDefault="0050460A">
            <w:pPr>
              <w:spacing w:before="40" w:after="40"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354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88ED8C" w14:textId="77777777" w:rsidR="0050460A" w:rsidRPr="002E0203" w:rsidRDefault="0050460A">
            <w:pPr>
              <w:spacing w:before="40" w:after="40" w:line="276" w:lineRule="auto"/>
              <w:rPr>
                <w:rFonts w:cs="Arial"/>
                <w:b/>
                <w:sz w:val="20"/>
              </w:rPr>
            </w:pPr>
          </w:p>
        </w:tc>
      </w:tr>
    </w:tbl>
    <w:p w14:paraId="3E29917A" w14:textId="77777777" w:rsidR="0073515A" w:rsidRPr="00556E66" w:rsidRDefault="0073515A" w:rsidP="0073515A">
      <w:pPr>
        <w:rPr>
          <w:sz w:val="2"/>
          <w:szCs w:val="2"/>
          <w:lang w:val="en-GB"/>
        </w:rPr>
      </w:pPr>
    </w:p>
    <w:sectPr w:rsidR="0073515A" w:rsidRPr="00556E66" w:rsidSect="00BC68B5">
      <w:headerReference w:type="default" r:id="rId17"/>
      <w:footerReference w:type="default" r:id="rId18"/>
      <w:headerReference w:type="first" r:id="rId19"/>
      <w:pgSz w:w="11906" w:h="16838" w:code="9"/>
      <w:pgMar w:top="1134" w:right="707" w:bottom="1560" w:left="709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7F43" w14:textId="77777777" w:rsidR="007D13D7" w:rsidRDefault="007D13D7" w:rsidP="00190C24">
      <w:r>
        <w:separator/>
      </w:r>
    </w:p>
  </w:endnote>
  <w:endnote w:type="continuationSeparator" w:id="0">
    <w:p w14:paraId="49C6A2F0" w14:textId="77777777" w:rsidR="007D13D7" w:rsidRDefault="007D13D7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76E9" w14:textId="7924A558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0B311798" wp14:editId="5A6555A7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5eb8 [3213]" stroked="f" strokeweight="1pt" w14:anchorId="57745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>
              <v:fill type="gradientRadial" color2="#002346" focus="100%" focussize="" focusposition=".5,.5" rotate="t"/>
              <w10:wrap anchorx="page" anchory="page"/>
              <w10:anchorlock/>
            </v:rect>
          </w:pict>
        </mc:Fallback>
      </mc:AlternateContent>
    </w:r>
  </w:p>
  <w:p w14:paraId="53196BEF" w14:textId="0DE8279E" w:rsidR="00664A9F" w:rsidRDefault="005046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2DC2652" wp14:editId="7C6775D6">
              <wp:simplePos x="0" y="0"/>
              <wp:positionH relativeFrom="margin">
                <wp:align>left</wp:align>
              </wp:positionH>
              <wp:positionV relativeFrom="paragraph">
                <wp:posOffset>130175</wp:posOffset>
              </wp:positionV>
              <wp:extent cx="1709420" cy="394335"/>
              <wp:effectExtent l="0" t="0" r="0" b="5715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59A37" w14:textId="09DC8C45" w:rsidR="0050460A" w:rsidRPr="0050460A" w:rsidRDefault="0050460A" w:rsidP="0050460A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046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Issued </w:t>
                          </w:r>
                          <w:r w:rsidR="00B04FC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June</w:t>
                          </w:r>
                          <w:r w:rsidR="00B04FC3" w:rsidRPr="005046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B04FC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="00B04FC3" w:rsidRPr="005046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046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V1.</w:t>
                          </w:r>
                          <w:r w:rsidRPr="005046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Uncontrolled when printed</w:t>
                          </w:r>
                        </w:p>
                        <w:p w14:paraId="559A2E4F" w14:textId="77777777" w:rsidR="0050460A" w:rsidRPr="005246DF" w:rsidRDefault="0050460A" w:rsidP="0050460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246DF">
                            <w:rPr>
                              <w:sz w:val="16"/>
                              <w:szCs w:val="16"/>
                            </w:rPr>
                            <w:t>Uncontrolled when printed</w:t>
                          </w:r>
                        </w:p>
                        <w:p w14:paraId="16EF7022" w14:textId="77777777" w:rsidR="0050460A" w:rsidRPr="005246DF" w:rsidRDefault="0050460A" w:rsidP="0050460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C265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10.25pt;width:134.6pt;height:31.05pt;z-index:25165824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" filled="f" stroked="f">
              <v:textbox>
                <w:txbxContent>
                  <w:p w14:paraId="78259A37" w14:textId="09DC8C45" w:rsidR="0050460A" w:rsidRPr="0050460A" w:rsidRDefault="0050460A" w:rsidP="0050460A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50460A">
                      <w:rPr>
                        <w:color w:val="FFFFFF" w:themeColor="background1"/>
                        <w:sz w:val="16"/>
                        <w:szCs w:val="16"/>
                      </w:rPr>
                      <w:t xml:space="preserve">Issued </w:t>
                    </w:r>
                    <w:r w:rsidR="00B04FC3">
                      <w:rPr>
                        <w:color w:val="FFFFFF" w:themeColor="background1"/>
                        <w:sz w:val="16"/>
                        <w:szCs w:val="16"/>
                      </w:rPr>
                      <w:t>June</w:t>
                    </w:r>
                    <w:r w:rsidR="00B04FC3" w:rsidRPr="0050460A">
                      <w:rPr>
                        <w:color w:val="FFFFFF" w:themeColor="background1"/>
                        <w:sz w:val="16"/>
                        <w:szCs w:val="16"/>
                      </w:rPr>
                      <w:t xml:space="preserve"> 202</w:t>
                    </w:r>
                    <w:r w:rsidR="00B04FC3">
                      <w:rPr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="00B04FC3" w:rsidRPr="0050460A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50460A">
                      <w:rPr>
                        <w:color w:val="FFFFFF" w:themeColor="background1"/>
                        <w:sz w:val="16"/>
                        <w:szCs w:val="16"/>
                      </w:rPr>
                      <w:t>V1.</w:t>
                    </w:r>
                    <w:r w:rsidRPr="0050460A">
                      <w:rPr>
                        <w:color w:val="FFFFFF" w:themeColor="background1"/>
                        <w:sz w:val="16"/>
                        <w:szCs w:val="16"/>
                      </w:rPr>
                      <w:br/>
                      <w:t>Uncontrolled when printed</w:t>
                    </w:r>
                  </w:p>
                  <w:p w14:paraId="559A2E4F" w14:textId="77777777" w:rsidR="0050460A" w:rsidRPr="005246DF" w:rsidRDefault="0050460A" w:rsidP="0050460A">
                    <w:pPr>
                      <w:rPr>
                        <w:sz w:val="16"/>
                        <w:szCs w:val="16"/>
                      </w:rPr>
                    </w:pPr>
                    <w:r w:rsidRPr="005246DF">
                      <w:rPr>
                        <w:sz w:val="16"/>
                        <w:szCs w:val="16"/>
                      </w:rPr>
                      <w:t>Uncontrolled when printed</w:t>
                    </w:r>
                  </w:p>
                  <w:p w14:paraId="16EF7022" w14:textId="77777777" w:rsidR="0050460A" w:rsidRPr="005246DF" w:rsidRDefault="0050460A" w:rsidP="0050460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6AFD8739" wp14:editId="6912C684">
          <wp:simplePos x="0" y="0"/>
          <wp:positionH relativeFrom="column">
            <wp:posOffset>3567430</wp:posOffset>
          </wp:positionH>
          <wp:positionV relativeFrom="paragraph">
            <wp:posOffset>46355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4E9EDF" w14:textId="493CAB6F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885C" w14:textId="77777777" w:rsidR="007D13D7" w:rsidRDefault="007D13D7" w:rsidP="00190C24">
      <w:r>
        <w:separator/>
      </w:r>
    </w:p>
  </w:footnote>
  <w:footnote w:type="continuationSeparator" w:id="0">
    <w:p w14:paraId="5580E461" w14:textId="77777777" w:rsidR="007D13D7" w:rsidRDefault="007D13D7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9CB4" w14:textId="77777777" w:rsidR="00273E87" w:rsidRDefault="00273E87" w:rsidP="00555C3B">
    <w:pPr>
      <w:pStyle w:val="Header"/>
      <w:rPr>
        <w:lang w:val="en-US"/>
      </w:rPr>
    </w:pPr>
  </w:p>
  <w:p w14:paraId="60D7489B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C235E9" wp14:editId="399B058F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5eb8 [3213]" strokeweight="1pt" from="-46pt,21.1pt" to="1144pt,21.1pt" w14:anchorId="0500B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>
              <v:stroke joinstyle="miter"/>
            </v:line>
          </w:pict>
        </mc:Fallback>
      </mc:AlternateContent>
    </w:r>
    <w:r w:rsidRPr="000E1223">
      <w:rPr>
        <w:color w:val="005EB8" w:themeColor="text1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3468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D67"/>
    <w:multiLevelType w:val="hybridMultilevel"/>
    <w:tmpl w:val="C7E88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7E1BB7"/>
    <w:multiLevelType w:val="hybridMultilevel"/>
    <w:tmpl w:val="FF68B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3583"/>
    <w:multiLevelType w:val="hybridMultilevel"/>
    <w:tmpl w:val="C41047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761C4E"/>
    <w:multiLevelType w:val="hybridMultilevel"/>
    <w:tmpl w:val="1C1EE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2"/>
  </w:num>
  <w:num w:numId="2" w16cid:durableId="800348836">
    <w:abstractNumId w:val="6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971137588">
    <w:abstractNumId w:val="5"/>
  </w:num>
  <w:num w:numId="7" w16cid:durableId="1982536658">
    <w:abstractNumId w:val="1"/>
  </w:num>
  <w:num w:numId="8" w16cid:durableId="1339426298">
    <w:abstractNumId w:val="4"/>
  </w:num>
  <w:num w:numId="9" w16cid:durableId="59181626">
    <w:abstractNumId w:val="4"/>
  </w:num>
  <w:num w:numId="10" w16cid:durableId="2044481848">
    <w:abstractNumId w:val="4"/>
  </w:num>
  <w:num w:numId="11" w16cid:durableId="330375097">
    <w:abstractNumId w:val="3"/>
  </w:num>
  <w:num w:numId="12" w16cid:durableId="1340352945">
    <w:abstractNumId w:val="4"/>
  </w:num>
  <w:num w:numId="13" w16cid:durableId="1596599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6B"/>
    <w:rsid w:val="00003124"/>
    <w:rsid w:val="000062E2"/>
    <w:rsid w:val="00007985"/>
    <w:rsid w:val="0001305A"/>
    <w:rsid w:val="00013B03"/>
    <w:rsid w:val="000178B1"/>
    <w:rsid w:val="0002073A"/>
    <w:rsid w:val="0002155B"/>
    <w:rsid w:val="00026AE4"/>
    <w:rsid w:val="000425F7"/>
    <w:rsid w:val="000436FC"/>
    <w:rsid w:val="0005295F"/>
    <w:rsid w:val="0005471A"/>
    <w:rsid w:val="00066E58"/>
    <w:rsid w:val="00067145"/>
    <w:rsid w:val="00082F3F"/>
    <w:rsid w:val="00086453"/>
    <w:rsid w:val="000A4B40"/>
    <w:rsid w:val="000A6FBD"/>
    <w:rsid w:val="000B61AC"/>
    <w:rsid w:val="000C4900"/>
    <w:rsid w:val="000C734F"/>
    <w:rsid w:val="000D0054"/>
    <w:rsid w:val="000D2AFF"/>
    <w:rsid w:val="000E1223"/>
    <w:rsid w:val="000E4088"/>
    <w:rsid w:val="000E6E7F"/>
    <w:rsid w:val="000F4E58"/>
    <w:rsid w:val="000F7FDE"/>
    <w:rsid w:val="001000FC"/>
    <w:rsid w:val="00101904"/>
    <w:rsid w:val="001047F4"/>
    <w:rsid w:val="0011122C"/>
    <w:rsid w:val="00113A95"/>
    <w:rsid w:val="00113C75"/>
    <w:rsid w:val="00114707"/>
    <w:rsid w:val="001206C4"/>
    <w:rsid w:val="001222EA"/>
    <w:rsid w:val="00134EFF"/>
    <w:rsid w:val="0014521E"/>
    <w:rsid w:val="00151272"/>
    <w:rsid w:val="00151728"/>
    <w:rsid w:val="001544B8"/>
    <w:rsid w:val="001679F0"/>
    <w:rsid w:val="001712A0"/>
    <w:rsid w:val="00190C24"/>
    <w:rsid w:val="00197BB4"/>
    <w:rsid w:val="001B23EB"/>
    <w:rsid w:val="001C11D2"/>
    <w:rsid w:val="001C43F0"/>
    <w:rsid w:val="001D131E"/>
    <w:rsid w:val="001E29F3"/>
    <w:rsid w:val="001F19E0"/>
    <w:rsid w:val="001F2B12"/>
    <w:rsid w:val="001F3A36"/>
    <w:rsid w:val="001F4B19"/>
    <w:rsid w:val="00203C45"/>
    <w:rsid w:val="00227C27"/>
    <w:rsid w:val="002371F7"/>
    <w:rsid w:val="0024520B"/>
    <w:rsid w:val="002611F8"/>
    <w:rsid w:val="00266780"/>
    <w:rsid w:val="0026702C"/>
    <w:rsid w:val="002706E8"/>
    <w:rsid w:val="00270D75"/>
    <w:rsid w:val="00273E87"/>
    <w:rsid w:val="0028378A"/>
    <w:rsid w:val="002A07F2"/>
    <w:rsid w:val="002A088A"/>
    <w:rsid w:val="002B15E5"/>
    <w:rsid w:val="002B1700"/>
    <w:rsid w:val="002B5219"/>
    <w:rsid w:val="002B5577"/>
    <w:rsid w:val="002B7607"/>
    <w:rsid w:val="002C4069"/>
    <w:rsid w:val="002C47FC"/>
    <w:rsid w:val="002E3E34"/>
    <w:rsid w:val="002F061B"/>
    <w:rsid w:val="002F34DB"/>
    <w:rsid w:val="002F4E34"/>
    <w:rsid w:val="002F78A2"/>
    <w:rsid w:val="00320670"/>
    <w:rsid w:val="00322860"/>
    <w:rsid w:val="00327CCA"/>
    <w:rsid w:val="003343A5"/>
    <w:rsid w:val="0033797E"/>
    <w:rsid w:val="00337EAA"/>
    <w:rsid w:val="00341529"/>
    <w:rsid w:val="003437A7"/>
    <w:rsid w:val="00355E78"/>
    <w:rsid w:val="00373782"/>
    <w:rsid w:val="0038096F"/>
    <w:rsid w:val="00381DCD"/>
    <w:rsid w:val="00385A56"/>
    <w:rsid w:val="00396D5E"/>
    <w:rsid w:val="003975D2"/>
    <w:rsid w:val="003B0FF9"/>
    <w:rsid w:val="003C33FE"/>
    <w:rsid w:val="003C58DF"/>
    <w:rsid w:val="003C6A38"/>
    <w:rsid w:val="003D2D3F"/>
    <w:rsid w:val="003D33F7"/>
    <w:rsid w:val="003D540F"/>
    <w:rsid w:val="003D5939"/>
    <w:rsid w:val="003E275B"/>
    <w:rsid w:val="003E5C52"/>
    <w:rsid w:val="003E67A2"/>
    <w:rsid w:val="003F3970"/>
    <w:rsid w:val="003F3AC7"/>
    <w:rsid w:val="003F47E6"/>
    <w:rsid w:val="003F643A"/>
    <w:rsid w:val="003F6D23"/>
    <w:rsid w:val="00402CFC"/>
    <w:rsid w:val="00403EF1"/>
    <w:rsid w:val="00404BCA"/>
    <w:rsid w:val="00416A49"/>
    <w:rsid w:val="00430A7C"/>
    <w:rsid w:val="00436CB7"/>
    <w:rsid w:val="00442FE1"/>
    <w:rsid w:val="00443622"/>
    <w:rsid w:val="004468D2"/>
    <w:rsid w:val="0045579A"/>
    <w:rsid w:val="004562DA"/>
    <w:rsid w:val="004669C2"/>
    <w:rsid w:val="00476A07"/>
    <w:rsid w:val="004845EA"/>
    <w:rsid w:val="004868FE"/>
    <w:rsid w:val="00496822"/>
    <w:rsid w:val="004A5E19"/>
    <w:rsid w:val="004B41D5"/>
    <w:rsid w:val="004C3FCF"/>
    <w:rsid w:val="004C44E2"/>
    <w:rsid w:val="004D22C1"/>
    <w:rsid w:val="004D4D34"/>
    <w:rsid w:val="004D660E"/>
    <w:rsid w:val="004E4DAC"/>
    <w:rsid w:val="004E5A25"/>
    <w:rsid w:val="004E62A1"/>
    <w:rsid w:val="004F41E7"/>
    <w:rsid w:val="0050460A"/>
    <w:rsid w:val="0051145D"/>
    <w:rsid w:val="005168D8"/>
    <w:rsid w:val="00520185"/>
    <w:rsid w:val="005266AB"/>
    <w:rsid w:val="00532675"/>
    <w:rsid w:val="00533247"/>
    <w:rsid w:val="00540992"/>
    <w:rsid w:val="00543A32"/>
    <w:rsid w:val="00545C8D"/>
    <w:rsid w:val="005516A9"/>
    <w:rsid w:val="00555585"/>
    <w:rsid w:val="0055582F"/>
    <w:rsid w:val="00555C3B"/>
    <w:rsid w:val="00556E66"/>
    <w:rsid w:val="005578C8"/>
    <w:rsid w:val="00571090"/>
    <w:rsid w:val="00581E97"/>
    <w:rsid w:val="005A02D2"/>
    <w:rsid w:val="005A28EB"/>
    <w:rsid w:val="005B0EC5"/>
    <w:rsid w:val="005B2B73"/>
    <w:rsid w:val="005B34FC"/>
    <w:rsid w:val="005B79A8"/>
    <w:rsid w:val="005C68D9"/>
    <w:rsid w:val="005D31F4"/>
    <w:rsid w:val="005F1596"/>
    <w:rsid w:val="005F4331"/>
    <w:rsid w:val="00600D3D"/>
    <w:rsid w:val="00602393"/>
    <w:rsid w:val="00611A6A"/>
    <w:rsid w:val="0061597F"/>
    <w:rsid w:val="0062040F"/>
    <w:rsid w:val="006239A5"/>
    <w:rsid w:val="006261A0"/>
    <w:rsid w:val="00636B71"/>
    <w:rsid w:val="006420CC"/>
    <w:rsid w:val="00645D02"/>
    <w:rsid w:val="00646AE8"/>
    <w:rsid w:val="00664A9F"/>
    <w:rsid w:val="00670936"/>
    <w:rsid w:val="00672747"/>
    <w:rsid w:val="00680F65"/>
    <w:rsid w:val="0068756E"/>
    <w:rsid w:val="006B1147"/>
    <w:rsid w:val="006C3D8E"/>
    <w:rsid w:val="006C7C13"/>
    <w:rsid w:val="006D0BCD"/>
    <w:rsid w:val="006E1C19"/>
    <w:rsid w:val="006E43B2"/>
    <w:rsid w:val="006F0011"/>
    <w:rsid w:val="006F3963"/>
    <w:rsid w:val="00700C98"/>
    <w:rsid w:val="00712C39"/>
    <w:rsid w:val="007274E7"/>
    <w:rsid w:val="007305C2"/>
    <w:rsid w:val="0073515A"/>
    <w:rsid w:val="007435C3"/>
    <w:rsid w:val="00744289"/>
    <w:rsid w:val="00744304"/>
    <w:rsid w:val="007457C6"/>
    <w:rsid w:val="0078512D"/>
    <w:rsid w:val="0079235F"/>
    <w:rsid w:val="007A3D11"/>
    <w:rsid w:val="007A7AB5"/>
    <w:rsid w:val="007B090C"/>
    <w:rsid w:val="007B4E7E"/>
    <w:rsid w:val="007C0956"/>
    <w:rsid w:val="007D023E"/>
    <w:rsid w:val="007D0BEA"/>
    <w:rsid w:val="007D13D7"/>
    <w:rsid w:val="007D3462"/>
    <w:rsid w:val="007E2506"/>
    <w:rsid w:val="007E5CE9"/>
    <w:rsid w:val="007F72CA"/>
    <w:rsid w:val="00801484"/>
    <w:rsid w:val="008055AC"/>
    <w:rsid w:val="0080579A"/>
    <w:rsid w:val="00815BE8"/>
    <w:rsid w:val="008171D4"/>
    <w:rsid w:val="0083235D"/>
    <w:rsid w:val="00834179"/>
    <w:rsid w:val="00841A23"/>
    <w:rsid w:val="0084602D"/>
    <w:rsid w:val="00852BD5"/>
    <w:rsid w:val="00860910"/>
    <w:rsid w:val="0086406A"/>
    <w:rsid w:val="00864110"/>
    <w:rsid w:val="008641E2"/>
    <w:rsid w:val="00871927"/>
    <w:rsid w:val="008748E1"/>
    <w:rsid w:val="0088002B"/>
    <w:rsid w:val="00882017"/>
    <w:rsid w:val="00887A49"/>
    <w:rsid w:val="008A3E90"/>
    <w:rsid w:val="008A3F70"/>
    <w:rsid w:val="008A4FA7"/>
    <w:rsid w:val="008A74BB"/>
    <w:rsid w:val="008A7AFC"/>
    <w:rsid w:val="008B1C28"/>
    <w:rsid w:val="008C668A"/>
    <w:rsid w:val="008D180E"/>
    <w:rsid w:val="008F0233"/>
    <w:rsid w:val="008F1B93"/>
    <w:rsid w:val="008F4532"/>
    <w:rsid w:val="00902703"/>
    <w:rsid w:val="00907963"/>
    <w:rsid w:val="009079CB"/>
    <w:rsid w:val="00907F7C"/>
    <w:rsid w:val="0091020C"/>
    <w:rsid w:val="00920C75"/>
    <w:rsid w:val="009222D8"/>
    <w:rsid w:val="00922B57"/>
    <w:rsid w:val="00931647"/>
    <w:rsid w:val="00935639"/>
    <w:rsid w:val="00936613"/>
    <w:rsid w:val="00937E64"/>
    <w:rsid w:val="00940BB5"/>
    <w:rsid w:val="00955C78"/>
    <w:rsid w:val="00956995"/>
    <w:rsid w:val="0096078C"/>
    <w:rsid w:val="00965058"/>
    <w:rsid w:val="0096595E"/>
    <w:rsid w:val="009659AB"/>
    <w:rsid w:val="00971390"/>
    <w:rsid w:val="00974189"/>
    <w:rsid w:val="009773A6"/>
    <w:rsid w:val="009836C1"/>
    <w:rsid w:val="00993A3C"/>
    <w:rsid w:val="00995BEB"/>
    <w:rsid w:val="00996001"/>
    <w:rsid w:val="009A5056"/>
    <w:rsid w:val="009A7275"/>
    <w:rsid w:val="009B7893"/>
    <w:rsid w:val="009D060E"/>
    <w:rsid w:val="009E5672"/>
    <w:rsid w:val="009E5EE5"/>
    <w:rsid w:val="009F02B3"/>
    <w:rsid w:val="00A244F1"/>
    <w:rsid w:val="00A25FB3"/>
    <w:rsid w:val="00A36618"/>
    <w:rsid w:val="00A36797"/>
    <w:rsid w:val="00A37A8D"/>
    <w:rsid w:val="00A40883"/>
    <w:rsid w:val="00A476B3"/>
    <w:rsid w:val="00A47F67"/>
    <w:rsid w:val="00A601B3"/>
    <w:rsid w:val="00A65710"/>
    <w:rsid w:val="00A82094"/>
    <w:rsid w:val="00A85468"/>
    <w:rsid w:val="00A86680"/>
    <w:rsid w:val="00A92ED9"/>
    <w:rsid w:val="00A95695"/>
    <w:rsid w:val="00A97CBD"/>
    <w:rsid w:val="00AB0385"/>
    <w:rsid w:val="00AB0A25"/>
    <w:rsid w:val="00AC0F8B"/>
    <w:rsid w:val="00AC142B"/>
    <w:rsid w:val="00AC555D"/>
    <w:rsid w:val="00AD2501"/>
    <w:rsid w:val="00AD5F26"/>
    <w:rsid w:val="00AD6A6B"/>
    <w:rsid w:val="00AE022D"/>
    <w:rsid w:val="00AE07B1"/>
    <w:rsid w:val="00AF7DD9"/>
    <w:rsid w:val="00B035D0"/>
    <w:rsid w:val="00B04635"/>
    <w:rsid w:val="00B04FC3"/>
    <w:rsid w:val="00B06068"/>
    <w:rsid w:val="00B15955"/>
    <w:rsid w:val="00B30EA8"/>
    <w:rsid w:val="00B33337"/>
    <w:rsid w:val="00B341A1"/>
    <w:rsid w:val="00B462DB"/>
    <w:rsid w:val="00B55032"/>
    <w:rsid w:val="00B613E4"/>
    <w:rsid w:val="00B70170"/>
    <w:rsid w:val="00B76449"/>
    <w:rsid w:val="00B8699D"/>
    <w:rsid w:val="00B9099F"/>
    <w:rsid w:val="00B94F30"/>
    <w:rsid w:val="00B9593D"/>
    <w:rsid w:val="00B9771E"/>
    <w:rsid w:val="00BA0D8C"/>
    <w:rsid w:val="00BA1394"/>
    <w:rsid w:val="00BB70C7"/>
    <w:rsid w:val="00BC2C4C"/>
    <w:rsid w:val="00BC4AA9"/>
    <w:rsid w:val="00BC6556"/>
    <w:rsid w:val="00BC68B5"/>
    <w:rsid w:val="00BD0F68"/>
    <w:rsid w:val="00BD2974"/>
    <w:rsid w:val="00BE3337"/>
    <w:rsid w:val="00BF525C"/>
    <w:rsid w:val="00C02D09"/>
    <w:rsid w:val="00C03CD5"/>
    <w:rsid w:val="00C07E26"/>
    <w:rsid w:val="00C178E1"/>
    <w:rsid w:val="00C17FBF"/>
    <w:rsid w:val="00C31759"/>
    <w:rsid w:val="00C33A93"/>
    <w:rsid w:val="00C353D3"/>
    <w:rsid w:val="00C4269D"/>
    <w:rsid w:val="00C47A5F"/>
    <w:rsid w:val="00C51A70"/>
    <w:rsid w:val="00C51D08"/>
    <w:rsid w:val="00C62984"/>
    <w:rsid w:val="00C72405"/>
    <w:rsid w:val="00C7304D"/>
    <w:rsid w:val="00C73C27"/>
    <w:rsid w:val="00C83120"/>
    <w:rsid w:val="00CA157F"/>
    <w:rsid w:val="00CA66DC"/>
    <w:rsid w:val="00CB07AD"/>
    <w:rsid w:val="00CB609F"/>
    <w:rsid w:val="00CC7632"/>
    <w:rsid w:val="00CD0878"/>
    <w:rsid w:val="00CD57A1"/>
    <w:rsid w:val="00CD793C"/>
    <w:rsid w:val="00CE2AC3"/>
    <w:rsid w:val="00CE6001"/>
    <w:rsid w:val="00D01CD2"/>
    <w:rsid w:val="00D04A84"/>
    <w:rsid w:val="00D13431"/>
    <w:rsid w:val="00D23470"/>
    <w:rsid w:val="00D254EC"/>
    <w:rsid w:val="00D30FF9"/>
    <w:rsid w:val="00D3496A"/>
    <w:rsid w:val="00D45499"/>
    <w:rsid w:val="00D517CD"/>
    <w:rsid w:val="00D54DBB"/>
    <w:rsid w:val="00D70EB0"/>
    <w:rsid w:val="00D75050"/>
    <w:rsid w:val="00D802A9"/>
    <w:rsid w:val="00D842DF"/>
    <w:rsid w:val="00D94442"/>
    <w:rsid w:val="00D9493C"/>
    <w:rsid w:val="00DC517E"/>
    <w:rsid w:val="00DC5E03"/>
    <w:rsid w:val="00DD367A"/>
    <w:rsid w:val="00DD5973"/>
    <w:rsid w:val="00DE1E49"/>
    <w:rsid w:val="00DF2836"/>
    <w:rsid w:val="00E12688"/>
    <w:rsid w:val="00E16A59"/>
    <w:rsid w:val="00E21893"/>
    <w:rsid w:val="00E253A9"/>
    <w:rsid w:val="00E26495"/>
    <w:rsid w:val="00E3336E"/>
    <w:rsid w:val="00E42000"/>
    <w:rsid w:val="00E441D6"/>
    <w:rsid w:val="00E44490"/>
    <w:rsid w:val="00E46FDC"/>
    <w:rsid w:val="00E47FB8"/>
    <w:rsid w:val="00E50187"/>
    <w:rsid w:val="00E71D14"/>
    <w:rsid w:val="00E72010"/>
    <w:rsid w:val="00E849F2"/>
    <w:rsid w:val="00E872C5"/>
    <w:rsid w:val="00E920FB"/>
    <w:rsid w:val="00EA2EFC"/>
    <w:rsid w:val="00EA4D58"/>
    <w:rsid w:val="00EB0252"/>
    <w:rsid w:val="00EE5D6B"/>
    <w:rsid w:val="00EE7D56"/>
    <w:rsid w:val="00EF2D13"/>
    <w:rsid w:val="00EF474F"/>
    <w:rsid w:val="00EF4AC5"/>
    <w:rsid w:val="00F04C37"/>
    <w:rsid w:val="00F16981"/>
    <w:rsid w:val="00F175F0"/>
    <w:rsid w:val="00F367B3"/>
    <w:rsid w:val="00F37CA9"/>
    <w:rsid w:val="00F43573"/>
    <w:rsid w:val="00F447A2"/>
    <w:rsid w:val="00F45DAE"/>
    <w:rsid w:val="00F57F39"/>
    <w:rsid w:val="00F63241"/>
    <w:rsid w:val="00F8496D"/>
    <w:rsid w:val="00FA2F3B"/>
    <w:rsid w:val="00FA47EF"/>
    <w:rsid w:val="00FA6647"/>
    <w:rsid w:val="00FD1756"/>
    <w:rsid w:val="00FE1554"/>
    <w:rsid w:val="00FE6C82"/>
    <w:rsid w:val="00FE7C9A"/>
    <w:rsid w:val="00FF2020"/>
    <w:rsid w:val="00FF2BAD"/>
    <w:rsid w:val="00FF3A44"/>
    <w:rsid w:val="00FF696B"/>
    <w:rsid w:val="00FF79FD"/>
    <w:rsid w:val="0178A419"/>
    <w:rsid w:val="02F2D828"/>
    <w:rsid w:val="06FCE0C6"/>
    <w:rsid w:val="09F61BB4"/>
    <w:rsid w:val="0CBDF106"/>
    <w:rsid w:val="0DD2DD10"/>
    <w:rsid w:val="0FDC7C5F"/>
    <w:rsid w:val="108A59C9"/>
    <w:rsid w:val="11B67969"/>
    <w:rsid w:val="12A04A6C"/>
    <w:rsid w:val="17243456"/>
    <w:rsid w:val="18763A17"/>
    <w:rsid w:val="1B714E6A"/>
    <w:rsid w:val="1C4DB020"/>
    <w:rsid w:val="1DC65B2F"/>
    <w:rsid w:val="1DE142BE"/>
    <w:rsid w:val="1E9B5CD8"/>
    <w:rsid w:val="21976356"/>
    <w:rsid w:val="21FFAB31"/>
    <w:rsid w:val="22419497"/>
    <w:rsid w:val="22EDEE90"/>
    <w:rsid w:val="238076BF"/>
    <w:rsid w:val="238B7FA2"/>
    <w:rsid w:val="24918098"/>
    <w:rsid w:val="27ACF148"/>
    <w:rsid w:val="298D0E5C"/>
    <w:rsid w:val="2A0BE45B"/>
    <w:rsid w:val="2A7E9A23"/>
    <w:rsid w:val="2AD789C5"/>
    <w:rsid w:val="2C8F3193"/>
    <w:rsid w:val="2D258BD7"/>
    <w:rsid w:val="2E903B0A"/>
    <w:rsid w:val="31A77790"/>
    <w:rsid w:val="32165981"/>
    <w:rsid w:val="32D30E99"/>
    <w:rsid w:val="351BA4CB"/>
    <w:rsid w:val="398C9812"/>
    <w:rsid w:val="3C60E37E"/>
    <w:rsid w:val="3F2E0C2B"/>
    <w:rsid w:val="3F5FE220"/>
    <w:rsid w:val="3FC22D55"/>
    <w:rsid w:val="40EEFB73"/>
    <w:rsid w:val="428EADBD"/>
    <w:rsid w:val="43AACA07"/>
    <w:rsid w:val="455FB001"/>
    <w:rsid w:val="471890FB"/>
    <w:rsid w:val="475D3EA2"/>
    <w:rsid w:val="47EA4C4B"/>
    <w:rsid w:val="482DE8CA"/>
    <w:rsid w:val="485DA936"/>
    <w:rsid w:val="48E7D291"/>
    <w:rsid w:val="4A12FF9B"/>
    <w:rsid w:val="4BCB6AA2"/>
    <w:rsid w:val="4D0E2602"/>
    <w:rsid w:val="4DEF4112"/>
    <w:rsid w:val="4E814EA7"/>
    <w:rsid w:val="4F5473B9"/>
    <w:rsid w:val="532E2D76"/>
    <w:rsid w:val="54397795"/>
    <w:rsid w:val="57FC25A4"/>
    <w:rsid w:val="59735F95"/>
    <w:rsid w:val="5B510B8F"/>
    <w:rsid w:val="5B776952"/>
    <w:rsid w:val="5D46913D"/>
    <w:rsid w:val="5E3DD3EA"/>
    <w:rsid w:val="5EE010B4"/>
    <w:rsid w:val="5F39C732"/>
    <w:rsid w:val="601B2C33"/>
    <w:rsid w:val="635B2F40"/>
    <w:rsid w:val="64C005A0"/>
    <w:rsid w:val="680658CC"/>
    <w:rsid w:val="68B75B77"/>
    <w:rsid w:val="69B50581"/>
    <w:rsid w:val="6C6FFB79"/>
    <w:rsid w:val="6D993740"/>
    <w:rsid w:val="6E354F28"/>
    <w:rsid w:val="7010F04A"/>
    <w:rsid w:val="72927493"/>
    <w:rsid w:val="72FD738F"/>
    <w:rsid w:val="7543D526"/>
    <w:rsid w:val="76EF7E88"/>
    <w:rsid w:val="76FBA8C7"/>
    <w:rsid w:val="782E521F"/>
    <w:rsid w:val="79CA65A6"/>
    <w:rsid w:val="7B242265"/>
    <w:rsid w:val="7B3504FA"/>
    <w:rsid w:val="7B8D7EAD"/>
    <w:rsid w:val="7D43B679"/>
    <w:rsid w:val="7DA23873"/>
    <w:rsid w:val="7DB6A1FD"/>
    <w:rsid w:val="7FC0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55B45"/>
  <w15:chartTrackingRefBased/>
  <w15:docId w15:val="{B710027C-23DC-4635-906A-18C9D000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50460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MetaPro-Norm" w:hAnsi="MetaPro-Norm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MetaPro-Norm" w:hAnsi="MetaPro-Norm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50460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4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60A"/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C4269D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C4C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60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qld.gov.au/initiativesstrategies/Documents/generic-equipment-maintenance-register-template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ducation.qld.gov.au/initiatives-and-strategies/health-and-wellbeing/workplaces/equipment-machinery-resourc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qld.gov.au/initiatives-and-strategies/health-and-wellbeing/workplaces/equipment-machinery-resourc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i.qld.gov.au/business-priorities/biosecurity/invasive-plants-anima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ducation.qld.gov.au/curriculum/stages-of-schooling/animals-in-education/QSAEC/forms-and-publication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qld.gov.au/initiativesstrategies/Documents/hsw-risk-assessment-template.xls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imm33\Downloads\deliverqld-word-template-arial-a4p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d2f037e489ef84f8c4a1a9a996e4f261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449304d719f6d0efbaac39b85974c446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>MARR, Erica</DisplayName>
        <AccountId>375</AccountId>
        <AccountType/>
      </UserInfo>
    </PPContentOwner>
    <PPModeratedBy xmlns="f114f5df-7614-43c1-ba8e-2daa6e537108">
      <UserInfo>
        <DisplayName>WATKINS, Lydia</DisplayName>
        <AccountId>112</AccountId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>2026-07-07T05:24:52+00:00</PPLastReviewedDate>
    <PPPublishedNotificationAddresses xmlns="f114f5df-7614-43c1-ba8e-2daa6e537108" xsi:nil="true"/>
    <PPModeratedDate xmlns="f114f5df-7614-43c1-ba8e-2daa6e537108">2026-07-07T05:24:52+00:00</PPModeratedDate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>WATKINS, Lydia</DisplayName>
        <AccountId>112</AccountId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09887-09ED-4BD0-9C80-7269FFCBC9C9}"/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2691c051-5d84-4205-b7c9-5f3977012a42"/>
    <ds:schemaRef ds:uri="47b5aaa7-3d43-47e0-b8f8-39d02f34b415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e7df1-84bb-426b-a575-4c57c2911224}" enabled="0" method="" siteId="{3e8e7df1-84bb-426b-a575-4c57c29112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 (1).dotx</Template>
  <TotalTime>246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farm/shed checklist</dc:title>
  <dc:subject>Agriculture farm/shed checklist</dc:subject>
  <dc:creator>Queensland Government</dc:creator>
  <cp:keywords>Agriculture; farm; shed; checklist</cp:keywords>
  <dc:description/>
  <cp:revision>92</cp:revision>
  <cp:lastPrinted>2025-08-08T15:04:00Z</cp:lastPrinted>
  <dcterms:created xsi:type="dcterms:W3CDTF">2026-05-21T06:45:00Z</dcterms:created>
  <dcterms:modified xsi:type="dcterms:W3CDTF">2026-06-30T00:06:00Z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0x01010020E8B6745F31D34CAF5915480B819D89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