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7212" w14:textId="6CEFF210" w:rsidR="00404BCA" w:rsidRDefault="00D504E6" w:rsidP="00D504E6">
      <w:pPr>
        <w:pStyle w:val="Heading1"/>
        <w:spacing w:after="240" w:line="240" w:lineRule="auto"/>
      </w:pPr>
      <w:r>
        <w:t xml:space="preserve">Check List: </w:t>
      </w:r>
      <w:r w:rsidR="00AE0FF8">
        <w:t xml:space="preserve">Managing </w:t>
      </w:r>
      <w:r w:rsidR="002D44D1">
        <w:t xml:space="preserve">Industrial </w:t>
      </w:r>
      <w:r>
        <w:br/>
      </w:r>
      <w:r w:rsidR="002D44D1">
        <w:t>Technology &amp; Design workspaces</w:t>
      </w:r>
    </w:p>
    <w:p w14:paraId="7950B5B0" w14:textId="77777777" w:rsidR="002D44D1" w:rsidRDefault="002D44D1" w:rsidP="002D44D1">
      <w:pPr>
        <w:pStyle w:val="Default"/>
        <w:spacing w:after="120"/>
        <w:rPr>
          <w:sz w:val="20"/>
          <w:szCs w:val="20"/>
        </w:rPr>
      </w:pPr>
      <w:r>
        <w:rPr>
          <w:sz w:val="20"/>
          <w:szCs w:val="20"/>
        </w:rPr>
        <w:t>This checklist has been developed to assist schools in managing their ITD facilities and conducting hazard identification and assessment processes. The checklist could be used to assist your school Work Health and Safety Adviser and school safety committee to report on the safety environment within ITD workspaces.</w:t>
      </w:r>
    </w:p>
    <w:p w14:paraId="0864F8FB" w14:textId="28571334" w:rsidR="002D44D1" w:rsidRDefault="002D44D1" w:rsidP="00D504E6">
      <w:pPr>
        <w:pStyle w:val="Default"/>
        <w:spacing w:after="240"/>
        <w:rPr>
          <w:sz w:val="20"/>
          <w:szCs w:val="20"/>
        </w:rPr>
      </w:pPr>
      <w:r>
        <w:rPr>
          <w:b/>
          <w:bCs/>
          <w:sz w:val="20"/>
          <w:szCs w:val="20"/>
        </w:rPr>
        <w:t xml:space="preserve">Guidance only </w:t>
      </w:r>
      <w:r>
        <w:rPr>
          <w:sz w:val="20"/>
          <w:szCs w:val="20"/>
        </w:rPr>
        <w:t>- it is not intended as a definitive list for the identification of all hazards. Sites are advised to modify this list as needed in accordance with their own circumstances.</w:t>
      </w:r>
    </w:p>
    <w:tbl>
      <w:tblPr>
        <w:tblStyle w:val="TableGrid"/>
        <w:tblW w:w="0" w:type="auto"/>
        <w:tblLook w:val="04A0" w:firstRow="1" w:lastRow="0" w:firstColumn="1" w:lastColumn="0" w:noHBand="0" w:noVBand="1"/>
      </w:tblPr>
      <w:tblGrid>
        <w:gridCol w:w="6516"/>
        <w:gridCol w:w="3672"/>
      </w:tblGrid>
      <w:tr w:rsidR="002D44D1" w14:paraId="7E12C1B3" w14:textId="77777777" w:rsidTr="002D44D1">
        <w:tc>
          <w:tcPr>
            <w:tcW w:w="10188" w:type="dxa"/>
            <w:gridSpan w:val="2"/>
            <w:vAlign w:val="bottom"/>
          </w:tcPr>
          <w:p w14:paraId="26A409A5" w14:textId="2A29B5B4" w:rsidR="002D44D1" w:rsidRPr="002D44D1" w:rsidRDefault="002D44D1" w:rsidP="002D44D1">
            <w:pPr>
              <w:pStyle w:val="Default"/>
              <w:spacing w:before="120"/>
              <w:rPr>
                <w:b/>
                <w:sz w:val="21"/>
                <w:lang w:val="en-GB"/>
              </w:rPr>
            </w:pPr>
            <w:r>
              <w:rPr>
                <w:b/>
                <w:sz w:val="21"/>
                <w:lang w:val="en-GB"/>
              </w:rPr>
              <w:t>School or Location (block/campus room):</w:t>
            </w:r>
          </w:p>
        </w:tc>
      </w:tr>
      <w:tr w:rsidR="002D44D1" w14:paraId="1AF4F8CC" w14:textId="77777777" w:rsidTr="002D44D1">
        <w:tc>
          <w:tcPr>
            <w:tcW w:w="6516" w:type="dxa"/>
          </w:tcPr>
          <w:p w14:paraId="309DEA29" w14:textId="053AD7F7" w:rsidR="002D44D1" w:rsidRPr="002D44D1" w:rsidRDefault="002D44D1" w:rsidP="002D44D1">
            <w:pPr>
              <w:pStyle w:val="Default"/>
              <w:spacing w:before="120"/>
              <w:rPr>
                <w:b/>
                <w:sz w:val="21"/>
                <w:lang w:val="en-GB"/>
              </w:rPr>
            </w:pPr>
            <w:r>
              <w:rPr>
                <w:b/>
                <w:sz w:val="21"/>
                <w:lang w:val="en-GB"/>
              </w:rPr>
              <w:t>Person/s completing Check List:</w:t>
            </w:r>
          </w:p>
        </w:tc>
        <w:tc>
          <w:tcPr>
            <w:tcW w:w="3672" w:type="dxa"/>
          </w:tcPr>
          <w:p w14:paraId="352D03BB" w14:textId="1E5F04BC" w:rsidR="002D44D1" w:rsidRPr="002D44D1" w:rsidRDefault="002D44D1" w:rsidP="002D44D1">
            <w:pPr>
              <w:pStyle w:val="Default"/>
              <w:spacing w:before="120"/>
              <w:rPr>
                <w:b/>
                <w:sz w:val="21"/>
                <w:lang w:val="en-GB"/>
              </w:rPr>
            </w:pPr>
            <w:r>
              <w:rPr>
                <w:b/>
                <w:sz w:val="21"/>
                <w:lang w:val="en-GB"/>
              </w:rPr>
              <w:t xml:space="preserve">Date: </w:t>
            </w:r>
          </w:p>
        </w:tc>
      </w:tr>
    </w:tbl>
    <w:p w14:paraId="2F888BE1" w14:textId="60EF75A8" w:rsidR="002D44D1" w:rsidRDefault="002D44D1" w:rsidP="002D44D1">
      <w:pPr>
        <w:pStyle w:val="Default"/>
        <w:spacing w:after="120"/>
        <w:rPr>
          <w:lang w:val="en-GB"/>
        </w:rPr>
      </w:pPr>
    </w:p>
    <w:tbl>
      <w:tblPr>
        <w:tblStyle w:val="TableGrid"/>
        <w:tblW w:w="0" w:type="auto"/>
        <w:tblLook w:val="04A0" w:firstRow="1" w:lastRow="0" w:firstColumn="1" w:lastColumn="0" w:noHBand="0" w:noVBand="1"/>
      </w:tblPr>
      <w:tblGrid>
        <w:gridCol w:w="8075"/>
        <w:gridCol w:w="709"/>
        <w:gridCol w:w="709"/>
        <w:gridCol w:w="695"/>
      </w:tblGrid>
      <w:tr w:rsidR="002D44D1" w:rsidRPr="00172F20" w14:paraId="20BD8B6F" w14:textId="77777777" w:rsidTr="002D44D1">
        <w:tc>
          <w:tcPr>
            <w:tcW w:w="8075" w:type="dxa"/>
            <w:shd w:val="clear" w:color="auto" w:fill="BDD6EE" w:themeFill="accent1" w:themeFillTint="66"/>
          </w:tcPr>
          <w:p w14:paraId="495E7971" w14:textId="582EC620" w:rsidR="002D44D1" w:rsidRPr="00172F20" w:rsidRDefault="002D44D1" w:rsidP="002D44D1">
            <w:pPr>
              <w:pStyle w:val="Default"/>
              <w:spacing w:before="120"/>
              <w:rPr>
                <w:sz w:val="20"/>
                <w:lang w:val="en-GB"/>
              </w:rPr>
            </w:pPr>
            <w:r w:rsidRPr="00172F20">
              <w:rPr>
                <w:b/>
                <w:sz w:val="20"/>
                <w:lang w:val="en-GB"/>
              </w:rPr>
              <w:t>Management Systems</w:t>
            </w:r>
          </w:p>
        </w:tc>
        <w:tc>
          <w:tcPr>
            <w:tcW w:w="709" w:type="dxa"/>
            <w:shd w:val="clear" w:color="auto" w:fill="BDD6EE" w:themeFill="accent1" w:themeFillTint="66"/>
          </w:tcPr>
          <w:p w14:paraId="4865CD8D" w14:textId="57475787" w:rsidR="002D44D1" w:rsidRPr="00172F20" w:rsidRDefault="002D44D1" w:rsidP="002D44D1">
            <w:pPr>
              <w:pStyle w:val="Default"/>
              <w:spacing w:before="120"/>
              <w:rPr>
                <w:sz w:val="20"/>
                <w:lang w:val="en-GB"/>
              </w:rPr>
            </w:pPr>
            <w:r w:rsidRPr="00172F20">
              <w:rPr>
                <w:b/>
                <w:sz w:val="20"/>
                <w:lang w:val="en-GB"/>
              </w:rPr>
              <w:t>Yes</w:t>
            </w:r>
          </w:p>
        </w:tc>
        <w:tc>
          <w:tcPr>
            <w:tcW w:w="709" w:type="dxa"/>
            <w:shd w:val="clear" w:color="auto" w:fill="BDD6EE" w:themeFill="accent1" w:themeFillTint="66"/>
          </w:tcPr>
          <w:p w14:paraId="048B6A7A" w14:textId="4058FA0F" w:rsidR="002D44D1" w:rsidRPr="00172F20" w:rsidRDefault="002D44D1" w:rsidP="002D44D1">
            <w:pPr>
              <w:pStyle w:val="Default"/>
              <w:spacing w:before="120"/>
              <w:rPr>
                <w:sz w:val="20"/>
                <w:lang w:val="en-GB"/>
              </w:rPr>
            </w:pPr>
            <w:r w:rsidRPr="00172F20">
              <w:rPr>
                <w:b/>
                <w:sz w:val="20"/>
                <w:lang w:val="en-GB"/>
              </w:rPr>
              <w:t>No</w:t>
            </w:r>
          </w:p>
        </w:tc>
        <w:tc>
          <w:tcPr>
            <w:tcW w:w="695" w:type="dxa"/>
            <w:shd w:val="clear" w:color="auto" w:fill="BDD6EE" w:themeFill="accent1" w:themeFillTint="66"/>
          </w:tcPr>
          <w:p w14:paraId="73806C09" w14:textId="15E6725D" w:rsidR="002D44D1" w:rsidRPr="00172F20" w:rsidRDefault="002D44D1" w:rsidP="002D44D1">
            <w:pPr>
              <w:pStyle w:val="Default"/>
              <w:spacing w:before="120"/>
              <w:rPr>
                <w:sz w:val="20"/>
                <w:lang w:val="en-GB"/>
              </w:rPr>
            </w:pPr>
            <w:r w:rsidRPr="00172F20">
              <w:rPr>
                <w:b/>
                <w:sz w:val="20"/>
                <w:lang w:val="en-GB"/>
              </w:rPr>
              <w:t>N/A</w:t>
            </w:r>
          </w:p>
        </w:tc>
      </w:tr>
      <w:tr w:rsidR="002D44D1" w14:paraId="58FC03EE" w14:textId="77777777" w:rsidTr="002D44D1">
        <w:tc>
          <w:tcPr>
            <w:tcW w:w="8075" w:type="dxa"/>
          </w:tcPr>
          <w:p w14:paraId="229AE609" w14:textId="000AB3B8" w:rsidR="002D44D1" w:rsidRPr="00006F1F" w:rsidRDefault="009A4172" w:rsidP="009A4172">
            <w:pPr>
              <w:pStyle w:val="Default"/>
              <w:spacing w:before="120"/>
              <w:rPr>
                <w:sz w:val="18"/>
                <w:szCs w:val="18"/>
                <w:lang w:val="en-GB"/>
              </w:rPr>
            </w:pPr>
            <w:r w:rsidRPr="00006F1F">
              <w:rPr>
                <w:sz w:val="18"/>
                <w:szCs w:val="18"/>
                <w:lang w:val="en-GB"/>
              </w:rPr>
              <w:t>Record keeping: Training records – Staff (e.g. Induction; courses; profiles etc.)</w:t>
            </w:r>
          </w:p>
        </w:tc>
        <w:tc>
          <w:tcPr>
            <w:tcW w:w="709" w:type="dxa"/>
          </w:tcPr>
          <w:p w14:paraId="2B77B067" w14:textId="77777777" w:rsidR="002D44D1" w:rsidRPr="00006F1F" w:rsidRDefault="002D44D1" w:rsidP="002D44D1">
            <w:pPr>
              <w:pStyle w:val="Default"/>
              <w:spacing w:after="120"/>
              <w:rPr>
                <w:sz w:val="18"/>
                <w:szCs w:val="18"/>
                <w:lang w:val="en-GB"/>
              </w:rPr>
            </w:pPr>
          </w:p>
        </w:tc>
        <w:tc>
          <w:tcPr>
            <w:tcW w:w="709" w:type="dxa"/>
          </w:tcPr>
          <w:p w14:paraId="29B71DAF" w14:textId="77777777" w:rsidR="002D44D1" w:rsidRPr="00006F1F" w:rsidRDefault="002D44D1" w:rsidP="002D44D1">
            <w:pPr>
              <w:pStyle w:val="Default"/>
              <w:spacing w:after="120"/>
              <w:rPr>
                <w:sz w:val="18"/>
                <w:szCs w:val="18"/>
                <w:lang w:val="en-GB"/>
              </w:rPr>
            </w:pPr>
          </w:p>
        </w:tc>
        <w:tc>
          <w:tcPr>
            <w:tcW w:w="695" w:type="dxa"/>
          </w:tcPr>
          <w:p w14:paraId="70FA9A3D" w14:textId="77777777" w:rsidR="002D44D1" w:rsidRPr="00006F1F" w:rsidRDefault="002D44D1" w:rsidP="002D44D1">
            <w:pPr>
              <w:pStyle w:val="Default"/>
              <w:spacing w:after="120"/>
              <w:rPr>
                <w:sz w:val="18"/>
                <w:szCs w:val="18"/>
                <w:lang w:val="en-GB"/>
              </w:rPr>
            </w:pPr>
          </w:p>
        </w:tc>
      </w:tr>
      <w:tr w:rsidR="002D44D1" w14:paraId="23BB817D" w14:textId="77777777" w:rsidTr="002D44D1">
        <w:tc>
          <w:tcPr>
            <w:tcW w:w="8075" w:type="dxa"/>
          </w:tcPr>
          <w:p w14:paraId="572F9F58" w14:textId="39B293B0" w:rsidR="002D44D1" w:rsidRPr="00006F1F" w:rsidRDefault="009A4172" w:rsidP="009A4172">
            <w:pPr>
              <w:pStyle w:val="Default"/>
              <w:spacing w:before="120"/>
              <w:ind w:left="1361"/>
              <w:rPr>
                <w:sz w:val="18"/>
                <w:szCs w:val="18"/>
                <w:lang w:val="en-GB"/>
              </w:rPr>
            </w:pPr>
            <w:r w:rsidRPr="00006F1F">
              <w:rPr>
                <w:sz w:val="18"/>
                <w:szCs w:val="18"/>
                <w:lang w:val="en-GB"/>
              </w:rPr>
              <w:t>Training records – Students (machine inductions; knowledge test etc.)</w:t>
            </w:r>
          </w:p>
        </w:tc>
        <w:tc>
          <w:tcPr>
            <w:tcW w:w="709" w:type="dxa"/>
          </w:tcPr>
          <w:p w14:paraId="5900E3A9" w14:textId="77777777" w:rsidR="002D44D1" w:rsidRPr="00006F1F" w:rsidRDefault="002D44D1" w:rsidP="002D44D1">
            <w:pPr>
              <w:pStyle w:val="Default"/>
              <w:spacing w:after="120"/>
              <w:rPr>
                <w:sz w:val="18"/>
                <w:szCs w:val="18"/>
                <w:lang w:val="en-GB"/>
              </w:rPr>
            </w:pPr>
          </w:p>
        </w:tc>
        <w:tc>
          <w:tcPr>
            <w:tcW w:w="709" w:type="dxa"/>
          </w:tcPr>
          <w:p w14:paraId="122AAB6E" w14:textId="77777777" w:rsidR="002D44D1" w:rsidRPr="00006F1F" w:rsidRDefault="002D44D1" w:rsidP="002D44D1">
            <w:pPr>
              <w:pStyle w:val="Default"/>
              <w:spacing w:after="120"/>
              <w:rPr>
                <w:sz w:val="18"/>
                <w:szCs w:val="18"/>
                <w:lang w:val="en-GB"/>
              </w:rPr>
            </w:pPr>
          </w:p>
        </w:tc>
        <w:tc>
          <w:tcPr>
            <w:tcW w:w="695" w:type="dxa"/>
          </w:tcPr>
          <w:p w14:paraId="09FF570F" w14:textId="77777777" w:rsidR="002D44D1" w:rsidRPr="00006F1F" w:rsidRDefault="002D44D1" w:rsidP="002D44D1">
            <w:pPr>
              <w:pStyle w:val="Default"/>
              <w:spacing w:after="120"/>
              <w:rPr>
                <w:sz w:val="18"/>
                <w:szCs w:val="18"/>
                <w:lang w:val="en-GB"/>
              </w:rPr>
            </w:pPr>
          </w:p>
        </w:tc>
      </w:tr>
      <w:tr w:rsidR="002D44D1" w14:paraId="4E456CD7" w14:textId="77777777" w:rsidTr="002D44D1">
        <w:tc>
          <w:tcPr>
            <w:tcW w:w="8075" w:type="dxa"/>
          </w:tcPr>
          <w:p w14:paraId="6B63643C" w14:textId="1977BCAB" w:rsidR="002D44D1" w:rsidRPr="00006F1F" w:rsidRDefault="009A4172" w:rsidP="009A4172">
            <w:pPr>
              <w:pStyle w:val="Default"/>
              <w:spacing w:before="120"/>
              <w:ind w:left="1361"/>
              <w:rPr>
                <w:sz w:val="18"/>
                <w:szCs w:val="18"/>
                <w:lang w:val="en-GB"/>
              </w:rPr>
            </w:pPr>
            <w:r w:rsidRPr="00006F1F">
              <w:rPr>
                <w:sz w:val="18"/>
                <w:szCs w:val="18"/>
                <w:lang w:val="en-GB"/>
              </w:rPr>
              <w:t>Risk assessments – CARAs; plant/equipment; hazardous substances etc.)</w:t>
            </w:r>
          </w:p>
        </w:tc>
        <w:tc>
          <w:tcPr>
            <w:tcW w:w="709" w:type="dxa"/>
          </w:tcPr>
          <w:p w14:paraId="5F094B1B" w14:textId="77777777" w:rsidR="002D44D1" w:rsidRPr="00006F1F" w:rsidRDefault="002D44D1" w:rsidP="002D44D1">
            <w:pPr>
              <w:pStyle w:val="Default"/>
              <w:spacing w:after="120"/>
              <w:rPr>
                <w:sz w:val="18"/>
                <w:szCs w:val="18"/>
                <w:lang w:val="en-GB"/>
              </w:rPr>
            </w:pPr>
          </w:p>
        </w:tc>
        <w:tc>
          <w:tcPr>
            <w:tcW w:w="709" w:type="dxa"/>
          </w:tcPr>
          <w:p w14:paraId="029327A6" w14:textId="77777777" w:rsidR="002D44D1" w:rsidRPr="00006F1F" w:rsidRDefault="002D44D1" w:rsidP="002D44D1">
            <w:pPr>
              <w:pStyle w:val="Default"/>
              <w:spacing w:after="120"/>
              <w:rPr>
                <w:sz w:val="18"/>
                <w:szCs w:val="18"/>
                <w:lang w:val="en-GB"/>
              </w:rPr>
            </w:pPr>
          </w:p>
        </w:tc>
        <w:tc>
          <w:tcPr>
            <w:tcW w:w="695" w:type="dxa"/>
          </w:tcPr>
          <w:p w14:paraId="6264C0CD" w14:textId="77777777" w:rsidR="002D44D1" w:rsidRPr="00006F1F" w:rsidRDefault="002D44D1" w:rsidP="002D44D1">
            <w:pPr>
              <w:pStyle w:val="Default"/>
              <w:spacing w:after="120"/>
              <w:rPr>
                <w:sz w:val="18"/>
                <w:szCs w:val="18"/>
                <w:lang w:val="en-GB"/>
              </w:rPr>
            </w:pPr>
          </w:p>
        </w:tc>
      </w:tr>
      <w:tr w:rsidR="002D44D1" w14:paraId="0EA9942E" w14:textId="77777777" w:rsidTr="002D44D1">
        <w:tc>
          <w:tcPr>
            <w:tcW w:w="8075" w:type="dxa"/>
          </w:tcPr>
          <w:p w14:paraId="586D41F4" w14:textId="2FF1061B" w:rsidR="002D44D1" w:rsidRPr="00006F1F" w:rsidRDefault="009A4172" w:rsidP="009A4172">
            <w:pPr>
              <w:pStyle w:val="Default"/>
              <w:spacing w:before="120"/>
              <w:ind w:left="1361"/>
              <w:rPr>
                <w:sz w:val="18"/>
                <w:szCs w:val="18"/>
                <w:lang w:val="en-GB"/>
              </w:rPr>
            </w:pPr>
            <w:r w:rsidRPr="00006F1F">
              <w:rPr>
                <w:sz w:val="18"/>
                <w:szCs w:val="18"/>
                <w:lang w:val="en-GB"/>
              </w:rPr>
              <w:t xml:space="preserve">Plant/equipment – Servicing; Maintenance/inspection; SOP’s; </w:t>
            </w:r>
            <w:r w:rsidRPr="00006F1F">
              <w:rPr>
                <w:sz w:val="18"/>
                <w:szCs w:val="18"/>
                <w:lang w:val="en-GB"/>
              </w:rPr>
              <w:br/>
              <w:t>Operator manuals; Lock-out/Tag-out etc.</w:t>
            </w:r>
          </w:p>
        </w:tc>
        <w:tc>
          <w:tcPr>
            <w:tcW w:w="709" w:type="dxa"/>
          </w:tcPr>
          <w:p w14:paraId="72882346" w14:textId="77777777" w:rsidR="002D44D1" w:rsidRPr="00006F1F" w:rsidRDefault="002D44D1" w:rsidP="002D44D1">
            <w:pPr>
              <w:pStyle w:val="Default"/>
              <w:spacing w:after="120"/>
              <w:rPr>
                <w:sz w:val="18"/>
                <w:szCs w:val="18"/>
                <w:lang w:val="en-GB"/>
              </w:rPr>
            </w:pPr>
          </w:p>
        </w:tc>
        <w:tc>
          <w:tcPr>
            <w:tcW w:w="709" w:type="dxa"/>
          </w:tcPr>
          <w:p w14:paraId="6BBE3B60" w14:textId="77777777" w:rsidR="002D44D1" w:rsidRPr="00006F1F" w:rsidRDefault="002D44D1" w:rsidP="002D44D1">
            <w:pPr>
              <w:pStyle w:val="Default"/>
              <w:spacing w:after="120"/>
              <w:rPr>
                <w:sz w:val="18"/>
                <w:szCs w:val="18"/>
                <w:lang w:val="en-GB"/>
              </w:rPr>
            </w:pPr>
          </w:p>
        </w:tc>
        <w:tc>
          <w:tcPr>
            <w:tcW w:w="695" w:type="dxa"/>
          </w:tcPr>
          <w:p w14:paraId="7BF8B0F5" w14:textId="77777777" w:rsidR="002D44D1" w:rsidRPr="00006F1F" w:rsidRDefault="002D44D1" w:rsidP="002D44D1">
            <w:pPr>
              <w:pStyle w:val="Default"/>
              <w:spacing w:after="120"/>
              <w:rPr>
                <w:sz w:val="18"/>
                <w:szCs w:val="18"/>
                <w:lang w:val="en-GB"/>
              </w:rPr>
            </w:pPr>
          </w:p>
        </w:tc>
      </w:tr>
      <w:tr w:rsidR="002D44D1" w14:paraId="536A0213" w14:textId="77777777" w:rsidTr="002D44D1">
        <w:tc>
          <w:tcPr>
            <w:tcW w:w="8075" w:type="dxa"/>
          </w:tcPr>
          <w:p w14:paraId="1AA64EDA" w14:textId="69B3D2BE" w:rsidR="002D44D1" w:rsidRPr="00006F1F" w:rsidRDefault="009A4172" w:rsidP="009A4172">
            <w:pPr>
              <w:pStyle w:val="Default"/>
              <w:spacing w:before="120"/>
              <w:rPr>
                <w:sz w:val="18"/>
                <w:szCs w:val="18"/>
                <w:lang w:val="en-GB"/>
              </w:rPr>
            </w:pPr>
            <w:r w:rsidRPr="00006F1F">
              <w:rPr>
                <w:sz w:val="18"/>
                <w:szCs w:val="18"/>
                <w:lang w:val="en-GB"/>
              </w:rPr>
              <w:t>Evacuation Procedure: Room diagrams; audible alarm signal and practices conducted.</w:t>
            </w:r>
          </w:p>
        </w:tc>
        <w:tc>
          <w:tcPr>
            <w:tcW w:w="709" w:type="dxa"/>
          </w:tcPr>
          <w:p w14:paraId="792BC620" w14:textId="77777777" w:rsidR="002D44D1" w:rsidRPr="00006F1F" w:rsidRDefault="002D44D1" w:rsidP="002D44D1">
            <w:pPr>
              <w:pStyle w:val="Default"/>
              <w:spacing w:after="120"/>
              <w:rPr>
                <w:sz w:val="18"/>
                <w:szCs w:val="18"/>
                <w:lang w:val="en-GB"/>
              </w:rPr>
            </w:pPr>
          </w:p>
        </w:tc>
        <w:tc>
          <w:tcPr>
            <w:tcW w:w="709" w:type="dxa"/>
          </w:tcPr>
          <w:p w14:paraId="1F5CBE07" w14:textId="77777777" w:rsidR="002D44D1" w:rsidRPr="00006F1F" w:rsidRDefault="002D44D1" w:rsidP="002D44D1">
            <w:pPr>
              <w:pStyle w:val="Default"/>
              <w:spacing w:after="120"/>
              <w:rPr>
                <w:sz w:val="18"/>
                <w:szCs w:val="18"/>
                <w:lang w:val="en-GB"/>
              </w:rPr>
            </w:pPr>
          </w:p>
        </w:tc>
        <w:tc>
          <w:tcPr>
            <w:tcW w:w="695" w:type="dxa"/>
          </w:tcPr>
          <w:p w14:paraId="43F2C485" w14:textId="77777777" w:rsidR="002D44D1" w:rsidRPr="00006F1F" w:rsidRDefault="002D44D1" w:rsidP="002D44D1">
            <w:pPr>
              <w:pStyle w:val="Default"/>
              <w:spacing w:after="120"/>
              <w:rPr>
                <w:sz w:val="18"/>
                <w:szCs w:val="18"/>
                <w:lang w:val="en-GB"/>
              </w:rPr>
            </w:pPr>
          </w:p>
        </w:tc>
      </w:tr>
      <w:tr w:rsidR="002D44D1" w14:paraId="4E666BCB" w14:textId="77777777" w:rsidTr="002D44D1">
        <w:tc>
          <w:tcPr>
            <w:tcW w:w="8075" w:type="dxa"/>
          </w:tcPr>
          <w:p w14:paraId="24DE71FD" w14:textId="33115006" w:rsidR="002D44D1" w:rsidRPr="00006F1F" w:rsidRDefault="009A4172" w:rsidP="009A4172">
            <w:pPr>
              <w:pStyle w:val="Default"/>
              <w:spacing w:before="120"/>
              <w:rPr>
                <w:sz w:val="18"/>
                <w:szCs w:val="18"/>
                <w:lang w:val="en-GB"/>
              </w:rPr>
            </w:pPr>
            <w:r w:rsidRPr="00006F1F">
              <w:rPr>
                <w:sz w:val="18"/>
                <w:szCs w:val="18"/>
                <w:lang w:val="en-GB"/>
              </w:rPr>
              <w:t xml:space="preserve">Incident Reporting: injury notification and investigations – </w:t>
            </w:r>
            <w:proofErr w:type="spellStart"/>
            <w:r w:rsidRPr="00006F1F">
              <w:rPr>
                <w:sz w:val="18"/>
                <w:szCs w:val="18"/>
                <w:lang w:val="en-GB"/>
              </w:rPr>
              <w:t>MyHR</w:t>
            </w:r>
            <w:proofErr w:type="spellEnd"/>
            <w:r w:rsidRPr="00006F1F">
              <w:rPr>
                <w:sz w:val="18"/>
                <w:szCs w:val="18"/>
                <w:lang w:val="en-GB"/>
              </w:rPr>
              <w:t xml:space="preserve"> WHS</w:t>
            </w:r>
          </w:p>
        </w:tc>
        <w:tc>
          <w:tcPr>
            <w:tcW w:w="709" w:type="dxa"/>
          </w:tcPr>
          <w:p w14:paraId="04C7BDA5" w14:textId="77777777" w:rsidR="002D44D1" w:rsidRPr="00006F1F" w:rsidRDefault="002D44D1" w:rsidP="002D44D1">
            <w:pPr>
              <w:pStyle w:val="Default"/>
              <w:spacing w:after="120"/>
              <w:rPr>
                <w:sz w:val="18"/>
                <w:szCs w:val="18"/>
                <w:lang w:val="en-GB"/>
              </w:rPr>
            </w:pPr>
          </w:p>
        </w:tc>
        <w:tc>
          <w:tcPr>
            <w:tcW w:w="709" w:type="dxa"/>
          </w:tcPr>
          <w:p w14:paraId="7DC32866" w14:textId="77777777" w:rsidR="002D44D1" w:rsidRPr="00006F1F" w:rsidRDefault="002D44D1" w:rsidP="002D44D1">
            <w:pPr>
              <w:pStyle w:val="Default"/>
              <w:spacing w:after="120"/>
              <w:rPr>
                <w:sz w:val="18"/>
                <w:szCs w:val="18"/>
                <w:lang w:val="en-GB"/>
              </w:rPr>
            </w:pPr>
          </w:p>
        </w:tc>
        <w:tc>
          <w:tcPr>
            <w:tcW w:w="695" w:type="dxa"/>
          </w:tcPr>
          <w:p w14:paraId="42F1B981" w14:textId="77777777" w:rsidR="002D44D1" w:rsidRPr="00006F1F" w:rsidRDefault="002D44D1" w:rsidP="002D44D1">
            <w:pPr>
              <w:pStyle w:val="Default"/>
              <w:spacing w:after="120"/>
              <w:rPr>
                <w:sz w:val="18"/>
                <w:szCs w:val="18"/>
                <w:lang w:val="en-GB"/>
              </w:rPr>
            </w:pPr>
          </w:p>
        </w:tc>
      </w:tr>
      <w:tr w:rsidR="002D44D1" w14:paraId="26DAAC8B" w14:textId="77777777" w:rsidTr="002D44D1">
        <w:tc>
          <w:tcPr>
            <w:tcW w:w="8075" w:type="dxa"/>
          </w:tcPr>
          <w:p w14:paraId="4A423418" w14:textId="562DFC3A" w:rsidR="002D44D1" w:rsidRPr="00006F1F" w:rsidRDefault="009A4172" w:rsidP="00172F20">
            <w:pPr>
              <w:pStyle w:val="Default"/>
              <w:spacing w:before="120"/>
              <w:rPr>
                <w:sz w:val="18"/>
                <w:szCs w:val="18"/>
                <w:lang w:val="en-GB"/>
              </w:rPr>
            </w:pPr>
            <w:r w:rsidRPr="00006F1F">
              <w:rPr>
                <w:sz w:val="18"/>
                <w:szCs w:val="18"/>
                <w:lang w:val="en-GB"/>
              </w:rPr>
              <w:t>First Aid: trained staff; first aid kids; first aid room</w:t>
            </w:r>
          </w:p>
        </w:tc>
        <w:tc>
          <w:tcPr>
            <w:tcW w:w="709" w:type="dxa"/>
          </w:tcPr>
          <w:p w14:paraId="68D56564" w14:textId="77777777" w:rsidR="002D44D1" w:rsidRPr="00006F1F" w:rsidRDefault="002D44D1" w:rsidP="002D44D1">
            <w:pPr>
              <w:pStyle w:val="Default"/>
              <w:spacing w:after="120"/>
              <w:rPr>
                <w:sz w:val="18"/>
                <w:szCs w:val="18"/>
                <w:lang w:val="en-GB"/>
              </w:rPr>
            </w:pPr>
          </w:p>
        </w:tc>
        <w:tc>
          <w:tcPr>
            <w:tcW w:w="709" w:type="dxa"/>
          </w:tcPr>
          <w:p w14:paraId="5D9FA403" w14:textId="77777777" w:rsidR="002D44D1" w:rsidRPr="00006F1F" w:rsidRDefault="002D44D1" w:rsidP="002D44D1">
            <w:pPr>
              <w:pStyle w:val="Default"/>
              <w:spacing w:after="120"/>
              <w:rPr>
                <w:sz w:val="18"/>
                <w:szCs w:val="18"/>
                <w:lang w:val="en-GB"/>
              </w:rPr>
            </w:pPr>
          </w:p>
        </w:tc>
        <w:tc>
          <w:tcPr>
            <w:tcW w:w="695" w:type="dxa"/>
          </w:tcPr>
          <w:p w14:paraId="5063FC80" w14:textId="77777777" w:rsidR="002D44D1" w:rsidRPr="00006F1F" w:rsidRDefault="002D44D1" w:rsidP="002D44D1">
            <w:pPr>
              <w:pStyle w:val="Default"/>
              <w:spacing w:after="120"/>
              <w:rPr>
                <w:sz w:val="18"/>
                <w:szCs w:val="18"/>
                <w:lang w:val="en-GB"/>
              </w:rPr>
            </w:pPr>
          </w:p>
        </w:tc>
      </w:tr>
      <w:tr w:rsidR="002D44D1" w14:paraId="1DCF9855" w14:textId="77777777" w:rsidTr="002D44D1">
        <w:tc>
          <w:tcPr>
            <w:tcW w:w="8075" w:type="dxa"/>
          </w:tcPr>
          <w:p w14:paraId="2E1A1582" w14:textId="11F47A32" w:rsidR="002D44D1" w:rsidRPr="00006F1F" w:rsidRDefault="009A4172" w:rsidP="00172F20">
            <w:pPr>
              <w:pStyle w:val="Default"/>
              <w:spacing w:before="120"/>
              <w:rPr>
                <w:sz w:val="18"/>
                <w:szCs w:val="18"/>
                <w:lang w:val="en-GB"/>
              </w:rPr>
            </w:pPr>
            <w:r w:rsidRPr="00006F1F">
              <w:rPr>
                <w:sz w:val="18"/>
                <w:szCs w:val="18"/>
                <w:lang w:val="en-GB"/>
              </w:rPr>
              <w:t>Communication: facility meetings; notices; signage; notice-board; ordering process; etc.</w:t>
            </w:r>
          </w:p>
        </w:tc>
        <w:tc>
          <w:tcPr>
            <w:tcW w:w="709" w:type="dxa"/>
          </w:tcPr>
          <w:p w14:paraId="39B7DADE" w14:textId="77777777" w:rsidR="002D44D1" w:rsidRPr="00006F1F" w:rsidRDefault="002D44D1" w:rsidP="002D44D1">
            <w:pPr>
              <w:pStyle w:val="Default"/>
              <w:spacing w:after="120"/>
              <w:rPr>
                <w:sz w:val="18"/>
                <w:szCs w:val="18"/>
                <w:lang w:val="en-GB"/>
              </w:rPr>
            </w:pPr>
          </w:p>
        </w:tc>
        <w:tc>
          <w:tcPr>
            <w:tcW w:w="709" w:type="dxa"/>
          </w:tcPr>
          <w:p w14:paraId="5D544ACB" w14:textId="77777777" w:rsidR="002D44D1" w:rsidRPr="00006F1F" w:rsidRDefault="002D44D1" w:rsidP="002D44D1">
            <w:pPr>
              <w:pStyle w:val="Default"/>
              <w:spacing w:after="120"/>
              <w:rPr>
                <w:sz w:val="18"/>
                <w:szCs w:val="18"/>
                <w:lang w:val="en-GB"/>
              </w:rPr>
            </w:pPr>
          </w:p>
        </w:tc>
        <w:tc>
          <w:tcPr>
            <w:tcW w:w="695" w:type="dxa"/>
          </w:tcPr>
          <w:p w14:paraId="05C626EA" w14:textId="77777777" w:rsidR="002D44D1" w:rsidRPr="00006F1F" w:rsidRDefault="002D44D1" w:rsidP="002D44D1">
            <w:pPr>
              <w:pStyle w:val="Default"/>
              <w:spacing w:after="120"/>
              <w:rPr>
                <w:sz w:val="18"/>
                <w:szCs w:val="18"/>
                <w:lang w:val="en-GB"/>
              </w:rPr>
            </w:pPr>
          </w:p>
        </w:tc>
      </w:tr>
      <w:tr w:rsidR="002D44D1" w14:paraId="018A0482" w14:textId="77777777" w:rsidTr="002D44D1">
        <w:tc>
          <w:tcPr>
            <w:tcW w:w="8075" w:type="dxa"/>
          </w:tcPr>
          <w:p w14:paraId="4013A6A2" w14:textId="6204F3A8" w:rsidR="002D44D1" w:rsidRPr="00006F1F" w:rsidRDefault="009A4172" w:rsidP="00172F20">
            <w:pPr>
              <w:pStyle w:val="Default"/>
              <w:spacing w:before="120"/>
              <w:rPr>
                <w:sz w:val="18"/>
                <w:szCs w:val="18"/>
                <w:lang w:val="en-GB"/>
              </w:rPr>
            </w:pPr>
            <w:r w:rsidRPr="00006F1F">
              <w:rPr>
                <w:sz w:val="18"/>
                <w:szCs w:val="18"/>
                <w:lang w:val="en-GB"/>
              </w:rPr>
              <w:t>Other:</w:t>
            </w:r>
          </w:p>
        </w:tc>
        <w:tc>
          <w:tcPr>
            <w:tcW w:w="709" w:type="dxa"/>
          </w:tcPr>
          <w:p w14:paraId="4CEC5FB4" w14:textId="77777777" w:rsidR="002D44D1" w:rsidRPr="00006F1F" w:rsidRDefault="002D44D1" w:rsidP="002D44D1">
            <w:pPr>
              <w:pStyle w:val="Default"/>
              <w:spacing w:after="120"/>
              <w:rPr>
                <w:sz w:val="18"/>
                <w:szCs w:val="18"/>
                <w:lang w:val="en-GB"/>
              </w:rPr>
            </w:pPr>
          </w:p>
        </w:tc>
        <w:tc>
          <w:tcPr>
            <w:tcW w:w="709" w:type="dxa"/>
          </w:tcPr>
          <w:p w14:paraId="232067D7" w14:textId="77777777" w:rsidR="002D44D1" w:rsidRPr="00006F1F" w:rsidRDefault="002D44D1" w:rsidP="002D44D1">
            <w:pPr>
              <w:pStyle w:val="Default"/>
              <w:spacing w:after="120"/>
              <w:rPr>
                <w:sz w:val="18"/>
                <w:szCs w:val="18"/>
                <w:lang w:val="en-GB"/>
              </w:rPr>
            </w:pPr>
          </w:p>
        </w:tc>
        <w:tc>
          <w:tcPr>
            <w:tcW w:w="695" w:type="dxa"/>
          </w:tcPr>
          <w:p w14:paraId="2D3C68B7" w14:textId="77777777" w:rsidR="002D44D1" w:rsidRPr="00006F1F" w:rsidRDefault="002D44D1" w:rsidP="002D44D1">
            <w:pPr>
              <w:pStyle w:val="Default"/>
              <w:spacing w:after="120"/>
              <w:rPr>
                <w:sz w:val="18"/>
                <w:szCs w:val="18"/>
                <w:lang w:val="en-GB"/>
              </w:rPr>
            </w:pPr>
          </w:p>
        </w:tc>
      </w:tr>
      <w:tr w:rsidR="00DF69D5" w14:paraId="4D512054" w14:textId="77777777" w:rsidTr="009C4C97">
        <w:tc>
          <w:tcPr>
            <w:tcW w:w="10188" w:type="dxa"/>
            <w:gridSpan w:val="4"/>
          </w:tcPr>
          <w:p w14:paraId="2E78047E" w14:textId="709C7917" w:rsidR="00DF69D5" w:rsidRPr="00006F1F" w:rsidRDefault="00DF69D5" w:rsidP="00DF69D5">
            <w:pPr>
              <w:pStyle w:val="Default"/>
              <w:spacing w:before="120"/>
              <w:rPr>
                <w:sz w:val="18"/>
                <w:szCs w:val="18"/>
                <w:lang w:val="en-GB"/>
              </w:rPr>
            </w:pPr>
            <w:r w:rsidRPr="00006F1F">
              <w:rPr>
                <w:b/>
                <w:sz w:val="18"/>
                <w:szCs w:val="18"/>
                <w:lang w:val="en-GB"/>
              </w:rPr>
              <w:t>Action Required:</w:t>
            </w:r>
          </w:p>
        </w:tc>
      </w:tr>
      <w:tr w:rsidR="00DF69D5" w14:paraId="18B50471" w14:textId="77777777" w:rsidTr="005D0CED">
        <w:tc>
          <w:tcPr>
            <w:tcW w:w="10188" w:type="dxa"/>
            <w:gridSpan w:val="4"/>
          </w:tcPr>
          <w:p w14:paraId="1BB8B99A" w14:textId="77777777" w:rsidR="00DF69D5" w:rsidRPr="00006F1F" w:rsidRDefault="00DF69D5" w:rsidP="002D44D1">
            <w:pPr>
              <w:pStyle w:val="Default"/>
              <w:spacing w:after="120"/>
              <w:rPr>
                <w:sz w:val="18"/>
                <w:szCs w:val="18"/>
                <w:lang w:val="en-GB"/>
              </w:rPr>
            </w:pPr>
          </w:p>
        </w:tc>
      </w:tr>
    </w:tbl>
    <w:p w14:paraId="5D818FE3" w14:textId="1FE8E163" w:rsidR="002D44D1" w:rsidRDefault="002D44D1" w:rsidP="002D44D1">
      <w:pPr>
        <w:pStyle w:val="Default"/>
        <w:spacing w:after="120"/>
        <w:rPr>
          <w:lang w:val="en-GB"/>
        </w:rPr>
      </w:pPr>
    </w:p>
    <w:tbl>
      <w:tblPr>
        <w:tblStyle w:val="TableGrid"/>
        <w:tblW w:w="0" w:type="auto"/>
        <w:tblLook w:val="04A0" w:firstRow="1" w:lastRow="0" w:firstColumn="1" w:lastColumn="0" w:noHBand="0" w:noVBand="1"/>
      </w:tblPr>
      <w:tblGrid>
        <w:gridCol w:w="8075"/>
        <w:gridCol w:w="709"/>
        <w:gridCol w:w="709"/>
        <w:gridCol w:w="695"/>
      </w:tblGrid>
      <w:tr w:rsidR="00172F20" w:rsidRPr="00172F20" w14:paraId="13E191EF" w14:textId="77777777" w:rsidTr="00172F20">
        <w:tc>
          <w:tcPr>
            <w:tcW w:w="8075" w:type="dxa"/>
            <w:shd w:val="clear" w:color="auto" w:fill="BDD6EE" w:themeFill="accent1" w:themeFillTint="66"/>
          </w:tcPr>
          <w:p w14:paraId="2479E613" w14:textId="2297261E" w:rsidR="00172F20" w:rsidRPr="00172F20" w:rsidRDefault="00172F20" w:rsidP="00006F1F">
            <w:pPr>
              <w:pStyle w:val="Default"/>
              <w:spacing w:before="120"/>
              <w:rPr>
                <w:sz w:val="20"/>
                <w:szCs w:val="20"/>
                <w:lang w:val="en-GB"/>
              </w:rPr>
            </w:pPr>
            <w:r w:rsidRPr="00172F20">
              <w:rPr>
                <w:b/>
                <w:sz w:val="20"/>
                <w:szCs w:val="20"/>
                <w:lang w:val="en-GB"/>
              </w:rPr>
              <w:t>Chemicals/Hazardous Substances</w:t>
            </w:r>
          </w:p>
        </w:tc>
        <w:tc>
          <w:tcPr>
            <w:tcW w:w="709" w:type="dxa"/>
            <w:shd w:val="clear" w:color="auto" w:fill="BDD6EE" w:themeFill="accent1" w:themeFillTint="66"/>
          </w:tcPr>
          <w:p w14:paraId="737C35F3" w14:textId="54B09C50" w:rsidR="00172F20" w:rsidRPr="00172F20" w:rsidRDefault="00172F20" w:rsidP="00006F1F">
            <w:pPr>
              <w:pStyle w:val="Default"/>
              <w:spacing w:before="120"/>
              <w:rPr>
                <w:b/>
                <w:sz w:val="20"/>
                <w:szCs w:val="20"/>
                <w:lang w:val="en-GB"/>
              </w:rPr>
            </w:pPr>
            <w:r w:rsidRPr="00172F20">
              <w:rPr>
                <w:b/>
                <w:sz w:val="20"/>
                <w:szCs w:val="20"/>
                <w:lang w:val="en-GB"/>
              </w:rPr>
              <w:t>Yes</w:t>
            </w:r>
          </w:p>
        </w:tc>
        <w:tc>
          <w:tcPr>
            <w:tcW w:w="709" w:type="dxa"/>
            <w:shd w:val="clear" w:color="auto" w:fill="BDD6EE" w:themeFill="accent1" w:themeFillTint="66"/>
          </w:tcPr>
          <w:p w14:paraId="7F2E9D51" w14:textId="468A3683" w:rsidR="00172F20" w:rsidRPr="00172F20" w:rsidRDefault="00172F20" w:rsidP="00006F1F">
            <w:pPr>
              <w:pStyle w:val="Default"/>
              <w:spacing w:before="120"/>
              <w:rPr>
                <w:b/>
                <w:sz w:val="20"/>
                <w:szCs w:val="20"/>
                <w:lang w:val="en-GB"/>
              </w:rPr>
            </w:pPr>
            <w:r w:rsidRPr="00172F20">
              <w:rPr>
                <w:b/>
                <w:sz w:val="20"/>
                <w:szCs w:val="20"/>
                <w:lang w:val="en-GB"/>
              </w:rPr>
              <w:t xml:space="preserve">No </w:t>
            </w:r>
          </w:p>
        </w:tc>
        <w:tc>
          <w:tcPr>
            <w:tcW w:w="695" w:type="dxa"/>
            <w:shd w:val="clear" w:color="auto" w:fill="BDD6EE" w:themeFill="accent1" w:themeFillTint="66"/>
          </w:tcPr>
          <w:p w14:paraId="3A5617F3" w14:textId="4B2A5185" w:rsidR="00172F20" w:rsidRPr="00172F20" w:rsidRDefault="00172F20" w:rsidP="00006F1F">
            <w:pPr>
              <w:pStyle w:val="Default"/>
              <w:spacing w:before="120"/>
              <w:rPr>
                <w:b/>
                <w:sz w:val="20"/>
                <w:szCs w:val="20"/>
                <w:lang w:val="en-GB"/>
              </w:rPr>
            </w:pPr>
            <w:r w:rsidRPr="00172F20">
              <w:rPr>
                <w:b/>
                <w:sz w:val="20"/>
                <w:szCs w:val="20"/>
                <w:lang w:val="en-GB"/>
              </w:rPr>
              <w:t>N/A</w:t>
            </w:r>
          </w:p>
        </w:tc>
      </w:tr>
      <w:tr w:rsidR="00172F20" w14:paraId="742C57B5" w14:textId="77777777" w:rsidTr="00172F20">
        <w:tc>
          <w:tcPr>
            <w:tcW w:w="8075" w:type="dxa"/>
          </w:tcPr>
          <w:p w14:paraId="4FA82A55" w14:textId="447E96F4" w:rsidR="00172F20" w:rsidRPr="00172F20" w:rsidRDefault="00172F20" w:rsidP="00006F1F">
            <w:pPr>
              <w:pStyle w:val="Default"/>
              <w:spacing w:before="120"/>
              <w:rPr>
                <w:sz w:val="18"/>
                <w:lang w:val="en-GB"/>
              </w:rPr>
            </w:pPr>
            <w:r>
              <w:rPr>
                <w:sz w:val="18"/>
                <w:lang w:val="en-GB"/>
              </w:rPr>
              <w:t>Register for Hazardous Substances</w:t>
            </w:r>
          </w:p>
        </w:tc>
        <w:tc>
          <w:tcPr>
            <w:tcW w:w="709" w:type="dxa"/>
          </w:tcPr>
          <w:p w14:paraId="016CD4AD" w14:textId="77777777" w:rsidR="00172F20" w:rsidRPr="00172F20" w:rsidRDefault="00172F20" w:rsidP="00006F1F">
            <w:pPr>
              <w:pStyle w:val="Default"/>
              <w:spacing w:before="120"/>
              <w:rPr>
                <w:sz w:val="18"/>
                <w:lang w:val="en-GB"/>
              </w:rPr>
            </w:pPr>
          </w:p>
        </w:tc>
        <w:tc>
          <w:tcPr>
            <w:tcW w:w="709" w:type="dxa"/>
          </w:tcPr>
          <w:p w14:paraId="4727A380" w14:textId="77777777" w:rsidR="00172F20" w:rsidRPr="00172F20" w:rsidRDefault="00172F20" w:rsidP="00006F1F">
            <w:pPr>
              <w:pStyle w:val="Default"/>
              <w:spacing w:before="120"/>
              <w:rPr>
                <w:sz w:val="18"/>
                <w:lang w:val="en-GB"/>
              </w:rPr>
            </w:pPr>
          </w:p>
        </w:tc>
        <w:tc>
          <w:tcPr>
            <w:tcW w:w="695" w:type="dxa"/>
          </w:tcPr>
          <w:p w14:paraId="56B8373F" w14:textId="77777777" w:rsidR="00172F20" w:rsidRPr="00172F20" w:rsidRDefault="00172F20" w:rsidP="00006F1F">
            <w:pPr>
              <w:pStyle w:val="Default"/>
              <w:spacing w:before="120"/>
              <w:rPr>
                <w:sz w:val="18"/>
                <w:lang w:val="en-GB"/>
              </w:rPr>
            </w:pPr>
          </w:p>
        </w:tc>
      </w:tr>
      <w:tr w:rsidR="00172F20" w14:paraId="72707439" w14:textId="77777777" w:rsidTr="00172F20">
        <w:tc>
          <w:tcPr>
            <w:tcW w:w="8075" w:type="dxa"/>
          </w:tcPr>
          <w:p w14:paraId="642DA334" w14:textId="1D7C66EC" w:rsidR="00172F20" w:rsidRPr="00172F20" w:rsidRDefault="00172F20" w:rsidP="00006F1F">
            <w:pPr>
              <w:pStyle w:val="Default"/>
              <w:spacing w:before="120"/>
              <w:rPr>
                <w:sz w:val="18"/>
                <w:lang w:val="en-GB"/>
              </w:rPr>
            </w:pPr>
            <w:r>
              <w:rPr>
                <w:sz w:val="18"/>
                <w:lang w:val="en-GB"/>
              </w:rPr>
              <w:t>Chemicals and hazardous substances are stored and labelled appropriately: chemical/flammable storage cupboards</w:t>
            </w:r>
          </w:p>
        </w:tc>
        <w:tc>
          <w:tcPr>
            <w:tcW w:w="709" w:type="dxa"/>
          </w:tcPr>
          <w:p w14:paraId="45DAE3D2" w14:textId="77777777" w:rsidR="00172F20" w:rsidRPr="00172F20" w:rsidRDefault="00172F20" w:rsidP="00006F1F">
            <w:pPr>
              <w:pStyle w:val="Default"/>
              <w:spacing w:before="120"/>
              <w:rPr>
                <w:sz w:val="18"/>
                <w:lang w:val="en-GB"/>
              </w:rPr>
            </w:pPr>
          </w:p>
        </w:tc>
        <w:tc>
          <w:tcPr>
            <w:tcW w:w="709" w:type="dxa"/>
          </w:tcPr>
          <w:p w14:paraId="7962D8A3" w14:textId="77777777" w:rsidR="00172F20" w:rsidRPr="00172F20" w:rsidRDefault="00172F20" w:rsidP="00006F1F">
            <w:pPr>
              <w:pStyle w:val="Default"/>
              <w:spacing w:before="120"/>
              <w:rPr>
                <w:sz w:val="18"/>
                <w:lang w:val="en-GB"/>
              </w:rPr>
            </w:pPr>
          </w:p>
        </w:tc>
        <w:tc>
          <w:tcPr>
            <w:tcW w:w="695" w:type="dxa"/>
          </w:tcPr>
          <w:p w14:paraId="601DCDE3" w14:textId="77777777" w:rsidR="00172F20" w:rsidRPr="00172F20" w:rsidRDefault="00172F20" w:rsidP="00006F1F">
            <w:pPr>
              <w:pStyle w:val="Default"/>
              <w:spacing w:before="120"/>
              <w:rPr>
                <w:sz w:val="18"/>
                <w:lang w:val="en-GB"/>
              </w:rPr>
            </w:pPr>
          </w:p>
        </w:tc>
      </w:tr>
      <w:tr w:rsidR="00172F20" w14:paraId="1EAEF22E" w14:textId="77777777" w:rsidTr="00172F20">
        <w:tc>
          <w:tcPr>
            <w:tcW w:w="8075" w:type="dxa"/>
          </w:tcPr>
          <w:p w14:paraId="5F27AB16" w14:textId="5F7EFFBD" w:rsidR="00172F20" w:rsidRPr="00172F20" w:rsidRDefault="00172F20" w:rsidP="00006F1F">
            <w:pPr>
              <w:pStyle w:val="Default"/>
              <w:spacing w:before="120"/>
              <w:rPr>
                <w:sz w:val="18"/>
                <w:lang w:val="en-GB"/>
              </w:rPr>
            </w:pPr>
            <w:r>
              <w:rPr>
                <w:sz w:val="18"/>
                <w:lang w:val="en-GB"/>
              </w:rPr>
              <w:t>MSDSs – material safety data sheets (date within 5 years) are readily available</w:t>
            </w:r>
          </w:p>
        </w:tc>
        <w:tc>
          <w:tcPr>
            <w:tcW w:w="709" w:type="dxa"/>
          </w:tcPr>
          <w:p w14:paraId="0FDB58EA" w14:textId="77777777" w:rsidR="00172F20" w:rsidRPr="00172F20" w:rsidRDefault="00172F20" w:rsidP="00006F1F">
            <w:pPr>
              <w:pStyle w:val="Default"/>
              <w:spacing w:before="120"/>
              <w:rPr>
                <w:sz w:val="18"/>
                <w:lang w:val="en-GB"/>
              </w:rPr>
            </w:pPr>
          </w:p>
        </w:tc>
        <w:tc>
          <w:tcPr>
            <w:tcW w:w="709" w:type="dxa"/>
          </w:tcPr>
          <w:p w14:paraId="6CEECE64" w14:textId="77777777" w:rsidR="00172F20" w:rsidRPr="00172F20" w:rsidRDefault="00172F20" w:rsidP="00006F1F">
            <w:pPr>
              <w:pStyle w:val="Default"/>
              <w:spacing w:before="120"/>
              <w:rPr>
                <w:sz w:val="18"/>
                <w:lang w:val="en-GB"/>
              </w:rPr>
            </w:pPr>
          </w:p>
        </w:tc>
        <w:tc>
          <w:tcPr>
            <w:tcW w:w="695" w:type="dxa"/>
          </w:tcPr>
          <w:p w14:paraId="2070B3D0" w14:textId="77777777" w:rsidR="00172F20" w:rsidRPr="00172F20" w:rsidRDefault="00172F20" w:rsidP="00006F1F">
            <w:pPr>
              <w:pStyle w:val="Default"/>
              <w:spacing w:before="120"/>
              <w:rPr>
                <w:sz w:val="18"/>
                <w:lang w:val="en-GB"/>
              </w:rPr>
            </w:pPr>
          </w:p>
        </w:tc>
      </w:tr>
      <w:tr w:rsidR="00172F20" w14:paraId="6BB89B1A" w14:textId="77777777" w:rsidTr="00172F20">
        <w:tc>
          <w:tcPr>
            <w:tcW w:w="8075" w:type="dxa"/>
          </w:tcPr>
          <w:p w14:paraId="388D8A5B" w14:textId="4F02831A" w:rsidR="00172F20" w:rsidRPr="00172F20" w:rsidRDefault="00172F20" w:rsidP="00006F1F">
            <w:pPr>
              <w:pStyle w:val="Default"/>
              <w:spacing w:before="120"/>
              <w:rPr>
                <w:sz w:val="18"/>
                <w:lang w:val="en-GB"/>
              </w:rPr>
            </w:pPr>
            <w:r>
              <w:rPr>
                <w:sz w:val="18"/>
                <w:lang w:val="en-GB"/>
              </w:rPr>
              <w:t>Risk assessments – completed; staff trained</w:t>
            </w:r>
          </w:p>
        </w:tc>
        <w:tc>
          <w:tcPr>
            <w:tcW w:w="709" w:type="dxa"/>
          </w:tcPr>
          <w:p w14:paraId="29018F04" w14:textId="77777777" w:rsidR="00172F20" w:rsidRPr="00172F20" w:rsidRDefault="00172F20" w:rsidP="00006F1F">
            <w:pPr>
              <w:pStyle w:val="Default"/>
              <w:spacing w:before="120"/>
              <w:rPr>
                <w:sz w:val="18"/>
                <w:lang w:val="en-GB"/>
              </w:rPr>
            </w:pPr>
          </w:p>
        </w:tc>
        <w:tc>
          <w:tcPr>
            <w:tcW w:w="709" w:type="dxa"/>
          </w:tcPr>
          <w:p w14:paraId="3BD84AA5" w14:textId="77777777" w:rsidR="00172F20" w:rsidRPr="00172F20" w:rsidRDefault="00172F20" w:rsidP="00006F1F">
            <w:pPr>
              <w:pStyle w:val="Default"/>
              <w:spacing w:before="120"/>
              <w:rPr>
                <w:sz w:val="18"/>
                <w:lang w:val="en-GB"/>
              </w:rPr>
            </w:pPr>
          </w:p>
        </w:tc>
        <w:tc>
          <w:tcPr>
            <w:tcW w:w="695" w:type="dxa"/>
          </w:tcPr>
          <w:p w14:paraId="73B46CA3" w14:textId="77777777" w:rsidR="00172F20" w:rsidRPr="00172F20" w:rsidRDefault="00172F20" w:rsidP="00006F1F">
            <w:pPr>
              <w:pStyle w:val="Default"/>
              <w:spacing w:before="120"/>
              <w:rPr>
                <w:sz w:val="18"/>
                <w:lang w:val="en-GB"/>
              </w:rPr>
            </w:pPr>
          </w:p>
        </w:tc>
      </w:tr>
      <w:tr w:rsidR="00172F20" w14:paraId="047B85E2" w14:textId="77777777" w:rsidTr="00172F20">
        <w:tc>
          <w:tcPr>
            <w:tcW w:w="8075" w:type="dxa"/>
          </w:tcPr>
          <w:p w14:paraId="2423383F" w14:textId="1AB7E14E" w:rsidR="00172F20" w:rsidRPr="00172F20" w:rsidRDefault="00172F20" w:rsidP="00006F1F">
            <w:pPr>
              <w:pStyle w:val="Default"/>
              <w:spacing w:before="120"/>
              <w:rPr>
                <w:sz w:val="18"/>
                <w:lang w:val="en-GB"/>
              </w:rPr>
            </w:pPr>
            <w:r>
              <w:rPr>
                <w:sz w:val="18"/>
                <w:lang w:val="en-GB"/>
              </w:rPr>
              <w:t>Emergency eye wash station or similar available</w:t>
            </w:r>
          </w:p>
        </w:tc>
        <w:tc>
          <w:tcPr>
            <w:tcW w:w="709" w:type="dxa"/>
          </w:tcPr>
          <w:p w14:paraId="76318FD7" w14:textId="77777777" w:rsidR="00172F20" w:rsidRPr="00172F20" w:rsidRDefault="00172F20" w:rsidP="00006F1F">
            <w:pPr>
              <w:pStyle w:val="Default"/>
              <w:spacing w:before="120"/>
              <w:rPr>
                <w:sz w:val="18"/>
                <w:lang w:val="en-GB"/>
              </w:rPr>
            </w:pPr>
          </w:p>
        </w:tc>
        <w:tc>
          <w:tcPr>
            <w:tcW w:w="709" w:type="dxa"/>
          </w:tcPr>
          <w:p w14:paraId="66682BD5" w14:textId="77777777" w:rsidR="00172F20" w:rsidRPr="00172F20" w:rsidRDefault="00172F20" w:rsidP="00006F1F">
            <w:pPr>
              <w:pStyle w:val="Default"/>
              <w:spacing w:before="120"/>
              <w:rPr>
                <w:sz w:val="18"/>
                <w:lang w:val="en-GB"/>
              </w:rPr>
            </w:pPr>
          </w:p>
        </w:tc>
        <w:tc>
          <w:tcPr>
            <w:tcW w:w="695" w:type="dxa"/>
          </w:tcPr>
          <w:p w14:paraId="4566669E" w14:textId="77777777" w:rsidR="00172F20" w:rsidRPr="00172F20" w:rsidRDefault="00172F20" w:rsidP="00006F1F">
            <w:pPr>
              <w:pStyle w:val="Default"/>
              <w:spacing w:before="120"/>
              <w:rPr>
                <w:sz w:val="18"/>
                <w:lang w:val="en-GB"/>
              </w:rPr>
            </w:pPr>
          </w:p>
        </w:tc>
      </w:tr>
      <w:tr w:rsidR="00172F20" w14:paraId="37F056A8" w14:textId="77777777" w:rsidTr="00172F20">
        <w:tc>
          <w:tcPr>
            <w:tcW w:w="8075" w:type="dxa"/>
          </w:tcPr>
          <w:p w14:paraId="11CBD159" w14:textId="7CF369FC" w:rsidR="00172F20" w:rsidRPr="00172F20" w:rsidRDefault="00172F20" w:rsidP="00006F1F">
            <w:pPr>
              <w:pStyle w:val="Default"/>
              <w:spacing w:before="120"/>
              <w:rPr>
                <w:sz w:val="18"/>
                <w:lang w:val="en-GB"/>
              </w:rPr>
            </w:pPr>
            <w:r>
              <w:rPr>
                <w:sz w:val="18"/>
                <w:lang w:val="en-GB"/>
              </w:rPr>
              <w:t xml:space="preserve">Spill control systems are in place i.e. </w:t>
            </w:r>
            <w:proofErr w:type="spellStart"/>
            <w:r>
              <w:rPr>
                <w:sz w:val="18"/>
                <w:lang w:val="en-GB"/>
              </w:rPr>
              <w:t>bunding</w:t>
            </w:r>
            <w:proofErr w:type="spellEnd"/>
            <w:r>
              <w:rPr>
                <w:sz w:val="18"/>
                <w:lang w:val="en-GB"/>
              </w:rPr>
              <w:t xml:space="preserve"> containers, absorbing materials </w:t>
            </w:r>
            <w:proofErr w:type="spellStart"/>
            <w:r>
              <w:rPr>
                <w:sz w:val="18"/>
                <w:lang w:val="en-GB"/>
              </w:rPr>
              <w:t>etc</w:t>
            </w:r>
            <w:proofErr w:type="spellEnd"/>
          </w:p>
        </w:tc>
        <w:tc>
          <w:tcPr>
            <w:tcW w:w="709" w:type="dxa"/>
          </w:tcPr>
          <w:p w14:paraId="532AF72E" w14:textId="77777777" w:rsidR="00172F20" w:rsidRPr="00172F20" w:rsidRDefault="00172F20" w:rsidP="00006F1F">
            <w:pPr>
              <w:pStyle w:val="Default"/>
              <w:spacing w:before="120"/>
              <w:rPr>
                <w:sz w:val="18"/>
                <w:lang w:val="en-GB"/>
              </w:rPr>
            </w:pPr>
          </w:p>
        </w:tc>
        <w:tc>
          <w:tcPr>
            <w:tcW w:w="709" w:type="dxa"/>
          </w:tcPr>
          <w:p w14:paraId="3259943A" w14:textId="77777777" w:rsidR="00172F20" w:rsidRPr="00172F20" w:rsidRDefault="00172F20" w:rsidP="00006F1F">
            <w:pPr>
              <w:pStyle w:val="Default"/>
              <w:spacing w:before="120"/>
              <w:rPr>
                <w:sz w:val="18"/>
                <w:lang w:val="en-GB"/>
              </w:rPr>
            </w:pPr>
          </w:p>
        </w:tc>
        <w:tc>
          <w:tcPr>
            <w:tcW w:w="695" w:type="dxa"/>
          </w:tcPr>
          <w:p w14:paraId="319839DB" w14:textId="77777777" w:rsidR="00172F20" w:rsidRPr="00172F20" w:rsidRDefault="00172F20" w:rsidP="00006F1F">
            <w:pPr>
              <w:pStyle w:val="Default"/>
              <w:spacing w:before="120"/>
              <w:rPr>
                <w:sz w:val="18"/>
                <w:lang w:val="en-GB"/>
              </w:rPr>
            </w:pPr>
          </w:p>
        </w:tc>
      </w:tr>
      <w:tr w:rsidR="00172F20" w14:paraId="55162199" w14:textId="77777777" w:rsidTr="00172F20">
        <w:tc>
          <w:tcPr>
            <w:tcW w:w="8075" w:type="dxa"/>
          </w:tcPr>
          <w:p w14:paraId="1A394B8B" w14:textId="78A0595C" w:rsidR="00172F20" w:rsidRPr="00172F20" w:rsidRDefault="00AE0117" w:rsidP="00006F1F">
            <w:pPr>
              <w:pStyle w:val="Default"/>
              <w:spacing w:before="120"/>
              <w:rPr>
                <w:sz w:val="18"/>
                <w:lang w:val="en-GB"/>
              </w:rPr>
            </w:pPr>
            <w:r>
              <w:rPr>
                <w:sz w:val="18"/>
                <w:lang w:val="en-GB"/>
              </w:rPr>
              <w:t>Banned substances or timbers are not used e.g. CCA; western red cedar</w:t>
            </w:r>
          </w:p>
        </w:tc>
        <w:tc>
          <w:tcPr>
            <w:tcW w:w="709" w:type="dxa"/>
          </w:tcPr>
          <w:p w14:paraId="2313C52D" w14:textId="77777777" w:rsidR="00172F20" w:rsidRPr="00172F20" w:rsidRDefault="00172F20" w:rsidP="00006F1F">
            <w:pPr>
              <w:pStyle w:val="Default"/>
              <w:spacing w:before="120"/>
              <w:rPr>
                <w:sz w:val="18"/>
                <w:lang w:val="en-GB"/>
              </w:rPr>
            </w:pPr>
          </w:p>
        </w:tc>
        <w:tc>
          <w:tcPr>
            <w:tcW w:w="709" w:type="dxa"/>
          </w:tcPr>
          <w:p w14:paraId="4880133C" w14:textId="77777777" w:rsidR="00172F20" w:rsidRPr="00172F20" w:rsidRDefault="00172F20" w:rsidP="00006F1F">
            <w:pPr>
              <w:pStyle w:val="Default"/>
              <w:spacing w:before="120"/>
              <w:rPr>
                <w:sz w:val="18"/>
                <w:lang w:val="en-GB"/>
              </w:rPr>
            </w:pPr>
          </w:p>
        </w:tc>
        <w:tc>
          <w:tcPr>
            <w:tcW w:w="695" w:type="dxa"/>
          </w:tcPr>
          <w:p w14:paraId="746EAE00" w14:textId="77777777" w:rsidR="00172F20" w:rsidRPr="00172F20" w:rsidRDefault="00172F20" w:rsidP="00006F1F">
            <w:pPr>
              <w:pStyle w:val="Default"/>
              <w:spacing w:before="120"/>
              <w:rPr>
                <w:sz w:val="18"/>
                <w:lang w:val="en-GB"/>
              </w:rPr>
            </w:pPr>
          </w:p>
        </w:tc>
      </w:tr>
      <w:tr w:rsidR="00172F20" w14:paraId="383873E0" w14:textId="77777777" w:rsidTr="00172F20">
        <w:tc>
          <w:tcPr>
            <w:tcW w:w="8075" w:type="dxa"/>
          </w:tcPr>
          <w:p w14:paraId="4D13BE20" w14:textId="16B1718B" w:rsidR="00172F20" w:rsidRPr="00172F20" w:rsidRDefault="00AE0117" w:rsidP="00006F1F">
            <w:pPr>
              <w:pStyle w:val="Default"/>
              <w:spacing w:before="120"/>
              <w:rPr>
                <w:sz w:val="18"/>
                <w:lang w:val="en-GB"/>
              </w:rPr>
            </w:pPr>
            <w:r>
              <w:rPr>
                <w:sz w:val="18"/>
                <w:lang w:val="en-GB"/>
              </w:rPr>
              <w:t>Disposal process for unwanted/out-of-date chemicals</w:t>
            </w:r>
          </w:p>
        </w:tc>
        <w:tc>
          <w:tcPr>
            <w:tcW w:w="709" w:type="dxa"/>
          </w:tcPr>
          <w:p w14:paraId="0971BFC6" w14:textId="77777777" w:rsidR="00172F20" w:rsidRPr="00172F20" w:rsidRDefault="00172F20" w:rsidP="00006F1F">
            <w:pPr>
              <w:pStyle w:val="Default"/>
              <w:spacing w:before="120"/>
              <w:rPr>
                <w:sz w:val="18"/>
                <w:lang w:val="en-GB"/>
              </w:rPr>
            </w:pPr>
          </w:p>
        </w:tc>
        <w:tc>
          <w:tcPr>
            <w:tcW w:w="709" w:type="dxa"/>
          </w:tcPr>
          <w:p w14:paraId="6BD6C2DA" w14:textId="77777777" w:rsidR="00172F20" w:rsidRPr="00172F20" w:rsidRDefault="00172F20" w:rsidP="00006F1F">
            <w:pPr>
              <w:pStyle w:val="Default"/>
              <w:spacing w:before="120"/>
              <w:rPr>
                <w:sz w:val="18"/>
                <w:lang w:val="en-GB"/>
              </w:rPr>
            </w:pPr>
          </w:p>
        </w:tc>
        <w:tc>
          <w:tcPr>
            <w:tcW w:w="695" w:type="dxa"/>
          </w:tcPr>
          <w:p w14:paraId="28FE20AE" w14:textId="77777777" w:rsidR="00172F20" w:rsidRPr="00172F20" w:rsidRDefault="00172F20" w:rsidP="00006F1F">
            <w:pPr>
              <w:pStyle w:val="Default"/>
              <w:spacing w:before="120"/>
              <w:rPr>
                <w:sz w:val="18"/>
                <w:lang w:val="en-GB"/>
              </w:rPr>
            </w:pPr>
          </w:p>
        </w:tc>
      </w:tr>
      <w:tr w:rsidR="00DC2D04" w14:paraId="16EA457B" w14:textId="77777777" w:rsidTr="007D34C0">
        <w:tc>
          <w:tcPr>
            <w:tcW w:w="10188" w:type="dxa"/>
            <w:gridSpan w:val="4"/>
          </w:tcPr>
          <w:p w14:paraId="74450553" w14:textId="6EFBA2C1" w:rsidR="00DC2D04" w:rsidRPr="00172F20" w:rsidRDefault="00DC2D04" w:rsidP="00006F1F">
            <w:pPr>
              <w:pStyle w:val="Default"/>
              <w:spacing w:before="120"/>
              <w:rPr>
                <w:sz w:val="18"/>
                <w:lang w:val="en-GB"/>
              </w:rPr>
            </w:pPr>
            <w:r w:rsidRPr="00AE0117">
              <w:rPr>
                <w:b/>
                <w:sz w:val="18"/>
                <w:lang w:val="en-GB"/>
              </w:rPr>
              <w:t>Action Required:</w:t>
            </w:r>
          </w:p>
        </w:tc>
      </w:tr>
      <w:tr w:rsidR="00DC2D04" w14:paraId="3E4D6462" w14:textId="77777777" w:rsidTr="000F2B02">
        <w:tc>
          <w:tcPr>
            <w:tcW w:w="10188" w:type="dxa"/>
            <w:gridSpan w:val="4"/>
          </w:tcPr>
          <w:p w14:paraId="69E62CB1" w14:textId="77777777" w:rsidR="00DC2D04" w:rsidRDefault="00DC2D04" w:rsidP="00DC2D04">
            <w:pPr>
              <w:pStyle w:val="Default"/>
              <w:spacing w:before="60"/>
              <w:rPr>
                <w:lang w:val="en-GB"/>
              </w:rPr>
            </w:pPr>
          </w:p>
        </w:tc>
      </w:tr>
    </w:tbl>
    <w:p w14:paraId="441B4CCF" w14:textId="50424969" w:rsidR="00172F20" w:rsidRDefault="00172F20" w:rsidP="002D44D1">
      <w:pPr>
        <w:pStyle w:val="Default"/>
        <w:spacing w:after="120"/>
        <w:rPr>
          <w:lang w:val="en-GB"/>
        </w:rPr>
      </w:pPr>
    </w:p>
    <w:p w14:paraId="1A071045" w14:textId="1C07F9B7" w:rsidR="00006F1F" w:rsidRDefault="00006F1F">
      <w:pPr>
        <w:spacing w:after="0" w:line="240" w:lineRule="auto"/>
        <w:rPr>
          <w:rFonts w:cs="Arial"/>
          <w:color w:val="000000"/>
          <w:sz w:val="24"/>
          <w:lang w:val="en-GB"/>
        </w:rPr>
      </w:pPr>
      <w:r>
        <w:rPr>
          <w:lang w:val="en-GB"/>
        </w:rPr>
        <w:br w:type="page"/>
      </w:r>
    </w:p>
    <w:p w14:paraId="7903A25D" w14:textId="1B78D587" w:rsidR="00006F1F" w:rsidRDefault="00006F1F" w:rsidP="002D44D1">
      <w:pPr>
        <w:pStyle w:val="Default"/>
        <w:spacing w:after="120"/>
        <w:rPr>
          <w:lang w:val="en-GB"/>
        </w:rPr>
      </w:pPr>
    </w:p>
    <w:p w14:paraId="64BF80B5" w14:textId="77777777" w:rsidR="006C24DA" w:rsidRDefault="00006F1F" w:rsidP="002D44D1">
      <w:pPr>
        <w:pStyle w:val="Default"/>
        <w:spacing w:after="120"/>
        <w:rPr>
          <w:sz w:val="20"/>
          <w:lang w:val="en-GB"/>
        </w:rPr>
      </w:pPr>
      <w:r>
        <w:rPr>
          <w:noProof/>
          <w:lang w:eastAsia="zh-TW"/>
        </w:rPr>
        <mc:AlternateContent>
          <mc:Choice Requires="wps">
            <w:drawing>
              <wp:anchor distT="0" distB="0" distL="114300" distR="114300" simplePos="0" relativeHeight="251659264" behindDoc="0" locked="0" layoutInCell="1" allowOverlap="1" wp14:anchorId="66F54EAB" wp14:editId="19597A04">
                <wp:simplePos x="0" y="0"/>
                <wp:positionH relativeFrom="column">
                  <wp:posOffset>3072765</wp:posOffset>
                </wp:positionH>
                <wp:positionV relativeFrom="paragraph">
                  <wp:posOffset>152730</wp:posOffset>
                </wp:positionV>
                <wp:extent cx="3518611" cy="0"/>
                <wp:effectExtent l="0" t="0" r="24765" b="19050"/>
                <wp:wrapNone/>
                <wp:docPr id="11" name="Straight Connector 11"/>
                <wp:cNvGraphicFramePr/>
                <a:graphic xmlns:a="http://schemas.openxmlformats.org/drawingml/2006/main">
                  <a:graphicData uri="http://schemas.microsoft.com/office/word/2010/wordprocessingShape">
                    <wps:wsp>
                      <wps:cNvCnPr/>
                      <wps:spPr>
                        <a:xfrm>
                          <a:off x="0" y="0"/>
                          <a:ext cx="35186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34FC2"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1.95pt,12.05pt" to="51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" strokecolor="black [3213]" strokeweight=".5pt">
                <v:stroke joinstyle="miter"/>
              </v:line>
            </w:pict>
          </mc:Fallback>
        </mc:AlternateContent>
      </w:r>
      <w:r>
        <w:rPr>
          <w:lang w:val="en-GB"/>
        </w:rPr>
        <w:t xml:space="preserve">Workshop </w:t>
      </w:r>
      <w:r w:rsidRPr="00006F1F">
        <w:rPr>
          <w:sz w:val="20"/>
          <w:lang w:val="en-GB"/>
        </w:rPr>
        <w:t xml:space="preserve">(complete this page for each </w:t>
      </w:r>
      <w:r w:rsidRPr="00006F1F">
        <w:rPr>
          <w:b/>
          <w:sz w:val="20"/>
          <w:lang w:val="en-GB"/>
        </w:rPr>
        <w:t>workshop</w:t>
      </w:r>
      <w:r w:rsidRPr="00006F1F">
        <w:rPr>
          <w:sz w:val="20"/>
          <w:lang w:val="en-GB"/>
        </w:rPr>
        <w:t>):</w:t>
      </w:r>
    </w:p>
    <w:tbl>
      <w:tblPr>
        <w:tblStyle w:val="TableGrid"/>
        <w:tblW w:w="0" w:type="auto"/>
        <w:tblLook w:val="04A0" w:firstRow="1" w:lastRow="0" w:firstColumn="1" w:lastColumn="0" w:noHBand="0" w:noVBand="1"/>
      </w:tblPr>
      <w:tblGrid>
        <w:gridCol w:w="8075"/>
        <w:gridCol w:w="709"/>
        <w:gridCol w:w="709"/>
        <w:gridCol w:w="695"/>
      </w:tblGrid>
      <w:tr w:rsidR="006C24DA" w:rsidRPr="006C24DA" w14:paraId="3450D480" w14:textId="77777777" w:rsidTr="006C24DA">
        <w:tc>
          <w:tcPr>
            <w:tcW w:w="8075" w:type="dxa"/>
            <w:shd w:val="clear" w:color="auto" w:fill="BDD6EE" w:themeFill="accent1" w:themeFillTint="66"/>
          </w:tcPr>
          <w:p w14:paraId="2B2AEC79" w14:textId="48CE7628" w:rsidR="006C24DA" w:rsidRPr="006C24DA" w:rsidRDefault="006C24DA" w:rsidP="00EE3F96">
            <w:pPr>
              <w:pStyle w:val="Default"/>
              <w:spacing w:before="120"/>
              <w:rPr>
                <w:b/>
                <w:color w:val="000000" w:themeColor="text1"/>
                <w:sz w:val="20"/>
                <w:lang w:val="en-GB"/>
              </w:rPr>
            </w:pPr>
            <w:r>
              <w:rPr>
                <w:b/>
                <w:color w:val="000000" w:themeColor="text1"/>
                <w:sz w:val="20"/>
                <w:lang w:val="en-GB"/>
              </w:rPr>
              <w:t>General</w:t>
            </w:r>
          </w:p>
        </w:tc>
        <w:tc>
          <w:tcPr>
            <w:tcW w:w="709" w:type="dxa"/>
            <w:shd w:val="clear" w:color="auto" w:fill="BDD6EE" w:themeFill="accent1" w:themeFillTint="66"/>
          </w:tcPr>
          <w:p w14:paraId="28BE9508" w14:textId="0804E16D" w:rsidR="006C24DA" w:rsidRPr="006C24DA" w:rsidRDefault="006C24DA" w:rsidP="00EE3F96">
            <w:pPr>
              <w:pStyle w:val="Default"/>
              <w:spacing w:before="120"/>
              <w:rPr>
                <w:color w:val="0070C0"/>
                <w:sz w:val="20"/>
                <w:lang w:val="en-GB"/>
              </w:rPr>
            </w:pPr>
            <w:r w:rsidRPr="00172F20">
              <w:rPr>
                <w:b/>
                <w:sz w:val="20"/>
                <w:szCs w:val="20"/>
                <w:lang w:val="en-GB"/>
              </w:rPr>
              <w:t>Yes</w:t>
            </w:r>
          </w:p>
        </w:tc>
        <w:tc>
          <w:tcPr>
            <w:tcW w:w="709" w:type="dxa"/>
            <w:shd w:val="clear" w:color="auto" w:fill="BDD6EE" w:themeFill="accent1" w:themeFillTint="66"/>
          </w:tcPr>
          <w:p w14:paraId="32681ACA" w14:textId="3E48BFB4" w:rsidR="006C24DA" w:rsidRPr="006C24DA" w:rsidRDefault="006C24DA" w:rsidP="00EE3F96">
            <w:pPr>
              <w:pStyle w:val="Default"/>
              <w:spacing w:before="120"/>
              <w:rPr>
                <w:color w:val="0070C0"/>
                <w:sz w:val="20"/>
                <w:lang w:val="en-GB"/>
              </w:rPr>
            </w:pPr>
            <w:r w:rsidRPr="00172F20">
              <w:rPr>
                <w:b/>
                <w:sz w:val="20"/>
                <w:szCs w:val="20"/>
                <w:lang w:val="en-GB"/>
              </w:rPr>
              <w:t xml:space="preserve">No </w:t>
            </w:r>
          </w:p>
        </w:tc>
        <w:tc>
          <w:tcPr>
            <w:tcW w:w="695" w:type="dxa"/>
            <w:shd w:val="clear" w:color="auto" w:fill="BDD6EE" w:themeFill="accent1" w:themeFillTint="66"/>
          </w:tcPr>
          <w:p w14:paraId="5ED88AC7" w14:textId="07EF4392" w:rsidR="006C24DA" w:rsidRPr="006C24DA" w:rsidRDefault="006C24DA" w:rsidP="00EE3F96">
            <w:pPr>
              <w:pStyle w:val="Default"/>
              <w:spacing w:before="120"/>
              <w:rPr>
                <w:color w:val="0070C0"/>
                <w:sz w:val="20"/>
                <w:lang w:val="en-GB"/>
              </w:rPr>
            </w:pPr>
            <w:r w:rsidRPr="00172F20">
              <w:rPr>
                <w:b/>
                <w:sz w:val="20"/>
                <w:szCs w:val="20"/>
                <w:lang w:val="en-GB"/>
              </w:rPr>
              <w:t>N/A</w:t>
            </w:r>
          </w:p>
        </w:tc>
      </w:tr>
      <w:tr w:rsidR="006C24DA" w:rsidRPr="00EE3F96" w14:paraId="6A9BF987" w14:textId="77777777" w:rsidTr="006C24DA">
        <w:tc>
          <w:tcPr>
            <w:tcW w:w="8075" w:type="dxa"/>
          </w:tcPr>
          <w:p w14:paraId="1BF51509" w14:textId="072FE7A2" w:rsidR="006C24DA" w:rsidRPr="00EE3F96" w:rsidRDefault="006C24DA" w:rsidP="00EE3F96">
            <w:pPr>
              <w:pStyle w:val="Default"/>
              <w:spacing w:before="120"/>
              <w:rPr>
                <w:sz w:val="18"/>
                <w:szCs w:val="18"/>
                <w:lang w:val="en-GB"/>
              </w:rPr>
            </w:pPr>
            <w:r w:rsidRPr="00EE3F96">
              <w:rPr>
                <w:sz w:val="18"/>
                <w:szCs w:val="18"/>
                <w:lang w:val="en-GB"/>
              </w:rPr>
              <w:t>Safety awareness: safety rules/expectations; entry PPE signage etc.</w:t>
            </w:r>
          </w:p>
        </w:tc>
        <w:tc>
          <w:tcPr>
            <w:tcW w:w="709" w:type="dxa"/>
          </w:tcPr>
          <w:p w14:paraId="2434A847" w14:textId="77777777" w:rsidR="006C24DA" w:rsidRPr="00EE3F96" w:rsidRDefault="006C24DA" w:rsidP="00EE3F96">
            <w:pPr>
              <w:pStyle w:val="Default"/>
              <w:spacing w:before="120"/>
              <w:rPr>
                <w:sz w:val="18"/>
                <w:szCs w:val="18"/>
                <w:lang w:val="en-GB"/>
              </w:rPr>
            </w:pPr>
          </w:p>
        </w:tc>
        <w:tc>
          <w:tcPr>
            <w:tcW w:w="709" w:type="dxa"/>
          </w:tcPr>
          <w:p w14:paraId="13287381" w14:textId="77777777" w:rsidR="006C24DA" w:rsidRPr="00EE3F96" w:rsidRDefault="006C24DA" w:rsidP="00EE3F96">
            <w:pPr>
              <w:pStyle w:val="Default"/>
              <w:spacing w:before="120"/>
              <w:rPr>
                <w:sz w:val="18"/>
                <w:szCs w:val="18"/>
                <w:lang w:val="en-GB"/>
              </w:rPr>
            </w:pPr>
          </w:p>
        </w:tc>
        <w:tc>
          <w:tcPr>
            <w:tcW w:w="695" w:type="dxa"/>
          </w:tcPr>
          <w:p w14:paraId="11E3C8D3" w14:textId="77777777" w:rsidR="006C24DA" w:rsidRPr="00EE3F96" w:rsidRDefault="006C24DA" w:rsidP="00EE3F96">
            <w:pPr>
              <w:pStyle w:val="Default"/>
              <w:spacing w:before="120"/>
              <w:rPr>
                <w:sz w:val="18"/>
                <w:szCs w:val="18"/>
                <w:lang w:val="en-GB"/>
              </w:rPr>
            </w:pPr>
          </w:p>
        </w:tc>
      </w:tr>
      <w:tr w:rsidR="006C24DA" w:rsidRPr="00EE3F96" w14:paraId="29F51432" w14:textId="77777777" w:rsidTr="006C24DA">
        <w:tc>
          <w:tcPr>
            <w:tcW w:w="8075" w:type="dxa"/>
          </w:tcPr>
          <w:p w14:paraId="7CC096B1" w14:textId="6C5230B1" w:rsidR="006C24DA" w:rsidRPr="00EE3F96" w:rsidRDefault="006C24DA" w:rsidP="004E08E1">
            <w:pPr>
              <w:pStyle w:val="Default"/>
              <w:spacing w:before="120"/>
              <w:rPr>
                <w:sz w:val="18"/>
                <w:szCs w:val="18"/>
                <w:lang w:val="en-GB"/>
              </w:rPr>
            </w:pPr>
            <w:r w:rsidRPr="00EE3F96">
              <w:rPr>
                <w:sz w:val="18"/>
                <w:szCs w:val="18"/>
                <w:lang w:val="en-GB"/>
              </w:rPr>
              <w:t xml:space="preserve">Layout of space: </w:t>
            </w:r>
            <w:r w:rsidR="004E08E1">
              <w:rPr>
                <w:sz w:val="18"/>
                <w:szCs w:val="18"/>
                <w:lang w:val="en-GB"/>
              </w:rPr>
              <w:t>a</w:t>
            </w:r>
            <w:r w:rsidRPr="00EE3F96">
              <w:rPr>
                <w:sz w:val="18"/>
                <w:szCs w:val="18"/>
                <w:lang w:val="en-GB"/>
              </w:rPr>
              <w:t>ccess and walkways</w:t>
            </w:r>
          </w:p>
        </w:tc>
        <w:tc>
          <w:tcPr>
            <w:tcW w:w="709" w:type="dxa"/>
          </w:tcPr>
          <w:p w14:paraId="0361FEAA" w14:textId="77777777" w:rsidR="006C24DA" w:rsidRPr="00EE3F96" w:rsidRDefault="006C24DA" w:rsidP="00EE3F96">
            <w:pPr>
              <w:pStyle w:val="Default"/>
              <w:spacing w:before="120"/>
              <w:rPr>
                <w:sz w:val="18"/>
                <w:szCs w:val="18"/>
                <w:lang w:val="en-GB"/>
              </w:rPr>
            </w:pPr>
          </w:p>
        </w:tc>
        <w:tc>
          <w:tcPr>
            <w:tcW w:w="709" w:type="dxa"/>
          </w:tcPr>
          <w:p w14:paraId="617364B2" w14:textId="77777777" w:rsidR="006C24DA" w:rsidRPr="00EE3F96" w:rsidRDefault="006C24DA" w:rsidP="00EE3F96">
            <w:pPr>
              <w:pStyle w:val="Default"/>
              <w:spacing w:before="120"/>
              <w:rPr>
                <w:sz w:val="18"/>
                <w:szCs w:val="18"/>
                <w:lang w:val="en-GB"/>
              </w:rPr>
            </w:pPr>
          </w:p>
        </w:tc>
        <w:tc>
          <w:tcPr>
            <w:tcW w:w="695" w:type="dxa"/>
          </w:tcPr>
          <w:p w14:paraId="22EAEF8F" w14:textId="77777777" w:rsidR="006C24DA" w:rsidRPr="00EE3F96" w:rsidRDefault="006C24DA" w:rsidP="00EE3F96">
            <w:pPr>
              <w:pStyle w:val="Default"/>
              <w:spacing w:before="120"/>
              <w:rPr>
                <w:sz w:val="18"/>
                <w:szCs w:val="18"/>
                <w:lang w:val="en-GB"/>
              </w:rPr>
            </w:pPr>
          </w:p>
        </w:tc>
      </w:tr>
      <w:tr w:rsidR="006C24DA" w:rsidRPr="00EE3F96" w14:paraId="51171A3F" w14:textId="77777777" w:rsidTr="006C24DA">
        <w:tc>
          <w:tcPr>
            <w:tcW w:w="8075" w:type="dxa"/>
          </w:tcPr>
          <w:p w14:paraId="3A149470" w14:textId="5EA29844" w:rsidR="006C24DA" w:rsidRPr="00EE3F96" w:rsidRDefault="004E08E1" w:rsidP="00EE3F96">
            <w:pPr>
              <w:pStyle w:val="Default"/>
              <w:spacing w:before="120"/>
              <w:ind w:left="1361"/>
              <w:rPr>
                <w:sz w:val="18"/>
                <w:szCs w:val="18"/>
                <w:lang w:val="en-GB"/>
              </w:rPr>
            </w:pPr>
            <w:r>
              <w:rPr>
                <w:sz w:val="18"/>
                <w:szCs w:val="18"/>
                <w:lang w:val="en-GB"/>
              </w:rPr>
              <w:t>f</w:t>
            </w:r>
            <w:r w:rsidR="006C24DA" w:rsidRPr="00EE3F96">
              <w:rPr>
                <w:sz w:val="18"/>
                <w:szCs w:val="18"/>
                <w:lang w:val="en-GB"/>
              </w:rPr>
              <w:t>loor surfaces – no slip, trip or fall hazards</w:t>
            </w:r>
          </w:p>
        </w:tc>
        <w:tc>
          <w:tcPr>
            <w:tcW w:w="709" w:type="dxa"/>
          </w:tcPr>
          <w:p w14:paraId="428F5119" w14:textId="77777777" w:rsidR="006C24DA" w:rsidRPr="00EE3F96" w:rsidRDefault="006C24DA" w:rsidP="00EE3F96">
            <w:pPr>
              <w:pStyle w:val="Default"/>
              <w:spacing w:before="120"/>
              <w:rPr>
                <w:sz w:val="18"/>
                <w:szCs w:val="18"/>
                <w:lang w:val="en-GB"/>
              </w:rPr>
            </w:pPr>
          </w:p>
        </w:tc>
        <w:tc>
          <w:tcPr>
            <w:tcW w:w="709" w:type="dxa"/>
          </w:tcPr>
          <w:p w14:paraId="0F26FFB5" w14:textId="77777777" w:rsidR="006C24DA" w:rsidRPr="00EE3F96" w:rsidRDefault="006C24DA" w:rsidP="00EE3F96">
            <w:pPr>
              <w:pStyle w:val="Default"/>
              <w:spacing w:before="120"/>
              <w:rPr>
                <w:sz w:val="18"/>
                <w:szCs w:val="18"/>
                <w:lang w:val="en-GB"/>
              </w:rPr>
            </w:pPr>
          </w:p>
        </w:tc>
        <w:tc>
          <w:tcPr>
            <w:tcW w:w="695" w:type="dxa"/>
          </w:tcPr>
          <w:p w14:paraId="662C6B23" w14:textId="77777777" w:rsidR="006C24DA" w:rsidRPr="00EE3F96" w:rsidRDefault="006C24DA" w:rsidP="00EE3F96">
            <w:pPr>
              <w:pStyle w:val="Default"/>
              <w:spacing w:before="120"/>
              <w:rPr>
                <w:sz w:val="18"/>
                <w:szCs w:val="18"/>
                <w:lang w:val="en-GB"/>
              </w:rPr>
            </w:pPr>
          </w:p>
        </w:tc>
      </w:tr>
      <w:tr w:rsidR="006C24DA" w:rsidRPr="00EE3F96" w14:paraId="0EE26D27" w14:textId="77777777" w:rsidTr="006C24DA">
        <w:tc>
          <w:tcPr>
            <w:tcW w:w="8075" w:type="dxa"/>
          </w:tcPr>
          <w:p w14:paraId="7E56B860" w14:textId="20BA9F31" w:rsidR="006C24DA" w:rsidRPr="00EE3F96" w:rsidRDefault="004E08E1" w:rsidP="00EE3F96">
            <w:pPr>
              <w:pStyle w:val="Default"/>
              <w:spacing w:before="120"/>
              <w:ind w:left="1361"/>
              <w:rPr>
                <w:sz w:val="18"/>
                <w:szCs w:val="18"/>
                <w:lang w:val="en-GB"/>
              </w:rPr>
            </w:pPr>
            <w:r>
              <w:rPr>
                <w:sz w:val="18"/>
                <w:szCs w:val="18"/>
                <w:lang w:val="en-GB"/>
              </w:rPr>
              <w:t>b</w:t>
            </w:r>
            <w:r w:rsidR="006C24DA" w:rsidRPr="00EE3F96">
              <w:rPr>
                <w:sz w:val="18"/>
                <w:szCs w:val="18"/>
                <w:lang w:val="en-GB"/>
              </w:rPr>
              <w:t>enches; fixed plant and work areas – safe working zones</w:t>
            </w:r>
          </w:p>
        </w:tc>
        <w:tc>
          <w:tcPr>
            <w:tcW w:w="709" w:type="dxa"/>
          </w:tcPr>
          <w:p w14:paraId="5FEC44BE" w14:textId="77777777" w:rsidR="006C24DA" w:rsidRPr="00EE3F96" w:rsidRDefault="006C24DA" w:rsidP="00EE3F96">
            <w:pPr>
              <w:pStyle w:val="Default"/>
              <w:spacing w:before="120"/>
              <w:rPr>
                <w:sz w:val="18"/>
                <w:szCs w:val="18"/>
                <w:lang w:val="en-GB"/>
              </w:rPr>
            </w:pPr>
          </w:p>
        </w:tc>
        <w:tc>
          <w:tcPr>
            <w:tcW w:w="709" w:type="dxa"/>
          </w:tcPr>
          <w:p w14:paraId="06160F42" w14:textId="77777777" w:rsidR="006C24DA" w:rsidRPr="00EE3F96" w:rsidRDefault="006C24DA" w:rsidP="00EE3F96">
            <w:pPr>
              <w:pStyle w:val="Default"/>
              <w:spacing w:before="120"/>
              <w:rPr>
                <w:sz w:val="18"/>
                <w:szCs w:val="18"/>
                <w:lang w:val="en-GB"/>
              </w:rPr>
            </w:pPr>
          </w:p>
        </w:tc>
        <w:tc>
          <w:tcPr>
            <w:tcW w:w="695" w:type="dxa"/>
          </w:tcPr>
          <w:p w14:paraId="17540F7A" w14:textId="77777777" w:rsidR="006C24DA" w:rsidRPr="00EE3F96" w:rsidRDefault="006C24DA" w:rsidP="00EE3F96">
            <w:pPr>
              <w:pStyle w:val="Default"/>
              <w:spacing w:before="120"/>
              <w:rPr>
                <w:sz w:val="18"/>
                <w:szCs w:val="18"/>
                <w:lang w:val="en-GB"/>
              </w:rPr>
            </w:pPr>
          </w:p>
        </w:tc>
      </w:tr>
      <w:tr w:rsidR="006C24DA" w:rsidRPr="00EE3F96" w14:paraId="503897EC" w14:textId="77777777" w:rsidTr="006C24DA">
        <w:tc>
          <w:tcPr>
            <w:tcW w:w="8075" w:type="dxa"/>
          </w:tcPr>
          <w:p w14:paraId="1F821CA1" w14:textId="09580406" w:rsidR="006C24DA" w:rsidRPr="00EE3F96" w:rsidRDefault="004E08E1" w:rsidP="00EE3F96">
            <w:pPr>
              <w:pStyle w:val="Default"/>
              <w:spacing w:before="120"/>
              <w:ind w:left="1361"/>
              <w:rPr>
                <w:sz w:val="18"/>
                <w:szCs w:val="18"/>
                <w:lang w:val="en-GB"/>
              </w:rPr>
            </w:pPr>
            <w:r>
              <w:rPr>
                <w:sz w:val="18"/>
                <w:szCs w:val="18"/>
                <w:lang w:val="en-GB"/>
              </w:rPr>
              <w:t>l</w:t>
            </w:r>
            <w:r w:rsidR="006C24DA" w:rsidRPr="00EE3F96">
              <w:rPr>
                <w:sz w:val="18"/>
                <w:szCs w:val="18"/>
                <w:lang w:val="en-GB"/>
              </w:rPr>
              <w:t>ine of sight for supervision</w:t>
            </w:r>
          </w:p>
        </w:tc>
        <w:tc>
          <w:tcPr>
            <w:tcW w:w="709" w:type="dxa"/>
          </w:tcPr>
          <w:p w14:paraId="5D910D73" w14:textId="77777777" w:rsidR="006C24DA" w:rsidRPr="00EE3F96" w:rsidRDefault="006C24DA" w:rsidP="00EE3F96">
            <w:pPr>
              <w:pStyle w:val="Default"/>
              <w:spacing w:before="120"/>
              <w:rPr>
                <w:sz w:val="18"/>
                <w:szCs w:val="18"/>
                <w:lang w:val="en-GB"/>
              </w:rPr>
            </w:pPr>
          </w:p>
        </w:tc>
        <w:tc>
          <w:tcPr>
            <w:tcW w:w="709" w:type="dxa"/>
          </w:tcPr>
          <w:p w14:paraId="20BDE120" w14:textId="77777777" w:rsidR="006C24DA" w:rsidRPr="00EE3F96" w:rsidRDefault="006C24DA" w:rsidP="00EE3F96">
            <w:pPr>
              <w:pStyle w:val="Default"/>
              <w:spacing w:before="120"/>
              <w:rPr>
                <w:sz w:val="18"/>
                <w:szCs w:val="18"/>
                <w:lang w:val="en-GB"/>
              </w:rPr>
            </w:pPr>
          </w:p>
        </w:tc>
        <w:tc>
          <w:tcPr>
            <w:tcW w:w="695" w:type="dxa"/>
          </w:tcPr>
          <w:p w14:paraId="2F725521" w14:textId="77777777" w:rsidR="006C24DA" w:rsidRPr="00EE3F96" w:rsidRDefault="006C24DA" w:rsidP="00EE3F96">
            <w:pPr>
              <w:pStyle w:val="Default"/>
              <w:spacing w:before="120"/>
              <w:rPr>
                <w:sz w:val="18"/>
                <w:szCs w:val="18"/>
                <w:lang w:val="en-GB"/>
              </w:rPr>
            </w:pPr>
          </w:p>
        </w:tc>
      </w:tr>
      <w:tr w:rsidR="006C24DA" w:rsidRPr="00EE3F96" w14:paraId="2564BA60" w14:textId="77777777" w:rsidTr="006C24DA">
        <w:tc>
          <w:tcPr>
            <w:tcW w:w="8075" w:type="dxa"/>
          </w:tcPr>
          <w:p w14:paraId="262916C5" w14:textId="7BBDA7C3" w:rsidR="006C24DA" w:rsidRPr="00EE3F96" w:rsidRDefault="006C24DA" w:rsidP="00EE3F96">
            <w:pPr>
              <w:pStyle w:val="Default"/>
              <w:spacing w:before="120"/>
              <w:rPr>
                <w:sz w:val="18"/>
                <w:szCs w:val="18"/>
                <w:lang w:val="en-GB"/>
              </w:rPr>
            </w:pPr>
            <w:r w:rsidRPr="00EE3F96">
              <w:rPr>
                <w:sz w:val="18"/>
                <w:szCs w:val="18"/>
                <w:lang w:val="en-GB"/>
              </w:rPr>
              <w:t>Fittings/fixtures e.g. ceiling fans; lighting is in good condition and in working order</w:t>
            </w:r>
          </w:p>
        </w:tc>
        <w:tc>
          <w:tcPr>
            <w:tcW w:w="709" w:type="dxa"/>
          </w:tcPr>
          <w:p w14:paraId="115B5BD6" w14:textId="77777777" w:rsidR="006C24DA" w:rsidRPr="00EE3F96" w:rsidRDefault="006C24DA" w:rsidP="00EE3F96">
            <w:pPr>
              <w:pStyle w:val="Default"/>
              <w:spacing w:before="120"/>
              <w:rPr>
                <w:sz w:val="18"/>
                <w:szCs w:val="18"/>
                <w:lang w:val="en-GB"/>
              </w:rPr>
            </w:pPr>
          </w:p>
        </w:tc>
        <w:tc>
          <w:tcPr>
            <w:tcW w:w="709" w:type="dxa"/>
          </w:tcPr>
          <w:p w14:paraId="78DED32A" w14:textId="77777777" w:rsidR="006C24DA" w:rsidRPr="00EE3F96" w:rsidRDefault="006C24DA" w:rsidP="00EE3F96">
            <w:pPr>
              <w:pStyle w:val="Default"/>
              <w:spacing w:before="120"/>
              <w:rPr>
                <w:sz w:val="18"/>
                <w:szCs w:val="18"/>
                <w:lang w:val="en-GB"/>
              </w:rPr>
            </w:pPr>
          </w:p>
        </w:tc>
        <w:tc>
          <w:tcPr>
            <w:tcW w:w="695" w:type="dxa"/>
          </w:tcPr>
          <w:p w14:paraId="1757FBD4" w14:textId="77777777" w:rsidR="006C24DA" w:rsidRPr="00EE3F96" w:rsidRDefault="006C24DA" w:rsidP="00EE3F96">
            <w:pPr>
              <w:pStyle w:val="Default"/>
              <w:spacing w:before="120"/>
              <w:rPr>
                <w:sz w:val="18"/>
                <w:szCs w:val="18"/>
                <w:lang w:val="en-GB"/>
              </w:rPr>
            </w:pPr>
          </w:p>
        </w:tc>
      </w:tr>
      <w:tr w:rsidR="006C24DA" w:rsidRPr="00EE3F96" w14:paraId="00D96915" w14:textId="77777777" w:rsidTr="006C24DA">
        <w:tc>
          <w:tcPr>
            <w:tcW w:w="8075" w:type="dxa"/>
          </w:tcPr>
          <w:p w14:paraId="244EBDDB" w14:textId="233E0E50" w:rsidR="006C24DA" w:rsidRPr="00EE3F96" w:rsidRDefault="006C24DA" w:rsidP="00EE3F96">
            <w:pPr>
              <w:pStyle w:val="Default"/>
              <w:spacing w:before="120"/>
              <w:rPr>
                <w:sz w:val="18"/>
                <w:szCs w:val="18"/>
                <w:lang w:val="en-GB"/>
              </w:rPr>
            </w:pPr>
            <w:r w:rsidRPr="00EE3F96">
              <w:rPr>
                <w:sz w:val="18"/>
                <w:szCs w:val="18"/>
                <w:lang w:val="en-GB"/>
              </w:rPr>
              <w:t>Storage areas: Projects; materials; tools/equipment; chemicals</w:t>
            </w:r>
          </w:p>
        </w:tc>
        <w:tc>
          <w:tcPr>
            <w:tcW w:w="709" w:type="dxa"/>
          </w:tcPr>
          <w:p w14:paraId="7BD6513F" w14:textId="77777777" w:rsidR="006C24DA" w:rsidRPr="00EE3F96" w:rsidRDefault="006C24DA" w:rsidP="00EE3F96">
            <w:pPr>
              <w:pStyle w:val="Default"/>
              <w:spacing w:before="120"/>
              <w:rPr>
                <w:sz w:val="18"/>
                <w:szCs w:val="18"/>
                <w:lang w:val="en-GB"/>
              </w:rPr>
            </w:pPr>
          </w:p>
        </w:tc>
        <w:tc>
          <w:tcPr>
            <w:tcW w:w="709" w:type="dxa"/>
          </w:tcPr>
          <w:p w14:paraId="67F7E428" w14:textId="77777777" w:rsidR="006C24DA" w:rsidRPr="00EE3F96" w:rsidRDefault="006C24DA" w:rsidP="00EE3F96">
            <w:pPr>
              <w:pStyle w:val="Default"/>
              <w:spacing w:before="120"/>
              <w:rPr>
                <w:sz w:val="18"/>
                <w:szCs w:val="18"/>
                <w:lang w:val="en-GB"/>
              </w:rPr>
            </w:pPr>
          </w:p>
        </w:tc>
        <w:tc>
          <w:tcPr>
            <w:tcW w:w="695" w:type="dxa"/>
          </w:tcPr>
          <w:p w14:paraId="2BF8BF8E" w14:textId="77777777" w:rsidR="006C24DA" w:rsidRPr="00EE3F96" w:rsidRDefault="006C24DA" w:rsidP="00EE3F96">
            <w:pPr>
              <w:pStyle w:val="Default"/>
              <w:spacing w:before="120"/>
              <w:rPr>
                <w:sz w:val="18"/>
                <w:szCs w:val="18"/>
                <w:lang w:val="en-GB"/>
              </w:rPr>
            </w:pPr>
          </w:p>
        </w:tc>
      </w:tr>
      <w:tr w:rsidR="006C24DA" w:rsidRPr="00EE3F96" w14:paraId="787E2337" w14:textId="77777777" w:rsidTr="006C24DA">
        <w:tc>
          <w:tcPr>
            <w:tcW w:w="8075" w:type="dxa"/>
          </w:tcPr>
          <w:p w14:paraId="2FA0EA7A" w14:textId="3AE20336" w:rsidR="006C24DA" w:rsidRPr="00EE3F96" w:rsidRDefault="006C24DA" w:rsidP="00EE3F96">
            <w:pPr>
              <w:pStyle w:val="Default"/>
              <w:spacing w:before="120"/>
              <w:rPr>
                <w:sz w:val="18"/>
                <w:szCs w:val="18"/>
                <w:lang w:val="en-GB"/>
              </w:rPr>
            </w:pPr>
            <w:r w:rsidRPr="00EE3F96">
              <w:rPr>
                <w:sz w:val="18"/>
                <w:szCs w:val="18"/>
                <w:lang w:val="en-GB"/>
              </w:rPr>
              <w:t xml:space="preserve">Services: Electrical; gas; compressed-air; dust/fume extraction; pipes are clearly labelled </w:t>
            </w:r>
            <w:proofErr w:type="spellStart"/>
            <w:r w:rsidRPr="00EE3F96">
              <w:rPr>
                <w:sz w:val="18"/>
                <w:szCs w:val="18"/>
                <w:lang w:val="en-GB"/>
              </w:rPr>
              <w:t>etc</w:t>
            </w:r>
            <w:proofErr w:type="spellEnd"/>
          </w:p>
        </w:tc>
        <w:tc>
          <w:tcPr>
            <w:tcW w:w="709" w:type="dxa"/>
          </w:tcPr>
          <w:p w14:paraId="4B50055D" w14:textId="77777777" w:rsidR="006C24DA" w:rsidRPr="00EE3F96" w:rsidRDefault="006C24DA" w:rsidP="00EE3F96">
            <w:pPr>
              <w:pStyle w:val="Default"/>
              <w:spacing w:before="120"/>
              <w:rPr>
                <w:sz w:val="18"/>
                <w:szCs w:val="18"/>
                <w:lang w:val="en-GB"/>
              </w:rPr>
            </w:pPr>
          </w:p>
        </w:tc>
        <w:tc>
          <w:tcPr>
            <w:tcW w:w="709" w:type="dxa"/>
          </w:tcPr>
          <w:p w14:paraId="57EAAB38" w14:textId="77777777" w:rsidR="006C24DA" w:rsidRPr="00EE3F96" w:rsidRDefault="006C24DA" w:rsidP="00EE3F96">
            <w:pPr>
              <w:pStyle w:val="Default"/>
              <w:spacing w:before="120"/>
              <w:rPr>
                <w:sz w:val="18"/>
                <w:szCs w:val="18"/>
                <w:lang w:val="en-GB"/>
              </w:rPr>
            </w:pPr>
          </w:p>
        </w:tc>
        <w:tc>
          <w:tcPr>
            <w:tcW w:w="695" w:type="dxa"/>
          </w:tcPr>
          <w:p w14:paraId="60B77130" w14:textId="77777777" w:rsidR="006C24DA" w:rsidRPr="00EE3F96" w:rsidRDefault="006C24DA" w:rsidP="00EE3F96">
            <w:pPr>
              <w:pStyle w:val="Default"/>
              <w:spacing w:before="120"/>
              <w:rPr>
                <w:sz w:val="18"/>
                <w:szCs w:val="18"/>
                <w:lang w:val="en-GB"/>
              </w:rPr>
            </w:pPr>
          </w:p>
        </w:tc>
      </w:tr>
      <w:tr w:rsidR="006C24DA" w:rsidRPr="00EE3F96" w14:paraId="55867AE4" w14:textId="77777777" w:rsidTr="006C24DA">
        <w:tc>
          <w:tcPr>
            <w:tcW w:w="8075" w:type="dxa"/>
          </w:tcPr>
          <w:p w14:paraId="1A19DA96" w14:textId="6EFC193D" w:rsidR="006C24DA" w:rsidRPr="00EE3F96" w:rsidRDefault="006C24DA" w:rsidP="00EE3F96">
            <w:pPr>
              <w:pStyle w:val="Default"/>
              <w:spacing w:before="120"/>
              <w:rPr>
                <w:sz w:val="18"/>
                <w:szCs w:val="18"/>
                <w:lang w:val="en-GB"/>
              </w:rPr>
            </w:pPr>
            <w:r w:rsidRPr="00EE3F96">
              <w:rPr>
                <w:sz w:val="18"/>
                <w:szCs w:val="18"/>
                <w:lang w:val="en-GB"/>
              </w:rPr>
              <w:t>Electrical: Distribution/power board is locked; cables/conduct and GPOs good condition</w:t>
            </w:r>
          </w:p>
        </w:tc>
        <w:tc>
          <w:tcPr>
            <w:tcW w:w="709" w:type="dxa"/>
          </w:tcPr>
          <w:p w14:paraId="6CE36BA8" w14:textId="77777777" w:rsidR="006C24DA" w:rsidRPr="00EE3F96" w:rsidRDefault="006C24DA" w:rsidP="00EE3F96">
            <w:pPr>
              <w:pStyle w:val="Default"/>
              <w:spacing w:before="120"/>
              <w:rPr>
                <w:sz w:val="18"/>
                <w:szCs w:val="18"/>
                <w:lang w:val="en-GB"/>
              </w:rPr>
            </w:pPr>
          </w:p>
        </w:tc>
        <w:tc>
          <w:tcPr>
            <w:tcW w:w="709" w:type="dxa"/>
          </w:tcPr>
          <w:p w14:paraId="6BA5EA97" w14:textId="77777777" w:rsidR="006C24DA" w:rsidRPr="00EE3F96" w:rsidRDefault="006C24DA" w:rsidP="00EE3F96">
            <w:pPr>
              <w:pStyle w:val="Default"/>
              <w:spacing w:before="120"/>
              <w:rPr>
                <w:sz w:val="18"/>
                <w:szCs w:val="18"/>
                <w:lang w:val="en-GB"/>
              </w:rPr>
            </w:pPr>
          </w:p>
        </w:tc>
        <w:tc>
          <w:tcPr>
            <w:tcW w:w="695" w:type="dxa"/>
          </w:tcPr>
          <w:p w14:paraId="572585AF" w14:textId="77777777" w:rsidR="006C24DA" w:rsidRPr="00EE3F96" w:rsidRDefault="006C24DA" w:rsidP="00EE3F96">
            <w:pPr>
              <w:pStyle w:val="Default"/>
              <w:spacing w:before="120"/>
              <w:rPr>
                <w:sz w:val="18"/>
                <w:szCs w:val="18"/>
                <w:lang w:val="en-GB"/>
              </w:rPr>
            </w:pPr>
          </w:p>
        </w:tc>
      </w:tr>
      <w:tr w:rsidR="006C24DA" w:rsidRPr="00EE3F96" w14:paraId="3E672B12" w14:textId="77777777" w:rsidTr="006C24DA">
        <w:tc>
          <w:tcPr>
            <w:tcW w:w="8075" w:type="dxa"/>
          </w:tcPr>
          <w:p w14:paraId="23256162" w14:textId="3EBEFE3B" w:rsidR="006C24DA" w:rsidRPr="00EE3F96" w:rsidRDefault="00EE3F96" w:rsidP="00EE3F96">
            <w:pPr>
              <w:pStyle w:val="Default"/>
              <w:spacing w:before="120"/>
              <w:rPr>
                <w:sz w:val="18"/>
                <w:szCs w:val="18"/>
                <w:lang w:val="en-GB"/>
              </w:rPr>
            </w:pPr>
            <w:r w:rsidRPr="00EE3F96">
              <w:rPr>
                <w:sz w:val="18"/>
                <w:szCs w:val="18"/>
                <w:lang w:val="en-GB"/>
              </w:rPr>
              <w:t>Emergency equipment: evacuation diagram; fire extinguishers/blankets; emergency lighting</w:t>
            </w:r>
          </w:p>
        </w:tc>
        <w:tc>
          <w:tcPr>
            <w:tcW w:w="709" w:type="dxa"/>
          </w:tcPr>
          <w:p w14:paraId="6C15BD4C" w14:textId="77777777" w:rsidR="006C24DA" w:rsidRPr="00EE3F96" w:rsidRDefault="006C24DA" w:rsidP="00EE3F96">
            <w:pPr>
              <w:pStyle w:val="Default"/>
              <w:spacing w:before="120"/>
              <w:rPr>
                <w:sz w:val="18"/>
                <w:szCs w:val="18"/>
                <w:lang w:val="en-GB"/>
              </w:rPr>
            </w:pPr>
          </w:p>
        </w:tc>
        <w:tc>
          <w:tcPr>
            <w:tcW w:w="709" w:type="dxa"/>
          </w:tcPr>
          <w:p w14:paraId="190BFE81" w14:textId="77777777" w:rsidR="006C24DA" w:rsidRPr="00EE3F96" w:rsidRDefault="006C24DA" w:rsidP="00EE3F96">
            <w:pPr>
              <w:pStyle w:val="Default"/>
              <w:spacing w:before="120"/>
              <w:rPr>
                <w:sz w:val="18"/>
                <w:szCs w:val="18"/>
                <w:lang w:val="en-GB"/>
              </w:rPr>
            </w:pPr>
          </w:p>
        </w:tc>
        <w:tc>
          <w:tcPr>
            <w:tcW w:w="695" w:type="dxa"/>
          </w:tcPr>
          <w:p w14:paraId="7C2F51EF" w14:textId="77777777" w:rsidR="006C24DA" w:rsidRPr="00EE3F96" w:rsidRDefault="006C24DA" w:rsidP="00EE3F96">
            <w:pPr>
              <w:pStyle w:val="Default"/>
              <w:spacing w:before="120"/>
              <w:rPr>
                <w:sz w:val="18"/>
                <w:szCs w:val="18"/>
                <w:lang w:val="en-GB"/>
              </w:rPr>
            </w:pPr>
          </w:p>
        </w:tc>
      </w:tr>
      <w:tr w:rsidR="006C24DA" w:rsidRPr="00EE3F96" w14:paraId="6473F4C3" w14:textId="77777777" w:rsidTr="006C24DA">
        <w:tc>
          <w:tcPr>
            <w:tcW w:w="8075" w:type="dxa"/>
          </w:tcPr>
          <w:p w14:paraId="16EC2516" w14:textId="6DBFBD7C" w:rsidR="006C24DA" w:rsidRPr="00EE3F96" w:rsidRDefault="00EE3F96" w:rsidP="00EE3F96">
            <w:pPr>
              <w:pStyle w:val="Default"/>
              <w:spacing w:before="120"/>
              <w:rPr>
                <w:sz w:val="18"/>
                <w:szCs w:val="18"/>
                <w:lang w:val="en-GB"/>
              </w:rPr>
            </w:pPr>
            <w:r w:rsidRPr="00EE3F96">
              <w:rPr>
                <w:sz w:val="18"/>
                <w:szCs w:val="18"/>
                <w:lang w:val="en-GB"/>
              </w:rPr>
              <w:t xml:space="preserve">Housekeeping: waste disposal; clean-up equipment </w:t>
            </w:r>
            <w:proofErr w:type="spellStart"/>
            <w:r w:rsidRPr="00EE3F96">
              <w:rPr>
                <w:sz w:val="18"/>
                <w:szCs w:val="18"/>
                <w:lang w:val="en-GB"/>
              </w:rPr>
              <w:t>etc</w:t>
            </w:r>
            <w:proofErr w:type="spellEnd"/>
          </w:p>
        </w:tc>
        <w:tc>
          <w:tcPr>
            <w:tcW w:w="709" w:type="dxa"/>
          </w:tcPr>
          <w:p w14:paraId="7C5784C5" w14:textId="77777777" w:rsidR="006C24DA" w:rsidRPr="00EE3F96" w:rsidRDefault="006C24DA" w:rsidP="00EE3F96">
            <w:pPr>
              <w:pStyle w:val="Default"/>
              <w:spacing w:before="120"/>
              <w:rPr>
                <w:sz w:val="18"/>
                <w:szCs w:val="18"/>
                <w:lang w:val="en-GB"/>
              </w:rPr>
            </w:pPr>
          </w:p>
        </w:tc>
        <w:tc>
          <w:tcPr>
            <w:tcW w:w="709" w:type="dxa"/>
          </w:tcPr>
          <w:p w14:paraId="448D7A38" w14:textId="77777777" w:rsidR="006C24DA" w:rsidRPr="00EE3F96" w:rsidRDefault="006C24DA" w:rsidP="00EE3F96">
            <w:pPr>
              <w:pStyle w:val="Default"/>
              <w:spacing w:before="120"/>
              <w:rPr>
                <w:sz w:val="18"/>
                <w:szCs w:val="18"/>
                <w:lang w:val="en-GB"/>
              </w:rPr>
            </w:pPr>
          </w:p>
        </w:tc>
        <w:tc>
          <w:tcPr>
            <w:tcW w:w="695" w:type="dxa"/>
          </w:tcPr>
          <w:p w14:paraId="02968B8B" w14:textId="77777777" w:rsidR="006C24DA" w:rsidRPr="00EE3F96" w:rsidRDefault="006C24DA" w:rsidP="00EE3F96">
            <w:pPr>
              <w:pStyle w:val="Default"/>
              <w:spacing w:before="120"/>
              <w:rPr>
                <w:sz w:val="18"/>
                <w:szCs w:val="18"/>
                <w:lang w:val="en-GB"/>
              </w:rPr>
            </w:pPr>
          </w:p>
        </w:tc>
      </w:tr>
      <w:tr w:rsidR="006C24DA" w:rsidRPr="00EE3F96" w14:paraId="4395F182" w14:textId="77777777" w:rsidTr="006C24DA">
        <w:tc>
          <w:tcPr>
            <w:tcW w:w="8075" w:type="dxa"/>
          </w:tcPr>
          <w:p w14:paraId="4F81CF8F" w14:textId="58F4A204" w:rsidR="006C24DA" w:rsidRPr="00EE3F96" w:rsidRDefault="00EE3F96" w:rsidP="00EE3F96">
            <w:pPr>
              <w:pStyle w:val="Default"/>
              <w:spacing w:before="120"/>
              <w:rPr>
                <w:sz w:val="18"/>
                <w:szCs w:val="18"/>
                <w:lang w:val="en-GB"/>
              </w:rPr>
            </w:pPr>
            <w:r w:rsidRPr="00EE3F96">
              <w:rPr>
                <w:sz w:val="18"/>
                <w:szCs w:val="18"/>
                <w:lang w:val="en-GB"/>
              </w:rPr>
              <w:t xml:space="preserve">Noise: plant/equipment; background noise; </w:t>
            </w:r>
            <w:proofErr w:type="spellStart"/>
            <w:r w:rsidRPr="00EE3F96">
              <w:rPr>
                <w:sz w:val="18"/>
                <w:szCs w:val="18"/>
                <w:lang w:val="en-GB"/>
              </w:rPr>
              <w:t>etc</w:t>
            </w:r>
            <w:proofErr w:type="spellEnd"/>
          </w:p>
        </w:tc>
        <w:tc>
          <w:tcPr>
            <w:tcW w:w="709" w:type="dxa"/>
          </w:tcPr>
          <w:p w14:paraId="42046EF3" w14:textId="77777777" w:rsidR="006C24DA" w:rsidRPr="00EE3F96" w:rsidRDefault="006C24DA" w:rsidP="00EE3F96">
            <w:pPr>
              <w:pStyle w:val="Default"/>
              <w:spacing w:before="120"/>
              <w:rPr>
                <w:sz w:val="18"/>
                <w:szCs w:val="18"/>
                <w:lang w:val="en-GB"/>
              </w:rPr>
            </w:pPr>
          </w:p>
        </w:tc>
        <w:tc>
          <w:tcPr>
            <w:tcW w:w="709" w:type="dxa"/>
          </w:tcPr>
          <w:p w14:paraId="3F213D7D" w14:textId="77777777" w:rsidR="006C24DA" w:rsidRPr="00EE3F96" w:rsidRDefault="006C24DA" w:rsidP="00EE3F96">
            <w:pPr>
              <w:pStyle w:val="Default"/>
              <w:spacing w:before="120"/>
              <w:rPr>
                <w:sz w:val="18"/>
                <w:szCs w:val="18"/>
                <w:lang w:val="en-GB"/>
              </w:rPr>
            </w:pPr>
          </w:p>
        </w:tc>
        <w:tc>
          <w:tcPr>
            <w:tcW w:w="695" w:type="dxa"/>
          </w:tcPr>
          <w:p w14:paraId="7940BCBF" w14:textId="77777777" w:rsidR="006C24DA" w:rsidRPr="00EE3F96" w:rsidRDefault="006C24DA" w:rsidP="00EE3F96">
            <w:pPr>
              <w:pStyle w:val="Default"/>
              <w:spacing w:before="120"/>
              <w:rPr>
                <w:sz w:val="18"/>
                <w:szCs w:val="18"/>
                <w:lang w:val="en-GB"/>
              </w:rPr>
            </w:pPr>
          </w:p>
        </w:tc>
      </w:tr>
      <w:tr w:rsidR="006C24DA" w:rsidRPr="008E24BE" w14:paraId="649C4824" w14:textId="77777777" w:rsidTr="006C24DA">
        <w:tc>
          <w:tcPr>
            <w:tcW w:w="8075" w:type="dxa"/>
          </w:tcPr>
          <w:p w14:paraId="6A5EE775" w14:textId="57FCC991" w:rsidR="006C24DA" w:rsidRPr="00EE3F96" w:rsidRDefault="00EE3F96" w:rsidP="00EE3F96">
            <w:pPr>
              <w:pStyle w:val="Default"/>
              <w:spacing w:before="120"/>
              <w:rPr>
                <w:sz w:val="18"/>
                <w:szCs w:val="18"/>
                <w:lang w:val="fr-FR"/>
              </w:rPr>
            </w:pPr>
            <w:proofErr w:type="spellStart"/>
            <w:r w:rsidRPr="00EE3F96">
              <w:rPr>
                <w:sz w:val="18"/>
                <w:szCs w:val="18"/>
                <w:lang w:val="fr-FR"/>
              </w:rPr>
              <w:t>Environment</w:t>
            </w:r>
            <w:proofErr w:type="spellEnd"/>
            <w:r w:rsidRPr="00EE3F96">
              <w:rPr>
                <w:sz w:val="18"/>
                <w:szCs w:val="18"/>
                <w:lang w:val="fr-FR"/>
              </w:rPr>
              <w:t xml:space="preserve">: air flow/ventilation; </w:t>
            </w:r>
            <w:proofErr w:type="spellStart"/>
            <w:r w:rsidRPr="00EE3F96">
              <w:rPr>
                <w:sz w:val="18"/>
                <w:szCs w:val="18"/>
                <w:lang w:val="fr-FR"/>
              </w:rPr>
              <w:t>temperature</w:t>
            </w:r>
            <w:proofErr w:type="spellEnd"/>
            <w:r w:rsidRPr="00EE3F96">
              <w:rPr>
                <w:sz w:val="18"/>
                <w:szCs w:val="18"/>
                <w:lang w:val="fr-FR"/>
              </w:rPr>
              <w:t xml:space="preserve"> </w:t>
            </w:r>
            <w:proofErr w:type="spellStart"/>
            <w:r w:rsidRPr="00EE3F96">
              <w:rPr>
                <w:sz w:val="18"/>
                <w:szCs w:val="18"/>
                <w:lang w:val="fr-FR"/>
              </w:rPr>
              <w:t>etc</w:t>
            </w:r>
            <w:proofErr w:type="spellEnd"/>
          </w:p>
        </w:tc>
        <w:tc>
          <w:tcPr>
            <w:tcW w:w="709" w:type="dxa"/>
          </w:tcPr>
          <w:p w14:paraId="55E26E89" w14:textId="77777777" w:rsidR="006C24DA" w:rsidRPr="00EE3F96" w:rsidRDefault="006C24DA" w:rsidP="00EE3F96">
            <w:pPr>
              <w:pStyle w:val="Default"/>
              <w:spacing w:before="120"/>
              <w:rPr>
                <w:sz w:val="18"/>
                <w:szCs w:val="18"/>
                <w:lang w:val="fr-FR"/>
              </w:rPr>
            </w:pPr>
          </w:p>
        </w:tc>
        <w:tc>
          <w:tcPr>
            <w:tcW w:w="709" w:type="dxa"/>
          </w:tcPr>
          <w:p w14:paraId="6AB76159" w14:textId="77777777" w:rsidR="006C24DA" w:rsidRPr="00EE3F96" w:rsidRDefault="006C24DA" w:rsidP="00EE3F96">
            <w:pPr>
              <w:pStyle w:val="Default"/>
              <w:spacing w:before="120"/>
              <w:rPr>
                <w:sz w:val="18"/>
                <w:szCs w:val="18"/>
                <w:lang w:val="fr-FR"/>
              </w:rPr>
            </w:pPr>
          </w:p>
        </w:tc>
        <w:tc>
          <w:tcPr>
            <w:tcW w:w="695" w:type="dxa"/>
          </w:tcPr>
          <w:p w14:paraId="181E7C89" w14:textId="77777777" w:rsidR="006C24DA" w:rsidRPr="00EE3F96" w:rsidRDefault="006C24DA" w:rsidP="00EE3F96">
            <w:pPr>
              <w:pStyle w:val="Default"/>
              <w:spacing w:before="120"/>
              <w:rPr>
                <w:sz w:val="18"/>
                <w:szCs w:val="18"/>
                <w:lang w:val="fr-FR"/>
              </w:rPr>
            </w:pPr>
          </w:p>
        </w:tc>
      </w:tr>
      <w:tr w:rsidR="006C24DA" w:rsidRPr="00EE3F96" w14:paraId="16F95135" w14:textId="77777777" w:rsidTr="006C24DA">
        <w:tc>
          <w:tcPr>
            <w:tcW w:w="8075" w:type="dxa"/>
          </w:tcPr>
          <w:p w14:paraId="5A888C01" w14:textId="648282E4" w:rsidR="006C24DA" w:rsidRPr="00EE3F96" w:rsidRDefault="00EE3F96" w:rsidP="00EE3F96">
            <w:pPr>
              <w:pStyle w:val="Default"/>
              <w:spacing w:before="120"/>
              <w:rPr>
                <w:sz w:val="18"/>
                <w:szCs w:val="18"/>
                <w:lang w:val="fr-FR"/>
              </w:rPr>
            </w:pPr>
            <w:proofErr w:type="spellStart"/>
            <w:r w:rsidRPr="00EE3F96">
              <w:rPr>
                <w:sz w:val="18"/>
                <w:szCs w:val="18"/>
                <w:lang w:val="fr-FR"/>
              </w:rPr>
              <w:t>Other</w:t>
            </w:r>
            <w:proofErr w:type="spellEnd"/>
            <w:r w:rsidRPr="00EE3F96">
              <w:rPr>
                <w:sz w:val="18"/>
                <w:szCs w:val="18"/>
                <w:lang w:val="fr-FR"/>
              </w:rPr>
              <w:t> :</w:t>
            </w:r>
          </w:p>
        </w:tc>
        <w:tc>
          <w:tcPr>
            <w:tcW w:w="709" w:type="dxa"/>
          </w:tcPr>
          <w:p w14:paraId="436FF707" w14:textId="77777777" w:rsidR="006C24DA" w:rsidRPr="00EE3F96" w:rsidRDefault="006C24DA" w:rsidP="00EE3F96">
            <w:pPr>
              <w:pStyle w:val="Default"/>
              <w:spacing w:before="120"/>
              <w:rPr>
                <w:sz w:val="18"/>
                <w:szCs w:val="18"/>
                <w:lang w:val="fr-FR"/>
              </w:rPr>
            </w:pPr>
          </w:p>
        </w:tc>
        <w:tc>
          <w:tcPr>
            <w:tcW w:w="709" w:type="dxa"/>
          </w:tcPr>
          <w:p w14:paraId="39649A44" w14:textId="77777777" w:rsidR="006C24DA" w:rsidRPr="00EE3F96" w:rsidRDefault="006C24DA" w:rsidP="00EE3F96">
            <w:pPr>
              <w:pStyle w:val="Default"/>
              <w:spacing w:before="120"/>
              <w:rPr>
                <w:sz w:val="18"/>
                <w:szCs w:val="18"/>
                <w:lang w:val="fr-FR"/>
              </w:rPr>
            </w:pPr>
          </w:p>
        </w:tc>
        <w:tc>
          <w:tcPr>
            <w:tcW w:w="695" w:type="dxa"/>
          </w:tcPr>
          <w:p w14:paraId="637EEA8F" w14:textId="77777777" w:rsidR="006C24DA" w:rsidRPr="00EE3F96" w:rsidRDefault="006C24DA" w:rsidP="00EE3F96">
            <w:pPr>
              <w:pStyle w:val="Default"/>
              <w:spacing w:before="120"/>
              <w:rPr>
                <w:sz w:val="18"/>
                <w:szCs w:val="18"/>
                <w:lang w:val="fr-FR"/>
              </w:rPr>
            </w:pPr>
          </w:p>
        </w:tc>
      </w:tr>
      <w:tr w:rsidR="006C24DA" w:rsidRPr="00EE3F96" w14:paraId="252D7CC1" w14:textId="77777777" w:rsidTr="006C24DA">
        <w:tc>
          <w:tcPr>
            <w:tcW w:w="8075" w:type="dxa"/>
          </w:tcPr>
          <w:p w14:paraId="75AD2F40" w14:textId="5EE0ED39" w:rsidR="006C24DA" w:rsidRPr="00EE3F96" w:rsidRDefault="00EE3F96" w:rsidP="00EE3F96">
            <w:pPr>
              <w:pStyle w:val="Default"/>
              <w:spacing w:before="120"/>
              <w:rPr>
                <w:sz w:val="18"/>
                <w:szCs w:val="18"/>
                <w:lang w:val="fr-FR"/>
              </w:rPr>
            </w:pPr>
            <w:proofErr w:type="spellStart"/>
            <w:r w:rsidRPr="00EE3F96">
              <w:rPr>
                <w:sz w:val="18"/>
                <w:szCs w:val="18"/>
                <w:lang w:val="fr-FR"/>
              </w:rPr>
              <w:t>Other</w:t>
            </w:r>
            <w:proofErr w:type="spellEnd"/>
            <w:r w:rsidRPr="00EE3F96">
              <w:rPr>
                <w:sz w:val="18"/>
                <w:szCs w:val="18"/>
                <w:lang w:val="fr-FR"/>
              </w:rPr>
              <w:t> :</w:t>
            </w:r>
          </w:p>
        </w:tc>
        <w:tc>
          <w:tcPr>
            <w:tcW w:w="709" w:type="dxa"/>
          </w:tcPr>
          <w:p w14:paraId="0FFA91A8" w14:textId="77777777" w:rsidR="006C24DA" w:rsidRPr="00EE3F96" w:rsidRDefault="006C24DA" w:rsidP="00EE3F96">
            <w:pPr>
              <w:pStyle w:val="Default"/>
              <w:spacing w:before="120"/>
              <w:rPr>
                <w:sz w:val="18"/>
                <w:szCs w:val="18"/>
                <w:lang w:val="fr-FR"/>
              </w:rPr>
            </w:pPr>
          </w:p>
        </w:tc>
        <w:tc>
          <w:tcPr>
            <w:tcW w:w="709" w:type="dxa"/>
          </w:tcPr>
          <w:p w14:paraId="1AB2809F" w14:textId="77777777" w:rsidR="006C24DA" w:rsidRPr="00EE3F96" w:rsidRDefault="006C24DA" w:rsidP="00EE3F96">
            <w:pPr>
              <w:pStyle w:val="Default"/>
              <w:spacing w:before="120"/>
              <w:rPr>
                <w:sz w:val="18"/>
                <w:szCs w:val="18"/>
                <w:lang w:val="fr-FR"/>
              </w:rPr>
            </w:pPr>
          </w:p>
        </w:tc>
        <w:tc>
          <w:tcPr>
            <w:tcW w:w="695" w:type="dxa"/>
          </w:tcPr>
          <w:p w14:paraId="4CFD1C24" w14:textId="77777777" w:rsidR="006C24DA" w:rsidRPr="00EE3F96" w:rsidRDefault="006C24DA" w:rsidP="00EE3F96">
            <w:pPr>
              <w:pStyle w:val="Default"/>
              <w:spacing w:before="120"/>
              <w:rPr>
                <w:sz w:val="18"/>
                <w:szCs w:val="18"/>
                <w:lang w:val="fr-FR"/>
              </w:rPr>
            </w:pPr>
          </w:p>
        </w:tc>
      </w:tr>
      <w:tr w:rsidR="006C24DA" w:rsidRPr="00EE3F96" w14:paraId="48BE780A" w14:textId="77777777" w:rsidTr="006C24DA">
        <w:tc>
          <w:tcPr>
            <w:tcW w:w="8075" w:type="dxa"/>
          </w:tcPr>
          <w:p w14:paraId="5D17AC43" w14:textId="4E44254A" w:rsidR="006C24DA" w:rsidRPr="00EE3F96" w:rsidRDefault="00EE3F96" w:rsidP="00EE3F96">
            <w:pPr>
              <w:pStyle w:val="Default"/>
              <w:spacing w:before="120"/>
              <w:rPr>
                <w:sz w:val="18"/>
                <w:szCs w:val="18"/>
                <w:lang w:val="fr-FR"/>
              </w:rPr>
            </w:pPr>
            <w:proofErr w:type="spellStart"/>
            <w:r w:rsidRPr="00EE3F96">
              <w:rPr>
                <w:sz w:val="18"/>
                <w:szCs w:val="18"/>
                <w:lang w:val="fr-FR"/>
              </w:rPr>
              <w:t>Other</w:t>
            </w:r>
            <w:proofErr w:type="spellEnd"/>
            <w:r w:rsidRPr="00EE3F96">
              <w:rPr>
                <w:sz w:val="18"/>
                <w:szCs w:val="18"/>
                <w:lang w:val="fr-FR"/>
              </w:rPr>
              <w:t> :</w:t>
            </w:r>
          </w:p>
        </w:tc>
        <w:tc>
          <w:tcPr>
            <w:tcW w:w="709" w:type="dxa"/>
          </w:tcPr>
          <w:p w14:paraId="7038705C" w14:textId="77777777" w:rsidR="006C24DA" w:rsidRPr="00EE3F96" w:rsidRDefault="006C24DA" w:rsidP="00EE3F96">
            <w:pPr>
              <w:pStyle w:val="Default"/>
              <w:spacing w:before="120"/>
              <w:rPr>
                <w:sz w:val="18"/>
                <w:szCs w:val="18"/>
                <w:lang w:val="fr-FR"/>
              </w:rPr>
            </w:pPr>
          </w:p>
        </w:tc>
        <w:tc>
          <w:tcPr>
            <w:tcW w:w="709" w:type="dxa"/>
          </w:tcPr>
          <w:p w14:paraId="403B7A73" w14:textId="77777777" w:rsidR="006C24DA" w:rsidRPr="00EE3F96" w:rsidRDefault="006C24DA" w:rsidP="00EE3F96">
            <w:pPr>
              <w:pStyle w:val="Default"/>
              <w:spacing w:before="120"/>
              <w:rPr>
                <w:sz w:val="18"/>
                <w:szCs w:val="18"/>
                <w:lang w:val="fr-FR"/>
              </w:rPr>
            </w:pPr>
          </w:p>
        </w:tc>
        <w:tc>
          <w:tcPr>
            <w:tcW w:w="695" w:type="dxa"/>
          </w:tcPr>
          <w:p w14:paraId="44D55F86" w14:textId="77777777" w:rsidR="006C24DA" w:rsidRPr="00EE3F96" w:rsidRDefault="006C24DA" w:rsidP="00EE3F96">
            <w:pPr>
              <w:pStyle w:val="Default"/>
              <w:spacing w:before="120"/>
              <w:rPr>
                <w:sz w:val="18"/>
                <w:szCs w:val="18"/>
                <w:lang w:val="fr-FR"/>
              </w:rPr>
            </w:pPr>
          </w:p>
        </w:tc>
      </w:tr>
      <w:tr w:rsidR="00DC2D04" w:rsidRPr="00EE3F96" w14:paraId="192F7625" w14:textId="77777777" w:rsidTr="00E6714A">
        <w:tc>
          <w:tcPr>
            <w:tcW w:w="10188" w:type="dxa"/>
            <w:gridSpan w:val="4"/>
          </w:tcPr>
          <w:p w14:paraId="4F44B062" w14:textId="74A3692B" w:rsidR="00DC2D04" w:rsidRPr="00EE3F96" w:rsidRDefault="00DC2D04" w:rsidP="00EE3F96">
            <w:pPr>
              <w:pStyle w:val="Default"/>
              <w:spacing w:before="120"/>
              <w:rPr>
                <w:sz w:val="18"/>
                <w:szCs w:val="18"/>
                <w:lang w:val="fr-FR"/>
              </w:rPr>
            </w:pPr>
            <w:r w:rsidRPr="00EE3F96">
              <w:rPr>
                <w:b/>
                <w:sz w:val="18"/>
                <w:szCs w:val="18"/>
                <w:lang w:val="fr-FR"/>
              </w:rPr>
              <w:t xml:space="preserve">Action </w:t>
            </w:r>
            <w:proofErr w:type="spellStart"/>
            <w:r w:rsidRPr="00EE3F96">
              <w:rPr>
                <w:b/>
                <w:sz w:val="18"/>
                <w:szCs w:val="18"/>
                <w:lang w:val="fr-FR"/>
              </w:rPr>
              <w:t>Required</w:t>
            </w:r>
            <w:proofErr w:type="spellEnd"/>
            <w:r w:rsidRPr="00EE3F96">
              <w:rPr>
                <w:b/>
                <w:sz w:val="18"/>
                <w:szCs w:val="18"/>
                <w:lang w:val="fr-FR"/>
              </w:rPr>
              <w:t> :</w:t>
            </w:r>
          </w:p>
        </w:tc>
      </w:tr>
      <w:tr w:rsidR="00DC2D04" w:rsidRPr="00EE3F96" w14:paraId="55B8DEBC" w14:textId="77777777" w:rsidTr="00641D66">
        <w:tc>
          <w:tcPr>
            <w:tcW w:w="10188" w:type="dxa"/>
            <w:gridSpan w:val="4"/>
          </w:tcPr>
          <w:p w14:paraId="24EDE6B8" w14:textId="77777777" w:rsidR="00DC2D04" w:rsidRPr="00EE3F96" w:rsidRDefault="00DC2D04" w:rsidP="00EE3F96">
            <w:pPr>
              <w:pStyle w:val="Default"/>
              <w:spacing w:before="120"/>
              <w:rPr>
                <w:sz w:val="18"/>
                <w:szCs w:val="18"/>
                <w:lang w:val="fr-FR"/>
              </w:rPr>
            </w:pPr>
          </w:p>
        </w:tc>
      </w:tr>
      <w:tr w:rsidR="00DC2D04" w:rsidRPr="00EE3F96" w14:paraId="66A9F0C8" w14:textId="77777777" w:rsidTr="00374287">
        <w:tc>
          <w:tcPr>
            <w:tcW w:w="10188" w:type="dxa"/>
            <w:gridSpan w:val="4"/>
          </w:tcPr>
          <w:p w14:paraId="763B9401" w14:textId="77777777" w:rsidR="00DC2D04" w:rsidRPr="00EE3F96" w:rsidRDefault="00DC2D04" w:rsidP="00EE3F96">
            <w:pPr>
              <w:pStyle w:val="Default"/>
              <w:spacing w:before="120"/>
              <w:rPr>
                <w:sz w:val="18"/>
                <w:szCs w:val="18"/>
                <w:lang w:val="fr-FR"/>
              </w:rPr>
            </w:pPr>
          </w:p>
        </w:tc>
      </w:tr>
    </w:tbl>
    <w:p w14:paraId="05A46CBF" w14:textId="7EA9963A" w:rsidR="00006F1F" w:rsidRDefault="00006F1F" w:rsidP="002D44D1">
      <w:pPr>
        <w:pStyle w:val="Default"/>
        <w:spacing w:after="120"/>
        <w:rPr>
          <w:sz w:val="20"/>
          <w:lang w:val="fr-FR"/>
        </w:rPr>
      </w:pPr>
      <w:r w:rsidRPr="00EE3F96">
        <w:rPr>
          <w:sz w:val="20"/>
          <w:lang w:val="fr-FR"/>
        </w:rPr>
        <w:t xml:space="preserve"> </w:t>
      </w:r>
    </w:p>
    <w:tbl>
      <w:tblPr>
        <w:tblStyle w:val="TableGrid"/>
        <w:tblW w:w="0" w:type="auto"/>
        <w:tblLook w:val="04A0" w:firstRow="1" w:lastRow="0" w:firstColumn="1" w:lastColumn="0" w:noHBand="0" w:noVBand="1"/>
      </w:tblPr>
      <w:tblGrid>
        <w:gridCol w:w="8075"/>
        <w:gridCol w:w="709"/>
        <w:gridCol w:w="709"/>
        <w:gridCol w:w="695"/>
      </w:tblGrid>
      <w:tr w:rsidR="00EE3F96" w:rsidRPr="00EE3F96" w14:paraId="57D9338E" w14:textId="77777777" w:rsidTr="00EE3F96">
        <w:tc>
          <w:tcPr>
            <w:tcW w:w="8075" w:type="dxa"/>
            <w:shd w:val="clear" w:color="auto" w:fill="BDD6EE" w:themeFill="accent1" w:themeFillTint="66"/>
          </w:tcPr>
          <w:p w14:paraId="733A5B51" w14:textId="24D40B3B" w:rsidR="00EE3F96" w:rsidRPr="00EE3F96" w:rsidRDefault="00EE3F96" w:rsidP="004E08E1">
            <w:pPr>
              <w:pStyle w:val="Default"/>
              <w:spacing w:before="120"/>
              <w:rPr>
                <w:b/>
                <w:sz w:val="20"/>
                <w:lang w:val="fr-FR"/>
              </w:rPr>
            </w:pPr>
            <w:r w:rsidRPr="00EE3F96">
              <w:rPr>
                <w:b/>
                <w:sz w:val="20"/>
                <w:lang w:val="fr-FR"/>
              </w:rPr>
              <w:t>Plant/Equipment</w:t>
            </w:r>
          </w:p>
        </w:tc>
        <w:tc>
          <w:tcPr>
            <w:tcW w:w="709" w:type="dxa"/>
            <w:shd w:val="clear" w:color="auto" w:fill="BDD6EE" w:themeFill="accent1" w:themeFillTint="66"/>
          </w:tcPr>
          <w:p w14:paraId="20CE35ED" w14:textId="163A47D8" w:rsidR="00EE3F96" w:rsidRPr="00EE3F96" w:rsidRDefault="00EE3F96" w:rsidP="004E08E1">
            <w:pPr>
              <w:pStyle w:val="Default"/>
              <w:spacing w:before="120"/>
              <w:rPr>
                <w:b/>
                <w:sz w:val="20"/>
                <w:lang w:val="fr-FR"/>
              </w:rPr>
            </w:pPr>
            <w:proofErr w:type="spellStart"/>
            <w:r w:rsidRPr="00EE3F96">
              <w:rPr>
                <w:b/>
                <w:sz w:val="20"/>
                <w:lang w:val="fr-FR"/>
              </w:rPr>
              <w:t>Yes</w:t>
            </w:r>
            <w:proofErr w:type="spellEnd"/>
            <w:r w:rsidRPr="00EE3F96">
              <w:rPr>
                <w:b/>
                <w:sz w:val="20"/>
                <w:lang w:val="fr-FR"/>
              </w:rPr>
              <w:t xml:space="preserve"> </w:t>
            </w:r>
          </w:p>
        </w:tc>
        <w:tc>
          <w:tcPr>
            <w:tcW w:w="709" w:type="dxa"/>
            <w:shd w:val="clear" w:color="auto" w:fill="BDD6EE" w:themeFill="accent1" w:themeFillTint="66"/>
          </w:tcPr>
          <w:p w14:paraId="21F7968C" w14:textId="4FE5769D" w:rsidR="00EE3F96" w:rsidRPr="00EE3F96" w:rsidRDefault="00EE3F96" w:rsidP="004E08E1">
            <w:pPr>
              <w:pStyle w:val="Default"/>
              <w:spacing w:before="120"/>
              <w:rPr>
                <w:b/>
                <w:sz w:val="20"/>
                <w:lang w:val="fr-FR"/>
              </w:rPr>
            </w:pPr>
            <w:r w:rsidRPr="00EE3F96">
              <w:rPr>
                <w:b/>
                <w:sz w:val="20"/>
                <w:lang w:val="fr-FR"/>
              </w:rPr>
              <w:t xml:space="preserve">No </w:t>
            </w:r>
          </w:p>
        </w:tc>
        <w:tc>
          <w:tcPr>
            <w:tcW w:w="695" w:type="dxa"/>
            <w:shd w:val="clear" w:color="auto" w:fill="BDD6EE" w:themeFill="accent1" w:themeFillTint="66"/>
          </w:tcPr>
          <w:p w14:paraId="32573D58" w14:textId="27EFB24D" w:rsidR="00EE3F96" w:rsidRPr="00EE3F96" w:rsidRDefault="00EE3F96" w:rsidP="004E08E1">
            <w:pPr>
              <w:pStyle w:val="Default"/>
              <w:spacing w:before="120"/>
              <w:rPr>
                <w:b/>
                <w:sz w:val="20"/>
                <w:lang w:val="fr-FR"/>
              </w:rPr>
            </w:pPr>
            <w:r w:rsidRPr="00EE3F96">
              <w:rPr>
                <w:b/>
                <w:sz w:val="20"/>
                <w:lang w:val="fr-FR"/>
              </w:rPr>
              <w:t>N/A</w:t>
            </w:r>
          </w:p>
        </w:tc>
      </w:tr>
      <w:tr w:rsidR="00EE3F96" w:rsidRPr="004E08E1" w14:paraId="1E765F86" w14:textId="77777777" w:rsidTr="00EE3F96">
        <w:tc>
          <w:tcPr>
            <w:tcW w:w="8075" w:type="dxa"/>
          </w:tcPr>
          <w:p w14:paraId="429BBF94" w14:textId="158E3D52" w:rsidR="00EE3F96" w:rsidRPr="004E08E1" w:rsidRDefault="00EE3F96" w:rsidP="004E08E1">
            <w:pPr>
              <w:pStyle w:val="Default"/>
              <w:spacing w:before="120"/>
              <w:rPr>
                <w:sz w:val="18"/>
                <w:szCs w:val="18"/>
              </w:rPr>
            </w:pPr>
            <w:r w:rsidRPr="004E08E1">
              <w:rPr>
                <w:sz w:val="18"/>
                <w:szCs w:val="18"/>
              </w:rPr>
              <w:t>Plant/equipment</w:t>
            </w:r>
            <w:r w:rsidR="004E08E1" w:rsidRPr="004E08E1">
              <w:rPr>
                <w:sz w:val="18"/>
                <w:szCs w:val="18"/>
              </w:rPr>
              <w:t xml:space="preserve"> (fixed) : location ; secured ; condition/wear and tear ; missing parts </w:t>
            </w:r>
            <w:proofErr w:type="spellStart"/>
            <w:r w:rsidR="004E08E1" w:rsidRPr="004E08E1">
              <w:rPr>
                <w:sz w:val="18"/>
                <w:szCs w:val="18"/>
              </w:rPr>
              <w:t>etc</w:t>
            </w:r>
            <w:proofErr w:type="spellEnd"/>
          </w:p>
        </w:tc>
        <w:tc>
          <w:tcPr>
            <w:tcW w:w="709" w:type="dxa"/>
          </w:tcPr>
          <w:p w14:paraId="6C11674E" w14:textId="77777777" w:rsidR="00EE3F96" w:rsidRPr="004E08E1" w:rsidRDefault="00EE3F96" w:rsidP="004E08E1">
            <w:pPr>
              <w:pStyle w:val="Default"/>
              <w:spacing w:before="120"/>
              <w:rPr>
                <w:sz w:val="18"/>
                <w:szCs w:val="18"/>
              </w:rPr>
            </w:pPr>
          </w:p>
        </w:tc>
        <w:tc>
          <w:tcPr>
            <w:tcW w:w="709" w:type="dxa"/>
          </w:tcPr>
          <w:p w14:paraId="72B513AB" w14:textId="77777777" w:rsidR="00EE3F96" w:rsidRPr="004E08E1" w:rsidRDefault="00EE3F96" w:rsidP="004E08E1">
            <w:pPr>
              <w:pStyle w:val="Default"/>
              <w:spacing w:before="120"/>
              <w:rPr>
                <w:sz w:val="18"/>
                <w:szCs w:val="18"/>
              </w:rPr>
            </w:pPr>
          </w:p>
        </w:tc>
        <w:tc>
          <w:tcPr>
            <w:tcW w:w="695" w:type="dxa"/>
          </w:tcPr>
          <w:p w14:paraId="27C07C89" w14:textId="77777777" w:rsidR="00EE3F96" w:rsidRPr="004E08E1" w:rsidRDefault="00EE3F96" w:rsidP="004E08E1">
            <w:pPr>
              <w:pStyle w:val="Default"/>
              <w:spacing w:before="120"/>
              <w:rPr>
                <w:sz w:val="18"/>
                <w:szCs w:val="18"/>
              </w:rPr>
            </w:pPr>
          </w:p>
        </w:tc>
      </w:tr>
      <w:tr w:rsidR="00EE3F96" w:rsidRPr="004E08E1" w14:paraId="7A6CDC03" w14:textId="77777777" w:rsidTr="00EE3F96">
        <w:tc>
          <w:tcPr>
            <w:tcW w:w="8075" w:type="dxa"/>
          </w:tcPr>
          <w:p w14:paraId="3E3B63A8" w14:textId="495EA908" w:rsidR="00EE3F96" w:rsidRPr="004E08E1" w:rsidRDefault="004E08E1" w:rsidP="004E08E1">
            <w:pPr>
              <w:pStyle w:val="Default"/>
              <w:spacing w:before="120"/>
              <w:ind w:left="1984"/>
              <w:rPr>
                <w:sz w:val="18"/>
                <w:szCs w:val="18"/>
              </w:rPr>
            </w:pPr>
            <w:r>
              <w:rPr>
                <w:sz w:val="18"/>
                <w:szCs w:val="18"/>
              </w:rPr>
              <w:t>guarding; micro switches – condition and effectiveness</w:t>
            </w:r>
          </w:p>
        </w:tc>
        <w:tc>
          <w:tcPr>
            <w:tcW w:w="709" w:type="dxa"/>
          </w:tcPr>
          <w:p w14:paraId="076B04EB" w14:textId="77777777" w:rsidR="00EE3F96" w:rsidRPr="004E08E1" w:rsidRDefault="00EE3F96" w:rsidP="004E08E1">
            <w:pPr>
              <w:pStyle w:val="Default"/>
              <w:spacing w:before="120"/>
              <w:rPr>
                <w:sz w:val="18"/>
                <w:szCs w:val="18"/>
              </w:rPr>
            </w:pPr>
          </w:p>
        </w:tc>
        <w:tc>
          <w:tcPr>
            <w:tcW w:w="709" w:type="dxa"/>
          </w:tcPr>
          <w:p w14:paraId="2FA85987" w14:textId="77777777" w:rsidR="00EE3F96" w:rsidRPr="004E08E1" w:rsidRDefault="00EE3F96" w:rsidP="004E08E1">
            <w:pPr>
              <w:pStyle w:val="Default"/>
              <w:spacing w:before="120"/>
              <w:rPr>
                <w:sz w:val="18"/>
                <w:szCs w:val="18"/>
              </w:rPr>
            </w:pPr>
          </w:p>
        </w:tc>
        <w:tc>
          <w:tcPr>
            <w:tcW w:w="695" w:type="dxa"/>
          </w:tcPr>
          <w:p w14:paraId="687F65AF" w14:textId="77777777" w:rsidR="00EE3F96" w:rsidRPr="004E08E1" w:rsidRDefault="00EE3F96" w:rsidP="004E08E1">
            <w:pPr>
              <w:pStyle w:val="Default"/>
              <w:spacing w:before="120"/>
              <w:rPr>
                <w:sz w:val="18"/>
                <w:szCs w:val="18"/>
              </w:rPr>
            </w:pPr>
          </w:p>
        </w:tc>
      </w:tr>
      <w:tr w:rsidR="00EE3F96" w:rsidRPr="004E08E1" w14:paraId="177846DF" w14:textId="77777777" w:rsidTr="00EE3F96">
        <w:tc>
          <w:tcPr>
            <w:tcW w:w="8075" w:type="dxa"/>
          </w:tcPr>
          <w:p w14:paraId="3D415F71" w14:textId="0CFF3B36" w:rsidR="00EE3F96" w:rsidRPr="004E08E1" w:rsidRDefault="004E08E1" w:rsidP="004E08E1">
            <w:pPr>
              <w:pStyle w:val="Default"/>
              <w:spacing w:before="120"/>
              <w:ind w:left="1984"/>
              <w:rPr>
                <w:sz w:val="18"/>
                <w:szCs w:val="18"/>
              </w:rPr>
            </w:pPr>
            <w:proofErr w:type="spellStart"/>
            <w:r>
              <w:rPr>
                <w:sz w:val="18"/>
                <w:szCs w:val="18"/>
              </w:rPr>
              <w:t>E</w:t>
            </w:r>
            <w:proofErr w:type="spellEnd"/>
            <w:r>
              <w:rPr>
                <w:sz w:val="18"/>
                <w:szCs w:val="18"/>
              </w:rPr>
              <w:t xml:space="preserve"> stops; switch gear; isolation </w:t>
            </w:r>
            <w:proofErr w:type="spellStart"/>
            <w:r>
              <w:rPr>
                <w:sz w:val="18"/>
                <w:szCs w:val="18"/>
              </w:rPr>
              <w:t>etc</w:t>
            </w:r>
            <w:proofErr w:type="spellEnd"/>
          </w:p>
        </w:tc>
        <w:tc>
          <w:tcPr>
            <w:tcW w:w="709" w:type="dxa"/>
          </w:tcPr>
          <w:p w14:paraId="0FF751BD" w14:textId="77777777" w:rsidR="00EE3F96" w:rsidRPr="004E08E1" w:rsidRDefault="00EE3F96" w:rsidP="004E08E1">
            <w:pPr>
              <w:pStyle w:val="Default"/>
              <w:spacing w:before="120"/>
              <w:rPr>
                <w:sz w:val="18"/>
                <w:szCs w:val="18"/>
              </w:rPr>
            </w:pPr>
          </w:p>
        </w:tc>
        <w:tc>
          <w:tcPr>
            <w:tcW w:w="709" w:type="dxa"/>
          </w:tcPr>
          <w:p w14:paraId="1E07716A" w14:textId="77777777" w:rsidR="00EE3F96" w:rsidRPr="004E08E1" w:rsidRDefault="00EE3F96" w:rsidP="004E08E1">
            <w:pPr>
              <w:pStyle w:val="Default"/>
              <w:spacing w:before="120"/>
              <w:rPr>
                <w:sz w:val="18"/>
                <w:szCs w:val="18"/>
              </w:rPr>
            </w:pPr>
          </w:p>
        </w:tc>
        <w:tc>
          <w:tcPr>
            <w:tcW w:w="695" w:type="dxa"/>
          </w:tcPr>
          <w:p w14:paraId="1E96BA5D" w14:textId="77777777" w:rsidR="00EE3F96" w:rsidRPr="004E08E1" w:rsidRDefault="00EE3F96" w:rsidP="004E08E1">
            <w:pPr>
              <w:pStyle w:val="Default"/>
              <w:spacing w:before="120"/>
              <w:rPr>
                <w:sz w:val="18"/>
                <w:szCs w:val="18"/>
              </w:rPr>
            </w:pPr>
          </w:p>
        </w:tc>
      </w:tr>
      <w:tr w:rsidR="00EE3F96" w:rsidRPr="004E08E1" w14:paraId="0B2BE30D" w14:textId="77777777" w:rsidTr="00EE3F96">
        <w:tc>
          <w:tcPr>
            <w:tcW w:w="8075" w:type="dxa"/>
          </w:tcPr>
          <w:p w14:paraId="7C439E9E" w14:textId="1BB32316" w:rsidR="00EE3F96" w:rsidRPr="004E08E1" w:rsidRDefault="004E08E1" w:rsidP="004E08E1">
            <w:pPr>
              <w:pStyle w:val="Default"/>
              <w:spacing w:before="120"/>
              <w:ind w:left="1984"/>
              <w:rPr>
                <w:sz w:val="18"/>
                <w:szCs w:val="18"/>
              </w:rPr>
            </w:pPr>
            <w:r>
              <w:rPr>
                <w:sz w:val="18"/>
                <w:szCs w:val="18"/>
              </w:rPr>
              <w:t>defined safe working zones – yellow lines min. 600mm</w:t>
            </w:r>
          </w:p>
        </w:tc>
        <w:tc>
          <w:tcPr>
            <w:tcW w:w="709" w:type="dxa"/>
          </w:tcPr>
          <w:p w14:paraId="492909C9" w14:textId="77777777" w:rsidR="00EE3F96" w:rsidRPr="004E08E1" w:rsidRDefault="00EE3F96" w:rsidP="004E08E1">
            <w:pPr>
              <w:pStyle w:val="Default"/>
              <w:spacing w:before="120"/>
              <w:rPr>
                <w:sz w:val="18"/>
                <w:szCs w:val="18"/>
              </w:rPr>
            </w:pPr>
          </w:p>
        </w:tc>
        <w:tc>
          <w:tcPr>
            <w:tcW w:w="709" w:type="dxa"/>
          </w:tcPr>
          <w:p w14:paraId="46693D8F" w14:textId="77777777" w:rsidR="00EE3F96" w:rsidRPr="004E08E1" w:rsidRDefault="00EE3F96" w:rsidP="004E08E1">
            <w:pPr>
              <w:pStyle w:val="Default"/>
              <w:spacing w:before="120"/>
              <w:rPr>
                <w:sz w:val="18"/>
                <w:szCs w:val="18"/>
              </w:rPr>
            </w:pPr>
          </w:p>
        </w:tc>
        <w:tc>
          <w:tcPr>
            <w:tcW w:w="695" w:type="dxa"/>
          </w:tcPr>
          <w:p w14:paraId="4E6B731C" w14:textId="77777777" w:rsidR="00EE3F96" w:rsidRPr="004E08E1" w:rsidRDefault="00EE3F96" w:rsidP="004E08E1">
            <w:pPr>
              <w:pStyle w:val="Default"/>
              <w:spacing w:before="120"/>
              <w:rPr>
                <w:sz w:val="18"/>
                <w:szCs w:val="18"/>
              </w:rPr>
            </w:pPr>
          </w:p>
        </w:tc>
      </w:tr>
      <w:tr w:rsidR="00EE3F96" w:rsidRPr="004E08E1" w14:paraId="186A70C3" w14:textId="77777777" w:rsidTr="00EE3F96">
        <w:tc>
          <w:tcPr>
            <w:tcW w:w="8075" w:type="dxa"/>
          </w:tcPr>
          <w:p w14:paraId="2DB21016" w14:textId="71FD34F2" w:rsidR="00EE3F96" w:rsidRPr="004E08E1" w:rsidRDefault="004E08E1" w:rsidP="004E08E1">
            <w:pPr>
              <w:pStyle w:val="Default"/>
              <w:spacing w:before="120"/>
              <w:ind w:left="1984"/>
              <w:rPr>
                <w:sz w:val="18"/>
                <w:szCs w:val="18"/>
              </w:rPr>
            </w:pPr>
            <w:r>
              <w:rPr>
                <w:sz w:val="18"/>
                <w:szCs w:val="18"/>
              </w:rPr>
              <w:t>adequate lighting for work processes</w:t>
            </w:r>
          </w:p>
        </w:tc>
        <w:tc>
          <w:tcPr>
            <w:tcW w:w="709" w:type="dxa"/>
          </w:tcPr>
          <w:p w14:paraId="231FF5D5" w14:textId="77777777" w:rsidR="00EE3F96" w:rsidRPr="004E08E1" w:rsidRDefault="00EE3F96" w:rsidP="004E08E1">
            <w:pPr>
              <w:pStyle w:val="Default"/>
              <w:spacing w:before="120"/>
              <w:rPr>
                <w:sz w:val="18"/>
                <w:szCs w:val="18"/>
              </w:rPr>
            </w:pPr>
          </w:p>
        </w:tc>
        <w:tc>
          <w:tcPr>
            <w:tcW w:w="709" w:type="dxa"/>
          </w:tcPr>
          <w:p w14:paraId="1C26BE0E" w14:textId="77777777" w:rsidR="00EE3F96" w:rsidRPr="004E08E1" w:rsidRDefault="00EE3F96" w:rsidP="004E08E1">
            <w:pPr>
              <w:pStyle w:val="Default"/>
              <w:spacing w:before="120"/>
              <w:rPr>
                <w:sz w:val="18"/>
                <w:szCs w:val="18"/>
              </w:rPr>
            </w:pPr>
          </w:p>
        </w:tc>
        <w:tc>
          <w:tcPr>
            <w:tcW w:w="695" w:type="dxa"/>
          </w:tcPr>
          <w:p w14:paraId="1555D21D" w14:textId="77777777" w:rsidR="00EE3F96" w:rsidRPr="004E08E1" w:rsidRDefault="00EE3F96" w:rsidP="004E08E1">
            <w:pPr>
              <w:pStyle w:val="Default"/>
              <w:spacing w:before="120"/>
              <w:rPr>
                <w:sz w:val="18"/>
                <w:szCs w:val="18"/>
              </w:rPr>
            </w:pPr>
          </w:p>
        </w:tc>
      </w:tr>
      <w:tr w:rsidR="00EE3F96" w:rsidRPr="004E08E1" w14:paraId="3E9D1762" w14:textId="77777777" w:rsidTr="00EE3F96">
        <w:tc>
          <w:tcPr>
            <w:tcW w:w="8075" w:type="dxa"/>
          </w:tcPr>
          <w:p w14:paraId="4674B498" w14:textId="0683212F" w:rsidR="00EE3F96" w:rsidRPr="004E08E1" w:rsidRDefault="004E08E1" w:rsidP="004E08E1">
            <w:pPr>
              <w:pStyle w:val="Default"/>
              <w:spacing w:before="120"/>
              <w:ind w:left="1984"/>
              <w:rPr>
                <w:sz w:val="18"/>
                <w:szCs w:val="18"/>
              </w:rPr>
            </w:pPr>
            <w:r>
              <w:rPr>
                <w:sz w:val="18"/>
                <w:szCs w:val="18"/>
              </w:rPr>
              <w:t xml:space="preserve">signage – SOPs; safety instructions </w:t>
            </w:r>
            <w:proofErr w:type="spellStart"/>
            <w:r>
              <w:rPr>
                <w:sz w:val="18"/>
                <w:szCs w:val="18"/>
              </w:rPr>
              <w:t>etc</w:t>
            </w:r>
            <w:proofErr w:type="spellEnd"/>
          </w:p>
        </w:tc>
        <w:tc>
          <w:tcPr>
            <w:tcW w:w="709" w:type="dxa"/>
          </w:tcPr>
          <w:p w14:paraId="0640F733" w14:textId="77777777" w:rsidR="00EE3F96" w:rsidRPr="004E08E1" w:rsidRDefault="00EE3F96" w:rsidP="004E08E1">
            <w:pPr>
              <w:pStyle w:val="Default"/>
              <w:spacing w:before="120"/>
              <w:rPr>
                <w:sz w:val="18"/>
                <w:szCs w:val="18"/>
              </w:rPr>
            </w:pPr>
          </w:p>
        </w:tc>
        <w:tc>
          <w:tcPr>
            <w:tcW w:w="709" w:type="dxa"/>
          </w:tcPr>
          <w:p w14:paraId="05581A0D" w14:textId="77777777" w:rsidR="00EE3F96" w:rsidRPr="004E08E1" w:rsidRDefault="00EE3F96" w:rsidP="004E08E1">
            <w:pPr>
              <w:pStyle w:val="Default"/>
              <w:spacing w:before="120"/>
              <w:rPr>
                <w:sz w:val="18"/>
                <w:szCs w:val="18"/>
              </w:rPr>
            </w:pPr>
          </w:p>
        </w:tc>
        <w:tc>
          <w:tcPr>
            <w:tcW w:w="695" w:type="dxa"/>
          </w:tcPr>
          <w:p w14:paraId="1FEC12E1" w14:textId="77777777" w:rsidR="00EE3F96" w:rsidRPr="004E08E1" w:rsidRDefault="00EE3F96" w:rsidP="004E08E1">
            <w:pPr>
              <w:pStyle w:val="Default"/>
              <w:spacing w:before="120"/>
              <w:rPr>
                <w:sz w:val="18"/>
                <w:szCs w:val="18"/>
              </w:rPr>
            </w:pPr>
          </w:p>
        </w:tc>
      </w:tr>
      <w:tr w:rsidR="00EE3F96" w:rsidRPr="004E08E1" w14:paraId="31488A43" w14:textId="77777777" w:rsidTr="00EE3F96">
        <w:tc>
          <w:tcPr>
            <w:tcW w:w="8075" w:type="dxa"/>
          </w:tcPr>
          <w:p w14:paraId="2B96D5AE" w14:textId="0DF6D83A" w:rsidR="00EE3F96" w:rsidRPr="004E08E1" w:rsidRDefault="004E08E1" w:rsidP="004E08E1">
            <w:pPr>
              <w:pStyle w:val="Default"/>
              <w:spacing w:before="120"/>
              <w:rPr>
                <w:sz w:val="18"/>
                <w:szCs w:val="18"/>
              </w:rPr>
            </w:pPr>
            <w:r>
              <w:rPr>
                <w:sz w:val="18"/>
                <w:szCs w:val="18"/>
              </w:rPr>
              <w:t>Plant/equipment (portable): storage; condition</w:t>
            </w:r>
          </w:p>
        </w:tc>
        <w:tc>
          <w:tcPr>
            <w:tcW w:w="709" w:type="dxa"/>
          </w:tcPr>
          <w:p w14:paraId="54904E33" w14:textId="77777777" w:rsidR="00EE3F96" w:rsidRPr="004E08E1" w:rsidRDefault="00EE3F96" w:rsidP="004E08E1">
            <w:pPr>
              <w:pStyle w:val="Default"/>
              <w:spacing w:before="120"/>
              <w:rPr>
                <w:sz w:val="18"/>
                <w:szCs w:val="18"/>
              </w:rPr>
            </w:pPr>
          </w:p>
        </w:tc>
        <w:tc>
          <w:tcPr>
            <w:tcW w:w="709" w:type="dxa"/>
          </w:tcPr>
          <w:p w14:paraId="3F14DA23" w14:textId="77777777" w:rsidR="00EE3F96" w:rsidRPr="004E08E1" w:rsidRDefault="00EE3F96" w:rsidP="004E08E1">
            <w:pPr>
              <w:pStyle w:val="Default"/>
              <w:spacing w:before="120"/>
              <w:rPr>
                <w:sz w:val="18"/>
                <w:szCs w:val="18"/>
              </w:rPr>
            </w:pPr>
          </w:p>
        </w:tc>
        <w:tc>
          <w:tcPr>
            <w:tcW w:w="695" w:type="dxa"/>
          </w:tcPr>
          <w:p w14:paraId="1E0141DD" w14:textId="77777777" w:rsidR="00EE3F96" w:rsidRPr="004E08E1" w:rsidRDefault="00EE3F96" w:rsidP="004E08E1">
            <w:pPr>
              <w:pStyle w:val="Default"/>
              <w:spacing w:before="120"/>
              <w:rPr>
                <w:sz w:val="18"/>
                <w:szCs w:val="18"/>
              </w:rPr>
            </w:pPr>
          </w:p>
        </w:tc>
      </w:tr>
      <w:tr w:rsidR="00EE3F96" w:rsidRPr="004E08E1" w14:paraId="44E59E32" w14:textId="77777777" w:rsidTr="00EE3F96">
        <w:tc>
          <w:tcPr>
            <w:tcW w:w="8075" w:type="dxa"/>
          </w:tcPr>
          <w:p w14:paraId="46ECF10D" w14:textId="013F25D1" w:rsidR="00EE3F96" w:rsidRPr="004E08E1" w:rsidRDefault="004E08E1" w:rsidP="004E08E1">
            <w:pPr>
              <w:pStyle w:val="Default"/>
              <w:spacing w:before="120"/>
              <w:rPr>
                <w:sz w:val="18"/>
                <w:szCs w:val="18"/>
              </w:rPr>
            </w:pPr>
            <w:r>
              <w:rPr>
                <w:sz w:val="18"/>
                <w:szCs w:val="18"/>
              </w:rPr>
              <w:t>PPE (personal protective equipment): class sets; per item; supplied by individuals</w:t>
            </w:r>
          </w:p>
        </w:tc>
        <w:tc>
          <w:tcPr>
            <w:tcW w:w="709" w:type="dxa"/>
          </w:tcPr>
          <w:p w14:paraId="0AE848DB" w14:textId="77777777" w:rsidR="00EE3F96" w:rsidRPr="004E08E1" w:rsidRDefault="00EE3F96" w:rsidP="004E08E1">
            <w:pPr>
              <w:pStyle w:val="Default"/>
              <w:spacing w:before="120"/>
              <w:rPr>
                <w:sz w:val="18"/>
                <w:szCs w:val="18"/>
              </w:rPr>
            </w:pPr>
          </w:p>
        </w:tc>
        <w:tc>
          <w:tcPr>
            <w:tcW w:w="709" w:type="dxa"/>
          </w:tcPr>
          <w:p w14:paraId="0C3FB7D4" w14:textId="77777777" w:rsidR="00EE3F96" w:rsidRPr="004E08E1" w:rsidRDefault="00EE3F96" w:rsidP="004E08E1">
            <w:pPr>
              <w:pStyle w:val="Default"/>
              <w:spacing w:before="120"/>
              <w:rPr>
                <w:sz w:val="18"/>
                <w:szCs w:val="18"/>
              </w:rPr>
            </w:pPr>
          </w:p>
        </w:tc>
        <w:tc>
          <w:tcPr>
            <w:tcW w:w="695" w:type="dxa"/>
          </w:tcPr>
          <w:p w14:paraId="037BF153" w14:textId="77777777" w:rsidR="00EE3F96" w:rsidRPr="004E08E1" w:rsidRDefault="00EE3F96" w:rsidP="004E08E1">
            <w:pPr>
              <w:pStyle w:val="Default"/>
              <w:spacing w:before="120"/>
              <w:rPr>
                <w:sz w:val="18"/>
                <w:szCs w:val="18"/>
              </w:rPr>
            </w:pPr>
          </w:p>
        </w:tc>
      </w:tr>
      <w:tr w:rsidR="00EE3F96" w:rsidRPr="004E08E1" w14:paraId="2FE62AD0" w14:textId="77777777" w:rsidTr="00EE3F96">
        <w:tc>
          <w:tcPr>
            <w:tcW w:w="8075" w:type="dxa"/>
          </w:tcPr>
          <w:p w14:paraId="37F2C1FA" w14:textId="77971A8E" w:rsidR="00EE3F96" w:rsidRPr="004E08E1" w:rsidRDefault="004E08E1" w:rsidP="004E08E1">
            <w:pPr>
              <w:pStyle w:val="Default"/>
              <w:spacing w:before="120"/>
              <w:rPr>
                <w:sz w:val="18"/>
                <w:szCs w:val="18"/>
              </w:rPr>
            </w:pPr>
            <w:r>
              <w:rPr>
                <w:sz w:val="18"/>
                <w:szCs w:val="18"/>
              </w:rPr>
              <w:t>Other:</w:t>
            </w:r>
          </w:p>
        </w:tc>
        <w:tc>
          <w:tcPr>
            <w:tcW w:w="709" w:type="dxa"/>
          </w:tcPr>
          <w:p w14:paraId="7708572E" w14:textId="77777777" w:rsidR="00EE3F96" w:rsidRPr="004E08E1" w:rsidRDefault="00EE3F96" w:rsidP="004E08E1">
            <w:pPr>
              <w:pStyle w:val="Default"/>
              <w:spacing w:before="120"/>
              <w:rPr>
                <w:sz w:val="18"/>
                <w:szCs w:val="18"/>
              </w:rPr>
            </w:pPr>
          </w:p>
        </w:tc>
        <w:tc>
          <w:tcPr>
            <w:tcW w:w="709" w:type="dxa"/>
          </w:tcPr>
          <w:p w14:paraId="160564DE" w14:textId="77777777" w:rsidR="00EE3F96" w:rsidRPr="004E08E1" w:rsidRDefault="00EE3F96" w:rsidP="004E08E1">
            <w:pPr>
              <w:pStyle w:val="Default"/>
              <w:spacing w:before="120"/>
              <w:rPr>
                <w:sz w:val="18"/>
                <w:szCs w:val="18"/>
              </w:rPr>
            </w:pPr>
          </w:p>
        </w:tc>
        <w:tc>
          <w:tcPr>
            <w:tcW w:w="695" w:type="dxa"/>
          </w:tcPr>
          <w:p w14:paraId="67FB5484" w14:textId="77777777" w:rsidR="00EE3F96" w:rsidRPr="004E08E1" w:rsidRDefault="00EE3F96" w:rsidP="004E08E1">
            <w:pPr>
              <w:pStyle w:val="Default"/>
              <w:spacing w:before="120"/>
              <w:rPr>
                <w:sz w:val="18"/>
                <w:szCs w:val="18"/>
              </w:rPr>
            </w:pPr>
          </w:p>
        </w:tc>
      </w:tr>
      <w:tr w:rsidR="00EE3F96" w:rsidRPr="004E08E1" w14:paraId="66EB88AB" w14:textId="77777777" w:rsidTr="00EE3F96">
        <w:tc>
          <w:tcPr>
            <w:tcW w:w="8075" w:type="dxa"/>
          </w:tcPr>
          <w:p w14:paraId="2C0545C1" w14:textId="672F29DB" w:rsidR="00EE3F96" w:rsidRPr="004E08E1" w:rsidRDefault="004E08E1" w:rsidP="004E08E1">
            <w:pPr>
              <w:pStyle w:val="Default"/>
              <w:spacing w:before="120"/>
              <w:rPr>
                <w:sz w:val="18"/>
                <w:szCs w:val="18"/>
              </w:rPr>
            </w:pPr>
            <w:r>
              <w:rPr>
                <w:sz w:val="18"/>
                <w:szCs w:val="18"/>
              </w:rPr>
              <w:t>Other:</w:t>
            </w:r>
          </w:p>
        </w:tc>
        <w:tc>
          <w:tcPr>
            <w:tcW w:w="709" w:type="dxa"/>
          </w:tcPr>
          <w:p w14:paraId="6151CEEF" w14:textId="77777777" w:rsidR="00EE3F96" w:rsidRPr="004E08E1" w:rsidRDefault="00EE3F96" w:rsidP="004E08E1">
            <w:pPr>
              <w:pStyle w:val="Default"/>
              <w:spacing w:before="120"/>
              <w:rPr>
                <w:sz w:val="18"/>
                <w:szCs w:val="18"/>
              </w:rPr>
            </w:pPr>
          </w:p>
        </w:tc>
        <w:tc>
          <w:tcPr>
            <w:tcW w:w="709" w:type="dxa"/>
          </w:tcPr>
          <w:p w14:paraId="1A7C8E27" w14:textId="77777777" w:rsidR="00EE3F96" w:rsidRPr="004E08E1" w:rsidRDefault="00EE3F96" w:rsidP="004E08E1">
            <w:pPr>
              <w:pStyle w:val="Default"/>
              <w:spacing w:before="120"/>
              <w:rPr>
                <w:sz w:val="18"/>
                <w:szCs w:val="18"/>
              </w:rPr>
            </w:pPr>
          </w:p>
        </w:tc>
        <w:tc>
          <w:tcPr>
            <w:tcW w:w="695" w:type="dxa"/>
          </w:tcPr>
          <w:p w14:paraId="37663427" w14:textId="77777777" w:rsidR="00EE3F96" w:rsidRPr="004E08E1" w:rsidRDefault="00EE3F96" w:rsidP="004E08E1">
            <w:pPr>
              <w:pStyle w:val="Default"/>
              <w:spacing w:before="120"/>
              <w:rPr>
                <w:sz w:val="18"/>
                <w:szCs w:val="18"/>
              </w:rPr>
            </w:pPr>
          </w:p>
        </w:tc>
      </w:tr>
      <w:tr w:rsidR="00EE3F96" w:rsidRPr="004E08E1" w14:paraId="36273167" w14:textId="77777777" w:rsidTr="00EE3F96">
        <w:tc>
          <w:tcPr>
            <w:tcW w:w="8075" w:type="dxa"/>
          </w:tcPr>
          <w:p w14:paraId="74E6F36A" w14:textId="176596B2" w:rsidR="00EE3F96" w:rsidRPr="004E08E1" w:rsidRDefault="004E08E1" w:rsidP="004E08E1">
            <w:pPr>
              <w:pStyle w:val="Default"/>
              <w:spacing w:before="120"/>
              <w:rPr>
                <w:sz w:val="18"/>
                <w:szCs w:val="18"/>
              </w:rPr>
            </w:pPr>
            <w:r>
              <w:rPr>
                <w:sz w:val="18"/>
                <w:szCs w:val="18"/>
              </w:rPr>
              <w:t>Other:</w:t>
            </w:r>
          </w:p>
        </w:tc>
        <w:tc>
          <w:tcPr>
            <w:tcW w:w="709" w:type="dxa"/>
          </w:tcPr>
          <w:p w14:paraId="5B152DE8" w14:textId="77777777" w:rsidR="00EE3F96" w:rsidRPr="004E08E1" w:rsidRDefault="00EE3F96" w:rsidP="004E08E1">
            <w:pPr>
              <w:pStyle w:val="Default"/>
              <w:spacing w:before="120"/>
              <w:rPr>
                <w:sz w:val="18"/>
                <w:szCs w:val="18"/>
              </w:rPr>
            </w:pPr>
          </w:p>
        </w:tc>
        <w:tc>
          <w:tcPr>
            <w:tcW w:w="709" w:type="dxa"/>
          </w:tcPr>
          <w:p w14:paraId="568EF59F" w14:textId="77777777" w:rsidR="00EE3F96" w:rsidRPr="004E08E1" w:rsidRDefault="00EE3F96" w:rsidP="004E08E1">
            <w:pPr>
              <w:pStyle w:val="Default"/>
              <w:spacing w:before="120"/>
              <w:rPr>
                <w:sz w:val="18"/>
                <w:szCs w:val="18"/>
              </w:rPr>
            </w:pPr>
          </w:p>
        </w:tc>
        <w:tc>
          <w:tcPr>
            <w:tcW w:w="695" w:type="dxa"/>
          </w:tcPr>
          <w:p w14:paraId="4571B485" w14:textId="77777777" w:rsidR="00EE3F96" w:rsidRPr="004E08E1" w:rsidRDefault="00EE3F96" w:rsidP="004E08E1">
            <w:pPr>
              <w:pStyle w:val="Default"/>
              <w:spacing w:before="120"/>
              <w:rPr>
                <w:sz w:val="18"/>
                <w:szCs w:val="18"/>
              </w:rPr>
            </w:pPr>
          </w:p>
        </w:tc>
      </w:tr>
      <w:tr w:rsidR="00DC2D04" w:rsidRPr="004E08E1" w14:paraId="3B33817D" w14:textId="77777777" w:rsidTr="00AE61D3">
        <w:tc>
          <w:tcPr>
            <w:tcW w:w="10188" w:type="dxa"/>
            <w:gridSpan w:val="4"/>
          </w:tcPr>
          <w:p w14:paraId="420E572F" w14:textId="245D92BB" w:rsidR="00DC2D04" w:rsidRPr="004E08E1" w:rsidRDefault="00DC2D04" w:rsidP="004E08E1">
            <w:pPr>
              <w:pStyle w:val="Default"/>
              <w:spacing w:before="120"/>
              <w:rPr>
                <w:sz w:val="18"/>
                <w:szCs w:val="18"/>
              </w:rPr>
            </w:pPr>
            <w:r w:rsidRPr="004E08E1">
              <w:rPr>
                <w:b/>
                <w:sz w:val="18"/>
                <w:szCs w:val="18"/>
              </w:rPr>
              <w:t>Action Required:</w:t>
            </w:r>
          </w:p>
        </w:tc>
      </w:tr>
      <w:tr w:rsidR="00DC2D04" w:rsidRPr="004E08E1" w14:paraId="4968B5AC" w14:textId="77777777" w:rsidTr="006E5C00">
        <w:tc>
          <w:tcPr>
            <w:tcW w:w="10188" w:type="dxa"/>
            <w:gridSpan w:val="4"/>
          </w:tcPr>
          <w:p w14:paraId="1B488D7D" w14:textId="77777777" w:rsidR="00DC2D04" w:rsidRPr="004E08E1" w:rsidRDefault="00DC2D04" w:rsidP="004E08E1">
            <w:pPr>
              <w:pStyle w:val="Default"/>
              <w:spacing w:before="120"/>
              <w:rPr>
                <w:sz w:val="18"/>
                <w:szCs w:val="18"/>
              </w:rPr>
            </w:pPr>
          </w:p>
        </w:tc>
      </w:tr>
      <w:tr w:rsidR="00DC2D04" w:rsidRPr="004E08E1" w14:paraId="77542D04" w14:textId="77777777" w:rsidTr="00CD7AF2">
        <w:tc>
          <w:tcPr>
            <w:tcW w:w="10188" w:type="dxa"/>
            <w:gridSpan w:val="4"/>
          </w:tcPr>
          <w:p w14:paraId="23CC7FEB" w14:textId="77777777" w:rsidR="00DC2D04" w:rsidRPr="004E08E1" w:rsidRDefault="00DC2D04" w:rsidP="004E08E1">
            <w:pPr>
              <w:pStyle w:val="Default"/>
              <w:spacing w:before="120"/>
              <w:rPr>
                <w:sz w:val="18"/>
                <w:szCs w:val="18"/>
              </w:rPr>
            </w:pPr>
          </w:p>
        </w:tc>
      </w:tr>
      <w:tr w:rsidR="00DC2D04" w:rsidRPr="004E08E1" w14:paraId="2DE1E647" w14:textId="77777777" w:rsidTr="00120E8B">
        <w:tc>
          <w:tcPr>
            <w:tcW w:w="10188" w:type="dxa"/>
            <w:gridSpan w:val="4"/>
          </w:tcPr>
          <w:p w14:paraId="7F139902" w14:textId="77777777" w:rsidR="00DC2D04" w:rsidRPr="004E08E1" w:rsidRDefault="00DC2D04" w:rsidP="004E08E1">
            <w:pPr>
              <w:pStyle w:val="Default"/>
              <w:spacing w:before="120"/>
              <w:rPr>
                <w:sz w:val="18"/>
                <w:szCs w:val="18"/>
              </w:rPr>
            </w:pPr>
          </w:p>
        </w:tc>
      </w:tr>
    </w:tbl>
    <w:p w14:paraId="4AF52754" w14:textId="214E721D" w:rsidR="00EE3F96" w:rsidRDefault="00EE3F96" w:rsidP="002D44D1">
      <w:pPr>
        <w:pStyle w:val="Default"/>
        <w:spacing w:after="120"/>
        <w:rPr>
          <w:sz w:val="20"/>
        </w:rPr>
      </w:pPr>
    </w:p>
    <w:tbl>
      <w:tblPr>
        <w:tblStyle w:val="TableGrid"/>
        <w:tblW w:w="0" w:type="auto"/>
        <w:tblLook w:val="04A0" w:firstRow="1" w:lastRow="0" w:firstColumn="1" w:lastColumn="0" w:noHBand="0" w:noVBand="1"/>
      </w:tblPr>
      <w:tblGrid>
        <w:gridCol w:w="8075"/>
        <w:gridCol w:w="709"/>
        <w:gridCol w:w="709"/>
        <w:gridCol w:w="695"/>
      </w:tblGrid>
      <w:tr w:rsidR="004E08E1" w14:paraId="3DDA4AB5" w14:textId="77777777" w:rsidTr="004E08E1">
        <w:tc>
          <w:tcPr>
            <w:tcW w:w="8075" w:type="dxa"/>
            <w:shd w:val="clear" w:color="auto" w:fill="BDD6EE" w:themeFill="accent1" w:themeFillTint="66"/>
          </w:tcPr>
          <w:p w14:paraId="7007314E" w14:textId="55925B78" w:rsidR="004E08E1" w:rsidRPr="004E08E1" w:rsidRDefault="004E08E1" w:rsidP="004E08E1">
            <w:pPr>
              <w:pStyle w:val="Default"/>
              <w:spacing w:before="120"/>
              <w:rPr>
                <w:b/>
                <w:sz w:val="20"/>
              </w:rPr>
            </w:pPr>
            <w:r w:rsidRPr="004E08E1">
              <w:rPr>
                <w:b/>
                <w:sz w:val="20"/>
              </w:rPr>
              <w:lastRenderedPageBreak/>
              <w:t>Prep Area</w:t>
            </w:r>
          </w:p>
        </w:tc>
        <w:tc>
          <w:tcPr>
            <w:tcW w:w="709" w:type="dxa"/>
            <w:shd w:val="clear" w:color="auto" w:fill="BDD6EE" w:themeFill="accent1" w:themeFillTint="66"/>
          </w:tcPr>
          <w:p w14:paraId="5EFB6423" w14:textId="1C944631" w:rsidR="004E08E1" w:rsidRDefault="004E08E1" w:rsidP="004E08E1">
            <w:pPr>
              <w:pStyle w:val="Default"/>
              <w:spacing w:before="120"/>
              <w:rPr>
                <w:sz w:val="20"/>
              </w:rPr>
            </w:pPr>
            <w:proofErr w:type="spellStart"/>
            <w:r w:rsidRPr="00EE3F96">
              <w:rPr>
                <w:b/>
                <w:sz w:val="20"/>
                <w:lang w:val="fr-FR"/>
              </w:rPr>
              <w:t>Yes</w:t>
            </w:r>
            <w:proofErr w:type="spellEnd"/>
            <w:r w:rsidRPr="00EE3F96">
              <w:rPr>
                <w:b/>
                <w:sz w:val="20"/>
                <w:lang w:val="fr-FR"/>
              </w:rPr>
              <w:t xml:space="preserve"> </w:t>
            </w:r>
          </w:p>
        </w:tc>
        <w:tc>
          <w:tcPr>
            <w:tcW w:w="709" w:type="dxa"/>
            <w:shd w:val="clear" w:color="auto" w:fill="BDD6EE" w:themeFill="accent1" w:themeFillTint="66"/>
          </w:tcPr>
          <w:p w14:paraId="6D3D74A5" w14:textId="7F5581E4" w:rsidR="004E08E1" w:rsidRDefault="004E08E1" w:rsidP="004E08E1">
            <w:pPr>
              <w:pStyle w:val="Default"/>
              <w:spacing w:before="120"/>
              <w:rPr>
                <w:sz w:val="20"/>
              </w:rPr>
            </w:pPr>
            <w:r w:rsidRPr="00EE3F96">
              <w:rPr>
                <w:b/>
                <w:sz w:val="20"/>
                <w:lang w:val="fr-FR"/>
              </w:rPr>
              <w:t xml:space="preserve">No </w:t>
            </w:r>
          </w:p>
        </w:tc>
        <w:tc>
          <w:tcPr>
            <w:tcW w:w="695" w:type="dxa"/>
            <w:shd w:val="clear" w:color="auto" w:fill="BDD6EE" w:themeFill="accent1" w:themeFillTint="66"/>
          </w:tcPr>
          <w:p w14:paraId="69B0C74A" w14:textId="0E64FB98" w:rsidR="004E08E1" w:rsidRDefault="004E08E1" w:rsidP="004E08E1">
            <w:pPr>
              <w:pStyle w:val="Default"/>
              <w:spacing w:before="120"/>
              <w:rPr>
                <w:sz w:val="20"/>
              </w:rPr>
            </w:pPr>
            <w:r w:rsidRPr="00EE3F96">
              <w:rPr>
                <w:b/>
                <w:sz w:val="20"/>
                <w:lang w:val="fr-FR"/>
              </w:rPr>
              <w:t>N/A</w:t>
            </w:r>
          </w:p>
        </w:tc>
      </w:tr>
      <w:tr w:rsidR="004E08E1" w:rsidRPr="004E08E1" w14:paraId="7329CA74" w14:textId="77777777" w:rsidTr="004E08E1">
        <w:tc>
          <w:tcPr>
            <w:tcW w:w="8075" w:type="dxa"/>
          </w:tcPr>
          <w:p w14:paraId="7A70E003" w14:textId="48DCE044" w:rsidR="004E08E1" w:rsidRPr="004E08E1" w:rsidRDefault="004E08E1" w:rsidP="004E08E1">
            <w:pPr>
              <w:pStyle w:val="Default"/>
              <w:spacing w:before="120"/>
              <w:rPr>
                <w:sz w:val="18"/>
                <w:szCs w:val="18"/>
              </w:rPr>
            </w:pPr>
            <w:r w:rsidRPr="004E08E1">
              <w:rPr>
                <w:sz w:val="18"/>
                <w:szCs w:val="18"/>
              </w:rPr>
              <w:t>Access/walkways – space for size of materials; floor surfaces – no trip hazards</w:t>
            </w:r>
          </w:p>
        </w:tc>
        <w:tc>
          <w:tcPr>
            <w:tcW w:w="709" w:type="dxa"/>
          </w:tcPr>
          <w:p w14:paraId="574EC042" w14:textId="77777777" w:rsidR="004E08E1" w:rsidRPr="004E08E1" w:rsidRDefault="004E08E1" w:rsidP="004E08E1">
            <w:pPr>
              <w:pStyle w:val="Default"/>
              <w:spacing w:after="120"/>
              <w:rPr>
                <w:sz w:val="18"/>
                <w:szCs w:val="18"/>
              </w:rPr>
            </w:pPr>
          </w:p>
        </w:tc>
        <w:tc>
          <w:tcPr>
            <w:tcW w:w="709" w:type="dxa"/>
          </w:tcPr>
          <w:p w14:paraId="033296D8" w14:textId="77777777" w:rsidR="004E08E1" w:rsidRPr="004E08E1" w:rsidRDefault="004E08E1" w:rsidP="004E08E1">
            <w:pPr>
              <w:pStyle w:val="Default"/>
              <w:spacing w:after="120"/>
              <w:rPr>
                <w:sz w:val="18"/>
                <w:szCs w:val="18"/>
              </w:rPr>
            </w:pPr>
          </w:p>
        </w:tc>
        <w:tc>
          <w:tcPr>
            <w:tcW w:w="695" w:type="dxa"/>
          </w:tcPr>
          <w:p w14:paraId="46D1A167" w14:textId="77777777" w:rsidR="004E08E1" w:rsidRPr="004E08E1" w:rsidRDefault="004E08E1" w:rsidP="004E08E1">
            <w:pPr>
              <w:pStyle w:val="Default"/>
              <w:spacing w:after="120"/>
              <w:rPr>
                <w:sz w:val="18"/>
                <w:szCs w:val="18"/>
              </w:rPr>
            </w:pPr>
          </w:p>
        </w:tc>
      </w:tr>
      <w:tr w:rsidR="004E08E1" w:rsidRPr="004E08E1" w14:paraId="780A3159" w14:textId="77777777" w:rsidTr="004E08E1">
        <w:tc>
          <w:tcPr>
            <w:tcW w:w="8075" w:type="dxa"/>
          </w:tcPr>
          <w:p w14:paraId="2548B369" w14:textId="6788B7B9" w:rsidR="004E08E1" w:rsidRPr="004E08E1" w:rsidRDefault="004E08E1" w:rsidP="004E08E1">
            <w:pPr>
              <w:pStyle w:val="Default"/>
              <w:spacing w:before="120"/>
              <w:rPr>
                <w:sz w:val="18"/>
                <w:szCs w:val="18"/>
              </w:rPr>
            </w:pPr>
            <w:r w:rsidRPr="004E08E1">
              <w:rPr>
                <w:sz w:val="18"/>
                <w:szCs w:val="18"/>
              </w:rPr>
              <w:t>Storage: suitable for types of materials/items</w:t>
            </w:r>
          </w:p>
        </w:tc>
        <w:tc>
          <w:tcPr>
            <w:tcW w:w="709" w:type="dxa"/>
          </w:tcPr>
          <w:p w14:paraId="711792F1" w14:textId="77777777" w:rsidR="004E08E1" w:rsidRPr="004E08E1" w:rsidRDefault="004E08E1" w:rsidP="004E08E1">
            <w:pPr>
              <w:pStyle w:val="Default"/>
              <w:spacing w:after="120"/>
              <w:rPr>
                <w:sz w:val="18"/>
                <w:szCs w:val="18"/>
              </w:rPr>
            </w:pPr>
          </w:p>
        </w:tc>
        <w:tc>
          <w:tcPr>
            <w:tcW w:w="709" w:type="dxa"/>
          </w:tcPr>
          <w:p w14:paraId="306D128D" w14:textId="77777777" w:rsidR="004E08E1" w:rsidRPr="004E08E1" w:rsidRDefault="004E08E1" w:rsidP="004E08E1">
            <w:pPr>
              <w:pStyle w:val="Default"/>
              <w:spacing w:after="120"/>
              <w:rPr>
                <w:sz w:val="18"/>
                <w:szCs w:val="18"/>
              </w:rPr>
            </w:pPr>
          </w:p>
        </w:tc>
        <w:tc>
          <w:tcPr>
            <w:tcW w:w="695" w:type="dxa"/>
          </w:tcPr>
          <w:p w14:paraId="636D6D62" w14:textId="77777777" w:rsidR="004E08E1" w:rsidRPr="004E08E1" w:rsidRDefault="004E08E1" w:rsidP="004E08E1">
            <w:pPr>
              <w:pStyle w:val="Default"/>
              <w:spacing w:after="120"/>
              <w:rPr>
                <w:sz w:val="18"/>
                <w:szCs w:val="18"/>
              </w:rPr>
            </w:pPr>
          </w:p>
        </w:tc>
      </w:tr>
      <w:tr w:rsidR="004E08E1" w:rsidRPr="004E08E1" w14:paraId="54A12634" w14:textId="77777777" w:rsidTr="004E08E1">
        <w:tc>
          <w:tcPr>
            <w:tcW w:w="8075" w:type="dxa"/>
          </w:tcPr>
          <w:p w14:paraId="3A1420FD" w14:textId="59135F86" w:rsidR="004E08E1" w:rsidRPr="004E08E1" w:rsidRDefault="004E08E1" w:rsidP="004E08E1">
            <w:pPr>
              <w:pStyle w:val="Default"/>
              <w:spacing w:before="120"/>
              <w:ind w:left="737"/>
              <w:rPr>
                <w:sz w:val="18"/>
                <w:szCs w:val="18"/>
              </w:rPr>
            </w:pPr>
            <w:r w:rsidRPr="004E08E1">
              <w:rPr>
                <w:sz w:val="18"/>
                <w:szCs w:val="18"/>
              </w:rPr>
              <w:t>areas organised and labelled where required</w:t>
            </w:r>
          </w:p>
        </w:tc>
        <w:tc>
          <w:tcPr>
            <w:tcW w:w="709" w:type="dxa"/>
          </w:tcPr>
          <w:p w14:paraId="314254EA" w14:textId="77777777" w:rsidR="004E08E1" w:rsidRPr="004E08E1" w:rsidRDefault="004E08E1" w:rsidP="004E08E1">
            <w:pPr>
              <w:pStyle w:val="Default"/>
              <w:spacing w:after="120"/>
              <w:rPr>
                <w:sz w:val="18"/>
                <w:szCs w:val="18"/>
              </w:rPr>
            </w:pPr>
          </w:p>
        </w:tc>
        <w:tc>
          <w:tcPr>
            <w:tcW w:w="709" w:type="dxa"/>
          </w:tcPr>
          <w:p w14:paraId="58C06807" w14:textId="77777777" w:rsidR="004E08E1" w:rsidRPr="004E08E1" w:rsidRDefault="004E08E1" w:rsidP="004E08E1">
            <w:pPr>
              <w:pStyle w:val="Default"/>
              <w:spacing w:after="120"/>
              <w:rPr>
                <w:sz w:val="18"/>
                <w:szCs w:val="18"/>
              </w:rPr>
            </w:pPr>
          </w:p>
        </w:tc>
        <w:tc>
          <w:tcPr>
            <w:tcW w:w="695" w:type="dxa"/>
          </w:tcPr>
          <w:p w14:paraId="6863B845" w14:textId="77777777" w:rsidR="004E08E1" w:rsidRPr="004E08E1" w:rsidRDefault="004E08E1" w:rsidP="004E08E1">
            <w:pPr>
              <w:pStyle w:val="Default"/>
              <w:spacing w:after="120"/>
              <w:rPr>
                <w:sz w:val="18"/>
                <w:szCs w:val="18"/>
              </w:rPr>
            </w:pPr>
          </w:p>
        </w:tc>
      </w:tr>
      <w:tr w:rsidR="004E08E1" w:rsidRPr="004E08E1" w14:paraId="02DBC435" w14:textId="77777777" w:rsidTr="004E08E1">
        <w:tc>
          <w:tcPr>
            <w:tcW w:w="8075" w:type="dxa"/>
          </w:tcPr>
          <w:p w14:paraId="45436B63" w14:textId="3954B61B" w:rsidR="004E08E1" w:rsidRPr="004E08E1" w:rsidRDefault="004E08E1" w:rsidP="004E08E1">
            <w:pPr>
              <w:pStyle w:val="Default"/>
              <w:spacing w:before="120"/>
              <w:ind w:left="737"/>
              <w:rPr>
                <w:sz w:val="18"/>
                <w:szCs w:val="18"/>
              </w:rPr>
            </w:pPr>
            <w:r w:rsidRPr="004E08E1">
              <w:rPr>
                <w:sz w:val="18"/>
                <w:szCs w:val="18"/>
              </w:rPr>
              <w:t>free standing shelves/cupboards are secured</w:t>
            </w:r>
          </w:p>
        </w:tc>
        <w:tc>
          <w:tcPr>
            <w:tcW w:w="709" w:type="dxa"/>
          </w:tcPr>
          <w:p w14:paraId="467B8E48" w14:textId="77777777" w:rsidR="004E08E1" w:rsidRPr="004E08E1" w:rsidRDefault="004E08E1" w:rsidP="004E08E1">
            <w:pPr>
              <w:pStyle w:val="Default"/>
              <w:spacing w:after="120"/>
              <w:rPr>
                <w:sz w:val="18"/>
                <w:szCs w:val="18"/>
              </w:rPr>
            </w:pPr>
          </w:p>
        </w:tc>
        <w:tc>
          <w:tcPr>
            <w:tcW w:w="709" w:type="dxa"/>
          </w:tcPr>
          <w:p w14:paraId="0D0E276B" w14:textId="77777777" w:rsidR="004E08E1" w:rsidRPr="004E08E1" w:rsidRDefault="004E08E1" w:rsidP="004E08E1">
            <w:pPr>
              <w:pStyle w:val="Default"/>
              <w:spacing w:after="120"/>
              <w:rPr>
                <w:sz w:val="18"/>
                <w:szCs w:val="18"/>
              </w:rPr>
            </w:pPr>
          </w:p>
        </w:tc>
        <w:tc>
          <w:tcPr>
            <w:tcW w:w="695" w:type="dxa"/>
          </w:tcPr>
          <w:p w14:paraId="730ADD61" w14:textId="77777777" w:rsidR="004E08E1" w:rsidRPr="004E08E1" w:rsidRDefault="004E08E1" w:rsidP="004E08E1">
            <w:pPr>
              <w:pStyle w:val="Default"/>
              <w:spacing w:after="120"/>
              <w:rPr>
                <w:sz w:val="18"/>
                <w:szCs w:val="18"/>
              </w:rPr>
            </w:pPr>
          </w:p>
        </w:tc>
      </w:tr>
      <w:tr w:rsidR="004E08E1" w:rsidRPr="004E08E1" w14:paraId="3462EF33" w14:textId="77777777" w:rsidTr="004E08E1">
        <w:tc>
          <w:tcPr>
            <w:tcW w:w="8075" w:type="dxa"/>
          </w:tcPr>
          <w:p w14:paraId="4402E35F" w14:textId="54C672FB" w:rsidR="004E08E1" w:rsidRPr="004E08E1" w:rsidRDefault="004E08E1" w:rsidP="004E08E1">
            <w:pPr>
              <w:pStyle w:val="Default"/>
              <w:spacing w:before="120"/>
              <w:rPr>
                <w:sz w:val="18"/>
                <w:szCs w:val="18"/>
              </w:rPr>
            </w:pPr>
            <w:r w:rsidRPr="004E08E1">
              <w:rPr>
                <w:sz w:val="18"/>
                <w:szCs w:val="18"/>
              </w:rPr>
              <w:t>Plant / equipment: guards; switch gear; condition; safe working zone</w:t>
            </w:r>
          </w:p>
        </w:tc>
        <w:tc>
          <w:tcPr>
            <w:tcW w:w="709" w:type="dxa"/>
          </w:tcPr>
          <w:p w14:paraId="3DD97D3E" w14:textId="77777777" w:rsidR="004E08E1" w:rsidRPr="004E08E1" w:rsidRDefault="004E08E1" w:rsidP="004E08E1">
            <w:pPr>
              <w:pStyle w:val="Default"/>
              <w:spacing w:after="120"/>
              <w:rPr>
                <w:sz w:val="18"/>
                <w:szCs w:val="18"/>
              </w:rPr>
            </w:pPr>
          </w:p>
        </w:tc>
        <w:tc>
          <w:tcPr>
            <w:tcW w:w="709" w:type="dxa"/>
          </w:tcPr>
          <w:p w14:paraId="5BA69A2D" w14:textId="77777777" w:rsidR="004E08E1" w:rsidRPr="004E08E1" w:rsidRDefault="004E08E1" w:rsidP="004E08E1">
            <w:pPr>
              <w:pStyle w:val="Default"/>
              <w:spacing w:after="120"/>
              <w:rPr>
                <w:sz w:val="18"/>
                <w:szCs w:val="18"/>
              </w:rPr>
            </w:pPr>
          </w:p>
        </w:tc>
        <w:tc>
          <w:tcPr>
            <w:tcW w:w="695" w:type="dxa"/>
          </w:tcPr>
          <w:p w14:paraId="21758458" w14:textId="77777777" w:rsidR="004E08E1" w:rsidRPr="004E08E1" w:rsidRDefault="004E08E1" w:rsidP="004E08E1">
            <w:pPr>
              <w:pStyle w:val="Default"/>
              <w:spacing w:after="120"/>
              <w:rPr>
                <w:sz w:val="18"/>
                <w:szCs w:val="18"/>
              </w:rPr>
            </w:pPr>
          </w:p>
        </w:tc>
      </w:tr>
      <w:tr w:rsidR="004E08E1" w:rsidRPr="004E08E1" w14:paraId="7B34DAC1" w14:textId="77777777" w:rsidTr="004E08E1">
        <w:tc>
          <w:tcPr>
            <w:tcW w:w="8075" w:type="dxa"/>
          </w:tcPr>
          <w:p w14:paraId="527F3917" w14:textId="1CCF54C8" w:rsidR="004E08E1" w:rsidRPr="004E08E1" w:rsidRDefault="004E08E1" w:rsidP="004E08E1">
            <w:pPr>
              <w:pStyle w:val="Default"/>
              <w:spacing w:before="120"/>
              <w:rPr>
                <w:sz w:val="18"/>
                <w:szCs w:val="18"/>
              </w:rPr>
            </w:pPr>
            <w:r w:rsidRPr="004E08E1">
              <w:rPr>
                <w:sz w:val="18"/>
                <w:szCs w:val="18"/>
              </w:rPr>
              <w:t>Good housekeeping &amp; waste disposal</w:t>
            </w:r>
          </w:p>
        </w:tc>
        <w:tc>
          <w:tcPr>
            <w:tcW w:w="709" w:type="dxa"/>
          </w:tcPr>
          <w:p w14:paraId="75BDFEB8" w14:textId="77777777" w:rsidR="004E08E1" w:rsidRPr="004E08E1" w:rsidRDefault="004E08E1" w:rsidP="004E08E1">
            <w:pPr>
              <w:pStyle w:val="Default"/>
              <w:spacing w:after="120"/>
              <w:rPr>
                <w:sz w:val="18"/>
                <w:szCs w:val="18"/>
              </w:rPr>
            </w:pPr>
          </w:p>
        </w:tc>
        <w:tc>
          <w:tcPr>
            <w:tcW w:w="709" w:type="dxa"/>
          </w:tcPr>
          <w:p w14:paraId="14E1D11B" w14:textId="77777777" w:rsidR="004E08E1" w:rsidRPr="004E08E1" w:rsidRDefault="004E08E1" w:rsidP="004E08E1">
            <w:pPr>
              <w:pStyle w:val="Default"/>
              <w:spacing w:after="120"/>
              <w:rPr>
                <w:sz w:val="18"/>
                <w:szCs w:val="18"/>
              </w:rPr>
            </w:pPr>
          </w:p>
        </w:tc>
        <w:tc>
          <w:tcPr>
            <w:tcW w:w="695" w:type="dxa"/>
          </w:tcPr>
          <w:p w14:paraId="361FC0D1" w14:textId="77777777" w:rsidR="004E08E1" w:rsidRPr="004E08E1" w:rsidRDefault="004E08E1" w:rsidP="004E08E1">
            <w:pPr>
              <w:pStyle w:val="Default"/>
              <w:spacing w:after="120"/>
              <w:rPr>
                <w:sz w:val="18"/>
                <w:szCs w:val="18"/>
              </w:rPr>
            </w:pPr>
          </w:p>
        </w:tc>
      </w:tr>
      <w:tr w:rsidR="004E08E1" w:rsidRPr="004E08E1" w14:paraId="1E5525E7" w14:textId="77777777" w:rsidTr="004E08E1">
        <w:tc>
          <w:tcPr>
            <w:tcW w:w="8075" w:type="dxa"/>
          </w:tcPr>
          <w:p w14:paraId="35B90D3C" w14:textId="2CE70301" w:rsidR="004E08E1" w:rsidRPr="004E08E1" w:rsidRDefault="004E08E1" w:rsidP="004E08E1">
            <w:pPr>
              <w:pStyle w:val="Default"/>
              <w:spacing w:before="120"/>
              <w:rPr>
                <w:sz w:val="18"/>
                <w:szCs w:val="18"/>
              </w:rPr>
            </w:pPr>
            <w:r w:rsidRPr="004E08E1">
              <w:rPr>
                <w:sz w:val="18"/>
                <w:szCs w:val="18"/>
              </w:rPr>
              <w:t>Services – electrical; dust extraction; lighting; ventilation</w:t>
            </w:r>
          </w:p>
        </w:tc>
        <w:tc>
          <w:tcPr>
            <w:tcW w:w="709" w:type="dxa"/>
          </w:tcPr>
          <w:p w14:paraId="173D78A9" w14:textId="77777777" w:rsidR="004E08E1" w:rsidRPr="004E08E1" w:rsidRDefault="004E08E1" w:rsidP="004E08E1">
            <w:pPr>
              <w:pStyle w:val="Default"/>
              <w:spacing w:after="120"/>
              <w:rPr>
                <w:sz w:val="18"/>
                <w:szCs w:val="18"/>
              </w:rPr>
            </w:pPr>
          </w:p>
        </w:tc>
        <w:tc>
          <w:tcPr>
            <w:tcW w:w="709" w:type="dxa"/>
          </w:tcPr>
          <w:p w14:paraId="2C4AB846" w14:textId="77777777" w:rsidR="004E08E1" w:rsidRPr="004E08E1" w:rsidRDefault="004E08E1" w:rsidP="004E08E1">
            <w:pPr>
              <w:pStyle w:val="Default"/>
              <w:spacing w:after="120"/>
              <w:rPr>
                <w:sz w:val="18"/>
                <w:szCs w:val="18"/>
              </w:rPr>
            </w:pPr>
          </w:p>
        </w:tc>
        <w:tc>
          <w:tcPr>
            <w:tcW w:w="695" w:type="dxa"/>
          </w:tcPr>
          <w:p w14:paraId="498C16D8" w14:textId="77777777" w:rsidR="004E08E1" w:rsidRPr="004E08E1" w:rsidRDefault="004E08E1" w:rsidP="004E08E1">
            <w:pPr>
              <w:pStyle w:val="Default"/>
              <w:spacing w:after="120"/>
              <w:rPr>
                <w:sz w:val="18"/>
                <w:szCs w:val="18"/>
              </w:rPr>
            </w:pPr>
          </w:p>
        </w:tc>
      </w:tr>
      <w:tr w:rsidR="00DC2D04" w:rsidRPr="004E08E1" w14:paraId="0F5803A2" w14:textId="77777777" w:rsidTr="00D5601F">
        <w:tc>
          <w:tcPr>
            <w:tcW w:w="10188" w:type="dxa"/>
            <w:gridSpan w:val="4"/>
          </w:tcPr>
          <w:p w14:paraId="5A873062" w14:textId="5B0094BD" w:rsidR="00DC2D04" w:rsidRPr="004E08E1" w:rsidRDefault="00DC2D04" w:rsidP="00DC2D04">
            <w:pPr>
              <w:pStyle w:val="Default"/>
              <w:spacing w:before="120"/>
              <w:rPr>
                <w:sz w:val="18"/>
                <w:szCs w:val="18"/>
              </w:rPr>
            </w:pPr>
            <w:r w:rsidRPr="004E08E1">
              <w:rPr>
                <w:b/>
                <w:sz w:val="18"/>
                <w:szCs w:val="18"/>
              </w:rPr>
              <w:t>Action Required</w:t>
            </w:r>
            <w:r w:rsidRPr="004E08E1">
              <w:rPr>
                <w:sz w:val="18"/>
                <w:szCs w:val="18"/>
              </w:rPr>
              <w:t>:</w:t>
            </w:r>
          </w:p>
        </w:tc>
      </w:tr>
      <w:tr w:rsidR="00DC2D04" w:rsidRPr="004E08E1" w14:paraId="5F1E69E5" w14:textId="77777777" w:rsidTr="00223087">
        <w:tc>
          <w:tcPr>
            <w:tcW w:w="10188" w:type="dxa"/>
            <w:gridSpan w:val="4"/>
          </w:tcPr>
          <w:p w14:paraId="1095D523" w14:textId="77777777" w:rsidR="00DC2D04" w:rsidRPr="004E08E1" w:rsidRDefault="00DC2D04" w:rsidP="002D44D1">
            <w:pPr>
              <w:pStyle w:val="Default"/>
              <w:spacing w:after="120"/>
              <w:rPr>
                <w:sz w:val="18"/>
                <w:szCs w:val="18"/>
              </w:rPr>
            </w:pPr>
          </w:p>
        </w:tc>
      </w:tr>
    </w:tbl>
    <w:p w14:paraId="597C9050" w14:textId="1E9C9A91" w:rsidR="004E08E1" w:rsidRDefault="004E08E1" w:rsidP="002D44D1">
      <w:pPr>
        <w:pStyle w:val="Default"/>
        <w:spacing w:after="120"/>
        <w:rPr>
          <w:sz w:val="18"/>
          <w:szCs w:val="18"/>
        </w:rPr>
      </w:pPr>
    </w:p>
    <w:tbl>
      <w:tblPr>
        <w:tblStyle w:val="TableGrid"/>
        <w:tblW w:w="0" w:type="auto"/>
        <w:tblLook w:val="04A0" w:firstRow="1" w:lastRow="0" w:firstColumn="1" w:lastColumn="0" w:noHBand="0" w:noVBand="1"/>
      </w:tblPr>
      <w:tblGrid>
        <w:gridCol w:w="8075"/>
        <w:gridCol w:w="709"/>
        <w:gridCol w:w="709"/>
        <w:gridCol w:w="695"/>
      </w:tblGrid>
      <w:tr w:rsidR="004E08E1" w14:paraId="3A79B202" w14:textId="77777777" w:rsidTr="004C1CB4">
        <w:tc>
          <w:tcPr>
            <w:tcW w:w="8075" w:type="dxa"/>
            <w:shd w:val="clear" w:color="auto" w:fill="BDD6EE" w:themeFill="accent1" w:themeFillTint="66"/>
          </w:tcPr>
          <w:p w14:paraId="1F05900D" w14:textId="20324DA0" w:rsidR="004E08E1" w:rsidRPr="004E08E1" w:rsidRDefault="004E08E1" w:rsidP="004E08E1">
            <w:pPr>
              <w:pStyle w:val="Default"/>
              <w:spacing w:before="120"/>
              <w:rPr>
                <w:b/>
                <w:sz w:val="20"/>
              </w:rPr>
            </w:pPr>
            <w:r>
              <w:rPr>
                <w:b/>
                <w:sz w:val="20"/>
              </w:rPr>
              <w:t>Secure Store</w:t>
            </w:r>
          </w:p>
        </w:tc>
        <w:tc>
          <w:tcPr>
            <w:tcW w:w="709" w:type="dxa"/>
            <w:shd w:val="clear" w:color="auto" w:fill="BDD6EE" w:themeFill="accent1" w:themeFillTint="66"/>
          </w:tcPr>
          <w:p w14:paraId="3373FBE5" w14:textId="77777777" w:rsidR="004E08E1" w:rsidRDefault="004E08E1" w:rsidP="004E08E1">
            <w:pPr>
              <w:pStyle w:val="Default"/>
              <w:spacing w:before="120"/>
              <w:rPr>
                <w:sz w:val="20"/>
              </w:rPr>
            </w:pPr>
            <w:proofErr w:type="spellStart"/>
            <w:r w:rsidRPr="00EE3F96">
              <w:rPr>
                <w:b/>
                <w:sz w:val="20"/>
                <w:lang w:val="fr-FR"/>
              </w:rPr>
              <w:t>Yes</w:t>
            </w:r>
            <w:proofErr w:type="spellEnd"/>
            <w:r w:rsidRPr="00EE3F96">
              <w:rPr>
                <w:b/>
                <w:sz w:val="20"/>
                <w:lang w:val="fr-FR"/>
              </w:rPr>
              <w:t xml:space="preserve"> </w:t>
            </w:r>
          </w:p>
        </w:tc>
        <w:tc>
          <w:tcPr>
            <w:tcW w:w="709" w:type="dxa"/>
            <w:shd w:val="clear" w:color="auto" w:fill="BDD6EE" w:themeFill="accent1" w:themeFillTint="66"/>
          </w:tcPr>
          <w:p w14:paraId="03934A60" w14:textId="77777777" w:rsidR="004E08E1" w:rsidRDefault="004E08E1" w:rsidP="004E08E1">
            <w:pPr>
              <w:pStyle w:val="Default"/>
              <w:spacing w:before="120"/>
              <w:rPr>
                <w:sz w:val="20"/>
              </w:rPr>
            </w:pPr>
            <w:r w:rsidRPr="00EE3F96">
              <w:rPr>
                <w:b/>
                <w:sz w:val="20"/>
                <w:lang w:val="fr-FR"/>
              </w:rPr>
              <w:t xml:space="preserve">No </w:t>
            </w:r>
          </w:p>
        </w:tc>
        <w:tc>
          <w:tcPr>
            <w:tcW w:w="695" w:type="dxa"/>
            <w:shd w:val="clear" w:color="auto" w:fill="BDD6EE" w:themeFill="accent1" w:themeFillTint="66"/>
          </w:tcPr>
          <w:p w14:paraId="4498F19B" w14:textId="77777777" w:rsidR="004E08E1" w:rsidRDefault="004E08E1" w:rsidP="004E08E1">
            <w:pPr>
              <w:pStyle w:val="Default"/>
              <w:spacing w:before="120"/>
              <w:rPr>
                <w:sz w:val="20"/>
              </w:rPr>
            </w:pPr>
            <w:r w:rsidRPr="00EE3F96">
              <w:rPr>
                <w:b/>
                <w:sz w:val="20"/>
                <w:lang w:val="fr-FR"/>
              </w:rPr>
              <w:t>N/A</w:t>
            </w:r>
          </w:p>
        </w:tc>
      </w:tr>
      <w:tr w:rsidR="004E08E1" w:rsidRPr="004E08E1" w14:paraId="2205BB02" w14:textId="77777777" w:rsidTr="004C1CB4">
        <w:tc>
          <w:tcPr>
            <w:tcW w:w="8075" w:type="dxa"/>
          </w:tcPr>
          <w:p w14:paraId="69AEC360" w14:textId="59F7A44A" w:rsidR="004E08E1" w:rsidRPr="005623FD" w:rsidRDefault="005623FD" w:rsidP="004E08E1">
            <w:pPr>
              <w:pStyle w:val="Default"/>
              <w:spacing w:before="120"/>
              <w:rPr>
                <w:sz w:val="18"/>
                <w:szCs w:val="18"/>
              </w:rPr>
            </w:pPr>
            <w:r w:rsidRPr="005623FD">
              <w:rPr>
                <w:sz w:val="18"/>
                <w:szCs w:val="18"/>
              </w:rPr>
              <w:t>Secured – reinforced door and good security (alarmed)</w:t>
            </w:r>
          </w:p>
        </w:tc>
        <w:tc>
          <w:tcPr>
            <w:tcW w:w="709" w:type="dxa"/>
          </w:tcPr>
          <w:p w14:paraId="708A331B" w14:textId="77777777" w:rsidR="004E08E1" w:rsidRPr="004E08E1" w:rsidRDefault="004E08E1" w:rsidP="004E08E1">
            <w:pPr>
              <w:pStyle w:val="Default"/>
              <w:spacing w:after="120"/>
              <w:rPr>
                <w:sz w:val="18"/>
                <w:szCs w:val="18"/>
              </w:rPr>
            </w:pPr>
          </w:p>
        </w:tc>
        <w:tc>
          <w:tcPr>
            <w:tcW w:w="709" w:type="dxa"/>
          </w:tcPr>
          <w:p w14:paraId="00D78EF8" w14:textId="77777777" w:rsidR="004E08E1" w:rsidRPr="004E08E1" w:rsidRDefault="004E08E1" w:rsidP="004E08E1">
            <w:pPr>
              <w:pStyle w:val="Default"/>
              <w:spacing w:after="120"/>
              <w:rPr>
                <w:sz w:val="18"/>
                <w:szCs w:val="18"/>
              </w:rPr>
            </w:pPr>
          </w:p>
        </w:tc>
        <w:tc>
          <w:tcPr>
            <w:tcW w:w="695" w:type="dxa"/>
          </w:tcPr>
          <w:p w14:paraId="689472D1" w14:textId="77777777" w:rsidR="004E08E1" w:rsidRPr="004E08E1" w:rsidRDefault="004E08E1" w:rsidP="004E08E1">
            <w:pPr>
              <w:pStyle w:val="Default"/>
              <w:spacing w:after="120"/>
              <w:rPr>
                <w:sz w:val="18"/>
                <w:szCs w:val="18"/>
              </w:rPr>
            </w:pPr>
          </w:p>
        </w:tc>
      </w:tr>
      <w:tr w:rsidR="004E08E1" w:rsidRPr="004E08E1" w14:paraId="0A64276B" w14:textId="77777777" w:rsidTr="004C1CB4">
        <w:tc>
          <w:tcPr>
            <w:tcW w:w="8075" w:type="dxa"/>
          </w:tcPr>
          <w:p w14:paraId="50E3FD10" w14:textId="1D1EDF8A" w:rsidR="004E08E1" w:rsidRPr="005623FD" w:rsidRDefault="004E08E1" w:rsidP="005623FD">
            <w:pPr>
              <w:pStyle w:val="Default"/>
              <w:spacing w:before="120"/>
              <w:rPr>
                <w:sz w:val="18"/>
                <w:szCs w:val="18"/>
              </w:rPr>
            </w:pPr>
            <w:r w:rsidRPr="005623FD">
              <w:rPr>
                <w:sz w:val="18"/>
                <w:szCs w:val="18"/>
              </w:rPr>
              <w:t>Access/walkways – adequate space for use;</w:t>
            </w:r>
            <w:r w:rsidR="005623FD" w:rsidRPr="005623FD">
              <w:rPr>
                <w:sz w:val="18"/>
                <w:szCs w:val="18"/>
              </w:rPr>
              <w:t xml:space="preserve"> floor surfaces –</w:t>
            </w:r>
            <w:r w:rsidR="005623FD">
              <w:rPr>
                <w:sz w:val="18"/>
                <w:szCs w:val="18"/>
              </w:rPr>
              <w:t xml:space="preserve"> </w:t>
            </w:r>
            <w:r w:rsidR="005623FD" w:rsidRPr="005623FD">
              <w:rPr>
                <w:sz w:val="18"/>
                <w:szCs w:val="18"/>
              </w:rPr>
              <w:t>no trip hazards</w:t>
            </w:r>
          </w:p>
        </w:tc>
        <w:tc>
          <w:tcPr>
            <w:tcW w:w="709" w:type="dxa"/>
          </w:tcPr>
          <w:p w14:paraId="557037A3" w14:textId="77777777" w:rsidR="004E08E1" w:rsidRPr="004E08E1" w:rsidRDefault="004E08E1" w:rsidP="004E08E1">
            <w:pPr>
              <w:pStyle w:val="Default"/>
              <w:spacing w:after="120"/>
              <w:rPr>
                <w:sz w:val="18"/>
                <w:szCs w:val="18"/>
              </w:rPr>
            </w:pPr>
          </w:p>
        </w:tc>
        <w:tc>
          <w:tcPr>
            <w:tcW w:w="709" w:type="dxa"/>
          </w:tcPr>
          <w:p w14:paraId="4D134679" w14:textId="77777777" w:rsidR="004E08E1" w:rsidRPr="004E08E1" w:rsidRDefault="004E08E1" w:rsidP="004E08E1">
            <w:pPr>
              <w:pStyle w:val="Default"/>
              <w:spacing w:after="120"/>
              <w:rPr>
                <w:sz w:val="18"/>
                <w:szCs w:val="18"/>
              </w:rPr>
            </w:pPr>
          </w:p>
        </w:tc>
        <w:tc>
          <w:tcPr>
            <w:tcW w:w="695" w:type="dxa"/>
          </w:tcPr>
          <w:p w14:paraId="77837D20" w14:textId="77777777" w:rsidR="004E08E1" w:rsidRPr="004E08E1" w:rsidRDefault="004E08E1" w:rsidP="004E08E1">
            <w:pPr>
              <w:pStyle w:val="Default"/>
              <w:spacing w:after="120"/>
              <w:rPr>
                <w:sz w:val="18"/>
                <w:szCs w:val="18"/>
              </w:rPr>
            </w:pPr>
          </w:p>
        </w:tc>
      </w:tr>
      <w:tr w:rsidR="004E08E1" w:rsidRPr="004E08E1" w14:paraId="2F86A4F7" w14:textId="77777777" w:rsidTr="004C1CB4">
        <w:tc>
          <w:tcPr>
            <w:tcW w:w="8075" w:type="dxa"/>
          </w:tcPr>
          <w:p w14:paraId="3F48F1D6" w14:textId="73D2631C" w:rsidR="004E08E1" w:rsidRPr="005623FD" w:rsidRDefault="004E08E1" w:rsidP="005623FD">
            <w:pPr>
              <w:pStyle w:val="Default"/>
              <w:spacing w:before="120"/>
              <w:rPr>
                <w:sz w:val="18"/>
                <w:szCs w:val="18"/>
              </w:rPr>
            </w:pPr>
            <w:r w:rsidRPr="005623FD">
              <w:rPr>
                <w:sz w:val="18"/>
                <w:szCs w:val="18"/>
              </w:rPr>
              <w:t>Storage: suitable for equipment/items</w:t>
            </w:r>
          </w:p>
        </w:tc>
        <w:tc>
          <w:tcPr>
            <w:tcW w:w="709" w:type="dxa"/>
          </w:tcPr>
          <w:p w14:paraId="6C7280E5" w14:textId="77777777" w:rsidR="004E08E1" w:rsidRPr="004E08E1" w:rsidRDefault="004E08E1" w:rsidP="004E08E1">
            <w:pPr>
              <w:pStyle w:val="Default"/>
              <w:spacing w:after="120"/>
              <w:rPr>
                <w:sz w:val="18"/>
                <w:szCs w:val="18"/>
              </w:rPr>
            </w:pPr>
          </w:p>
        </w:tc>
        <w:tc>
          <w:tcPr>
            <w:tcW w:w="709" w:type="dxa"/>
          </w:tcPr>
          <w:p w14:paraId="7FC7CF71" w14:textId="77777777" w:rsidR="004E08E1" w:rsidRPr="004E08E1" w:rsidRDefault="004E08E1" w:rsidP="004E08E1">
            <w:pPr>
              <w:pStyle w:val="Default"/>
              <w:spacing w:after="120"/>
              <w:rPr>
                <w:sz w:val="18"/>
                <w:szCs w:val="18"/>
              </w:rPr>
            </w:pPr>
          </w:p>
        </w:tc>
        <w:tc>
          <w:tcPr>
            <w:tcW w:w="695" w:type="dxa"/>
          </w:tcPr>
          <w:p w14:paraId="2F6E24CD" w14:textId="77777777" w:rsidR="004E08E1" w:rsidRPr="004E08E1" w:rsidRDefault="004E08E1" w:rsidP="004E08E1">
            <w:pPr>
              <w:pStyle w:val="Default"/>
              <w:spacing w:after="120"/>
              <w:rPr>
                <w:sz w:val="18"/>
                <w:szCs w:val="18"/>
              </w:rPr>
            </w:pPr>
          </w:p>
        </w:tc>
      </w:tr>
      <w:tr w:rsidR="004E08E1" w:rsidRPr="004E08E1" w14:paraId="025BB87F" w14:textId="77777777" w:rsidTr="004C1CB4">
        <w:tc>
          <w:tcPr>
            <w:tcW w:w="8075" w:type="dxa"/>
          </w:tcPr>
          <w:p w14:paraId="5B735F10" w14:textId="1E1AF796" w:rsidR="004E08E1" w:rsidRPr="005623FD" w:rsidRDefault="004E08E1" w:rsidP="005623FD">
            <w:pPr>
              <w:pStyle w:val="Default"/>
              <w:spacing w:before="120"/>
              <w:ind w:left="737"/>
              <w:rPr>
                <w:sz w:val="18"/>
                <w:szCs w:val="18"/>
              </w:rPr>
            </w:pPr>
            <w:r w:rsidRPr="005623FD">
              <w:rPr>
                <w:sz w:val="18"/>
                <w:szCs w:val="18"/>
              </w:rPr>
              <w:t>areas org</w:t>
            </w:r>
            <w:r w:rsidR="005623FD" w:rsidRPr="005623FD">
              <w:rPr>
                <w:sz w:val="18"/>
                <w:szCs w:val="18"/>
              </w:rPr>
              <w:t>ani</w:t>
            </w:r>
            <w:r w:rsidR="005623FD">
              <w:rPr>
                <w:sz w:val="18"/>
                <w:szCs w:val="18"/>
              </w:rPr>
              <w:t>s</w:t>
            </w:r>
            <w:r w:rsidR="005623FD" w:rsidRPr="005623FD">
              <w:rPr>
                <w:sz w:val="18"/>
                <w:szCs w:val="18"/>
              </w:rPr>
              <w:t xml:space="preserve">ed </w:t>
            </w:r>
            <w:r w:rsidR="005623FD">
              <w:rPr>
                <w:sz w:val="18"/>
                <w:szCs w:val="18"/>
              </w:rPr>
              <w:t>and</w:t>
            </w:r>
            <w:r w:rsidR="005623FD" w:rsidRPr="005623FD">
              <w:rPr>
                <w:sz w:val="18"/>
                <w:szCs w:val="18"/>
              </w:rPr>
              <w:t xml:space="preserve"> labe</w:t>
            </w:r>
            <w:r w:rsidR="005623FD">
              <w:rPr>
                <w:sz w:val="18"/>
                <w:szCs w:val="18"/>
              </w:rPr>
              <w:t>l</w:t>
            </w:r>
            <w:r w:rsidR="005623FD" w:rsidRPr="005623FD">
              <w:rPr>
                <w:sz w:val="18"/>
                <w:szCs w:val="18"/>
              </w:rPr>
              <w:t>led where required</w:t>
            </w:r>
          </w:p>
        </w:tc>
        <w:tc>
          <w:tcPr>
            <w:tcW w:w="709" w:type="dxa"/>
          </w:tcPr>
          <w:p w14:paraId="7412BFA7" w14:textId="77777777" w:rsidR="004E08E1" w:rsidRPr="004E08E1" w:rsidRDefault="004E08E1" w:rsidP="004E08E1">
            <w:pPr>
              <w:pStyle w:val="Default"/>
              <w:spacing w:after="120"/>
              <w:rPr>
                <w:sz w:val="18"/>
                <w:szCs w:val="18"/>
              </w:rPr>
            </w:pPr>
          </w:p>
        </w:tc>
        <w:tc>
          <w:tcPr>
            <w:tcW w:w="709" w:type="dxa"/>
          </w:tcPr>
          <w:p w14:paraId="0E4F5784" w14:textId="77777777" w:rsidR="004E08E1" w:rsidRPr="004E08E1" w:rsidRDefault="004E08E1" w:rsidP="004E08E1">
            <w:pPr>
              <w:pStyle w:val="Default"/>
              <w:spacing w:after="120"/>
              <w:rPr>
                <w:sz w:val="18"/>
                <w:szCs w:val="18"/>
              </w:rPr>
            </w:pPr>
          </w:p>
        </w:tc>
        <w:tc>
          <w:tcPr>
            <w:tcW w:w="695" w:type="dxa"/>
          </w:tcPr>
          <w:p w14:paraId="14DD2185" w14:textId="77777777" w:rsidR="004E08E1" w:rsidRPr="004E08E1" w:rsidRDefault="004E08E1" w:rsidP="004E08E1">
            <w:pPr>
              <w:pStyle w:val="Default"/>
              <w:spacing w:after="120"/>
              <w:rPr>
                <w:sz w:val="18"/>
                <w:szCs w:val="18"/>
              </w:rPr>
            </w:pPr>
          </w:p>
        </w:tc>
      </w:tr>
      <w:tr w:rsidR="004E08E1" w:rsidRPr="004E08E1" w14:paraId="0D39AC49" w14:textId="77777777" w:rsidTr="004C1CB4">
        <w:tc>
          <w:tcPr>
            <w:tcW w:w="8075" w:type="dxa"/>
          </w:tcPr>
          <w:p w14:paraId="13C19710" w14:textId="041D122F" w:rsidR="004E08E1" w:rsidRPr="005623FD" w:rsidRDefault="004E08E1" w:rsidP="005623FD">
            <w:pPr>
              <w:pStyle w:val="Default"/>
              <w:spacing w:before="120"/>
              <w:ind w:left="737"/>
              <w:rPr>
                <w:sz w:val="18"/>
                <w:szCs w:val="18"/>
              </w:rPr>
            </w:pPr>
            <w:r w:rsidRPr="005623FD">
              <w:rPr>
                <w:sz w:val="18"/>
                <w:szCs w:val="18"/>
              </w:rPr>
              <w:t>free standin</w:t>
            </w:r>
            <w:r w:rsidR="005623FD" w:rsidRPr="005623FD">
              <w:rPr>
                <w:sz w:val="18"/>
                <w:szCs w:val="18"/>
              </w:rPr>
              <w:t>g shelves/cupboards are secured</w:t>
            </w:r>
          </w:p>
        </w:tc>
        <w:tc>
          <w:tcPr>
            <w:tcW w:w="709" w:type="dxa"/>
          </w:tcPr>
          <w:p w14:paraId="04CCF9C4" w14:textId="77777777" w:rsidR="004E08E1" w:rsidRPr="004E08E1" w:rsidRDefault="004E08E1" w:rsidP="004E08E1">
            <w:pPr>
              <w:pStyle w:val="Default"/>
              <w:spacing w:after="120"/>
              <w:rPr>
                <w:sz w:val="18"/>
                <w:szCs w:val="18"/>
              </w:rPr>
            </w:pPr>
          </w:p>
        </w:tc>
        <w:tc>
          <w:tcPr>
            <w:tcW w:w="709" w:type="dxa"/>
          </w:tcPr>
          <w:p w14:paraId="46967A1E" w14:textId="77777777" w:rsidR="004E08E1" w:rsidRPr="004E08E1" w:rsidRDefault="004E08E1" w:rsidP="004E08E1">
            <w:pPr>
              <w:pStyle w:val="Default"/>
              <w:spacing w:after="120"/>
              <w:rPr>
                <w:sz w:val="18"/>
                <w:szCs w:val="18"/>
              </w:rPr>
            </w:pPr>
          </w:p>
        </w:tc>
        <w:tc>
          <w:tcPr>
            <w:tcW w:w="695" w:type="dxa"/>
          </w:tcPr>
          <w:p w14:paraId="15D7A74B" w14:textId="77777777" w:rsidR="004E08E1" w:rsidRPr="004E08E1" w:rsidRDefault="004E08E1" w:rsidP="004E08E1">
            <w:pPr>
              <w:pStyle w:val="Default"/>
              <w:spacing w:after="120"/>
              <w:rPr>
                <w:sz w:val="18"/>
                <w:szCs w:val="18"/>
              </w:rPr>
            </w:pPr>
          </w:p>
        </w:tc>
      </w:tr>
      <w:tr w:rsidR="004E08E1" w:rsidRPr="004E08E1" w14:paraId="179F9188" w14:textId="77777777" w:rsidTr="004C1CB4">
        <w:tc>
          <w:tcPr>
            <w:tcW w:w="8075" w:type="dxa"/>
          </w:tcPr>
          <w:p w14:paraId="78931D4B" w14:textId="39854E65" w:rsidR="004E08E1" w:rsidRPr="005623FD" w:rsidRDefault="004E08E1" w:rsidP="005623FD">
            <w:pPr>
              <w:pStyle w:val="Default"/>
              <w:spacing w:before="120"/>
              <w:rPr>
                <w:sz w:val="18"/>
                <w:szCs w:val="18"/>
              </w:rPr>
            </w:pPr>
            <w:r w:rsidRPr="005623FD">
              <w:rPr>
                <w:sz w:val="18"/>
                <w:szCs w:val="18"/>
              </w:rPr>
              <w:t>Goo</w:t>
            </w:r>
            <w:r w:rsidR="005623FD" w:rsidRPr="005623FD">
              <w:rPr>
                <w:sz w:val="18"/>
                <w:szCs w:val="18"/>
              </w:rPr>
              <w:t xml:space="preserve">d housekeeping </w:t>
            </w:r>
            <w:r w:rsidR="005623FD">
              <w:rPr>
                <w:sz w:val="18"/>
                <w:szCs w:val="18"/>
              </w:rPr>
              <w:t>and</w:t>
            </w:r>
            <w:r w:rsidR="005623FD" w:rsidRPr="005623FD">
              <w:rPr>
                <w:sz w:val="18"/>
                <w:szCs w:val="18"/>
              </w:rPr>
              <w:t xml:space="preserve"> waste disposal</w:t>
            </w:r>
          </w:p>
        </w:tc>
        <w:tc>
          <w:tcPr>
            <w:tcW w:w="709" w:type="dxa"/>
          </w:tcPr>
          <w:p w14:paraId="3ED7CFF7" w14:textId="77777777" w:rsidR="004E08E1" w:rsidRPr="004E08E1" w:rsidRDefault="004E08E1" w:rsidP="004E08E1">
            <w:pPr>
              <w:pStyle w:val="Default"/>
              <w:spacing w:after="120"/>
              <w:rPr>
                <w:sz w:val="18"/>
                <w:szCs w:val="18"/>
              </w:rPr>
            </w:pPr>
          </w:p>
        </w:tc>
        <w:tc>
          <w:tcPr>
            <w:tcW w:w="709" w:type="dxa"/>
          </w:tcPr>
          <w:p w14:paraId="78520B2C" w14:textId="77777777" w:rsidR="004E08E1" w:rsidRPr="004E08E1" w:rsidRDefault="004E08E1" w:rsidP="004E08E1">
            <w:pPr>
              <w:pStyle w:val="Default"/>
              <w:spacing w:after="120"/>
              <w:rPr>
                <w:sz w:val="18"/>
                <w:szCs w:val="18"/>
              </w:rPr>
            </w:pPr>
          </w:p>
        </w:tc>
        <w:tc>
          <w:tcPr>
            <w:tcW w:w="695" w:type="dxa"/>
          </w:tcPr>
          <w:p w14:paraId="7E838C05" w14:textId="77777777" w:rsidR="004E08E1" w:rsidRPr="004E08E1" w:rsidRDefault="004E08E1" w:rsidP="004E08E1">
            <w:pPr>
              <w:pStyle w:val="Default"/>
              <w:spacing w:after="120"/>
              <w:rPr>
                <w:sz w:val="18"/>
                <w:szCs w:val="18"/>
              </w:rPr>
            </w:pPr>
          </w:p>
        </w:tc>
      </w:tr>
      <w:tr w:rsidR="004E08E1" w:rsidRPr="004E08E1" w14:paraId="31CD521A" w14:textId="77777777" w:rsidTr="004C1CB4">
        <w:tc>
          <w:tcPr>
            <w:tcW w:w="8075" w:type="dxa"/>
          </w:tcPr>
          <w:p w14:paraId="5F9ECFAB" w14:textId="5284D206" w:rsidR="004E08E1" w:rsidRPr="005623FD" w:rsidRDefault="004E08E1" w:rsidP="004E08E1">
            <w:pPr>
              <w:pStyle w:val="Default"/>
              <w:spacing w:before="120"/>
              <w:rPr>
                <w:sz w:val="18"/>
                <w:szCs w:val="18"/>
              </w:rPr>
            </w:pPr>
            <w:r w:rsidRPr="005623FD">
              <w:rPr>
                <w:sz w:val="18"/>
                <w:szCs w:val="18"/>
              </w:rPr>
              <w:t>Services – electrical; dust ex</w:t>
            </w:r>
            <w:r w:rsidR="005623FD" w:rsidRPr="005623FD">
              <w:rPr>
                <w:sz w:val="18"/>
                <w:szCs w:val="18"/>
              </w:rPr>
              <w:t>traction; lighting; ventilation</w:t>
            </w:r>
          </w:p>
        </w:tc>
        <w:tc>
          <w:tcPr>
            <w:tcW w:w="709" w:type="dxa"/>
          </w:tcPr>
          <w:p w14:paraId="6A91B4FA" w14:textId="77777777" w:rsidR="004E08E1" w:rsidRPr="004E08E1" w:rsidRDefault="004E08E1" w:rsidP="004E08E1">
            <w:pPr>
              <w:pStyle w:val="Default"/>
              <w:spacing w:after="120"/>
              <w:rPr>
                <w:sz w:val="18"/>
                <w:szCs w:val="18"/>
              </w:rPr>
            </w:pPr>
          </w:p>
        </w:tc>
        <w:tc>
          <w:tcPr>
            <w:tcW w:w="709" w:type="dxa"/>
          </w:tcPr>
          <w:p w14:paraId="72D8BD33" w14:textId="77777777" w:rsidR="004E08E1" w:rsidRPr="004E08E1" w:rsidRDefault="004E08E1" w:rsidP="004E08E1">
            <w:pPr>
              <w:pStyle w:val="Default"/>
              <w:spacing w:after="120"/>
              <w:rPr>
                <w:sz w:val="18"/>
                <w:szCs w:val="18"/>
              </w:rPr>
            </w:pPr>
          </w:p>
        </w:tc>
        <w:tc>
          <w:tcPr>
            <w:tcW w:w="695" w:type="dxa"/>
          </w:tcPr>
          <w:p w14:paraId="7FDF3A52" w14:textId="77777777" w:rsidR="004E08E1" w:rsidRPr="004E08E1" w:rsidRDefault="004E08E1" w:rsidP="004E08E1">
            <w:pPr>
              <w:pStyle w:val="Default"/>
              <w:spacing w:after="120"/>
              <w:rPr>
                <w:sz w:val="18"/>
                <w:szCs w:val="18"/>
              </w:rPr>
            </w:pPr>
          </w:p>
        </w:tc>
      </w:tr>
      <w:tr w:rsidR="00DC2D04" w:rsidRPr="004E08E1" w14:paraId="7E92FEDE" w14:textId="77777777" w:rsidTr="00C85A4E">
        <w:tc>
          <w:tcPr>
            <w:tcW w:w="10188" w:type="dxa"/>
            <w:gridSpan w:val="4"/>
          </w:tcPr>
          <w:p w14:paraId="501CDE8F" w14:textId="273DA021" w:rsidR="00DC2D04" w:rsidRPr="004E08E1" w:rsidRDefault="00DC2D04" w:rsidP="00DC2D04">
            <w:pPr>
              <w:pStyle w:val="Default"/>
              <w:spacing w:before="120"/>
              <w:rPr>
                <w:sz w:val="18"/>
                <w:szCs w:val="18"/>
              </w:rPr>
            </w:pPr>
            <w:r w:rsidRPr="005623FD">
              <w:rPr>
                <w:b/>
                <w:sz w:val="18"/>
                <w:szCs w:val="18"/>
              </w:rPr>
              <w:t>Action Required</w:t>
            </w:r>
            <w:r w:rsidRPr="005623FD">
              <w:rPr>
                <w:sz w:val="18"/>
                <w:szCs w:val="18"/>
              </w:rPr>
              <w:t>:</w:t>
            </w:r>
          </w:p>
        </w:tc>
      </w:tr>
      <w:tr w:rsidR="00DC2D04" w:rsidRPr="004E08E1" w14:paraId="5CFAA829" w14:textId="77777777" w:rsidTr="002E6793">
        <w:tc>
          <w:tcPr>
            <w:tcW w:w="10188" w:type="dxa"/>
            <w:gridSpan w:val="4"/>
          </w:tcPr>
          <w:p w14:paraId="66015A86" w14:textId="77777777" w:rsidR="00DC2D04" w:rsidRPr="004E08E1" w:rsidRDefault="00DC2D04" w:rsidP="004E08E1">
            <w:pPr>
              <w:pStyle w:val="Default"/>
              <w:spacing w:after="120"/>
              <w:rPr>
                <w:sz w:val="18"/>
                <w:szCs w:val="18"/>
              </w:rPr>
            </w:pPr>
          </w:p>
        </w:tc>
      </w:tr>
    </w:tbl>
    <w:p w14:paraId="78E25C8D" w14:textId="4A1D3861" w:rsidR="004E08E1" w:rsidRDefault="004E08E1" w:rsidP="002D44D1">
      <w:pPr>
        <w:pStyle w:val="Default"/>
        <w:spacing w:after="120"/>
        <w:rPr>
          <w:sz w:val="18"/>
          <w:szCs w:val="18"/>
        </w:rPr>
      </w:pPr>
    </w:p>
    <w:tbl>
      <w:tblPr>
        <w:tblStyle w:val="TableGrid"/>
        <w:tblW w:w="0" w:type="auto"/>
        <w:tblLook w:val="04A0" w:firstRow="1" w:lastRow="0" w:firstColumn="1" w:lastColumn="0" w:noHBand="0" w:noVBand="1"/>
      </w:tblPr>
      <w:tblGrid>
        <w:gridCol w:w="8075"/>
        <w:gridCol w:w="709"/>
        <w:gridCol w:w="709"/>
        <w:gridCol w:w="695"/>
      </w:tblGrid>
      <w:tr w:rsidR="005623FD" w14:paraId="163589CF" w14:textId="77777777" w:rsidTr="005623FD">
        <w:trPr>
          <w:trHeight w:val="470"/>
        </w:trPr>
        <w:tc>
          <w:tcPr>
            <w:tcW w:w="8075" w:type="dxa"/>
            <w:shd w:val="clear" w:color="auto" w:fill="BDD6EE" w:themeFill="accent1" w:themeFillTint="66"/>
          </w:tcPr>
          <w:p w14:paraId="41781C10" w14:textId="13DBB83F" w:rsidR="005623FD" w:rsidRDefault="005623FD" w:rsidP="008E24BE">
            <w:pPr>
              <w:pStyle w:val="Default"/>
              <w:spacing w:before="120"/>
              <w:rPr>
                <w:sz w:val="18"/>
                <w:szCs w:val="18"/>
              </w:rPr>
            </w:pPr>
            <w:r>
              <w:rPr>
                <w:b/>
                <w:sz w:val="20"/>
              </w:rPr>
              <w:t>Welding</w:t>
            </w:r>
            <w:r w:rsidR="008E24BE">
              <w:rPr>
                <w:b/>
                <w:sz w:val="20"/>
              </w:rPr>
              <w:t>/</w:t>
            </w:r>
            <w:bookmarkStart w:id="0" w:name="_GoBack"/>
            <w:bookmarkEnd w:id="0"/>
            <w:r>
              <w:rPr>
                <w:b/>
                <w:sz w:val="20"/>
              </w:rPr>
              <w:t>Hot Metals Areas</w:t>
            </w:r>
          </w:p>
        </w:tc>
        <w:tc>
          <w:tcPr>
            <w:tcW w:w="709" w:type="dxa"/>
            <w:shd w:val="clear" w:color="auto" w:fill="BDD6EE" w:themeFill="accent1" w:themeFillTint="66"/>
          </w:tcPr>
          <w:p w14:paraId="37D96A27" w14:textId="287046EB" w:rsidR="005623FD" w:rsidRDefault="005623FD" w:rsidP="005623FD">
            <w:pPr>
              <w:pStyle w:val="Default"/>
              <w:spacing w:before="120"/>
              <w:rPr>
                <w:sz w:val="18"/>
                <w:szCs w:val="18"/>
              </w:rPr>
            </w:pPr>
            <w:r>
              <w:rPr>
                <w:b/>
                <w:sz w:val="20"/>
              </w:rPr>
              <w:t>Yes</w:t>
            </w:r>
          </w:p>
        </w:tc>
        <w:tc>
          <w:tcPr>
            <w:tcW w:w="709" w:type="dxa"/>
            <w:shd w:val="clear" w:color="auto" w:fill="BDD6EE" w:themeFill="accent1" w:themeFillTint="66"/>
          </w:tcPr>
          <w:p w14:paraId="2ACA39EE" w14:textId="77E6BA53" w:rsidR="005623FD" w:rsidRDefault="005623FD" w:rsidP="005623FD">
            <w:pPr>
              <w:pStyle w:val="Default"/>
              <w:spacing w:before="120"/>
              <w:rPr>
                <w:sz w:val="18"/>
                <w:szCs w:val="18"/>
              </w:rPr>
            </w:pPr>
            <w:r>
              <w:rPr>
                <w:b/>
                <w:sz w:val="20"/>
              </w:rPr>
              <w:t>No</w:t>
            </w:r>
          </w:p>
        </w:tc>
        <w:tc>
          <w:tcPr>
            <w:tcW w:w="695" w:type="dxa"/>
            <w:shd w:val="clear" w:color="auto" w:fill="BDD6EE" w:themeFill="accent1" w:themeFillTint="66"/>
          </w:tcPr>
          <w:p w14:paraId="2B1D182F" w14:textId="7CCB1F48" w:rsidR="005623FD" w:rsidRDefault="005623FD" w:rsidP="005623FD">
            <w:pPr>
              <w:pStyle w:val="Default"/>
              <w:spacing w:before="120"/>
              <w:rPr>
                <w:sz w:val="18"/>
                <w:szCs w:val="18"/>
              </w:rPr>
            </w:pPr>
            <w:r>
              <w:rPr>
                <w:b/>
                <w:sz w:val="20"/>
              </w:rPr>
              <w:t>NA</w:t>
            </w:r>
          </w:p>
        </w:tc>
      </w:tr>
      <w:tr w:rsidR="005623FD" w14:paraId="3F696C7F" w14:textId="77777777" w:rsidTr="005623FD">
        <w:tc>
          <w:tcPr>
            <w:tcW w:w="8075" w:type="dxa"/>
          </w:tcPr>
          <w:p w14:paraId="1EF48FA9" w14:textId="66ADC91A" w:rsidR="005623FD" w:rsidRPr="005623FD" w:rsidRDefault="005623FD" w:rsidP="005623FD">
            <w:pPr>
              <w:pStyle w:val="Default"/>
              <w:spacing w:before="120"/>
              <w:rPr>
                <w:sz w:val="18"/>
                <w:szCs w:val="18"/>
              </w:rPr>
            </w:pPr>
            <w:r w:rsidRPr="005623FD">
              <w:rPr>
                <w:sz w:val="18"/>
                <w:szCs w:val="18"/>
              </w:rPr>
              <w:t>Areas have good design and layout – space; suitably painted e</w:t>
            </w:r>
            <w:r>
              <w:rPr>
                <w:sz w:val="18"/>
                <w:szCs w:val="18"/>
              </w:rPr>
              <w:t>.</w:t>
            </w:r>
            <w:r w:rsidRPr="005623FD">
              <w:rPr>
                <w:sz w:val="18"/>
                <w:szCs w:val="18"/>
              </w:rPr>
              <w:t>g</w:t>
            </w:r>
            <w:r>
              <w:rPr>
                <w:sz w:val="18"/>
                <w:szCs w:val="18"/>
              </w:rPr>
              <w:t>.</w:t>
            </w:r>
            <w:r w:rsidRPr="005623FD">
              <w:rPr>
                <w:sz w:val="18"/>
                <w:szCs w:val="18"/>
              </w:rPr>
              <w:t xml:space="preserve"> blackened/</w:t>
            </w:r>
            <w:r>
              <w:rPr>
                <w:sz w:val="18"/>
                <w:szCs w:val="18"/>
              </w:rPr>
              <w:t>non reflexive finish</w:t>
            </w:r>
          </w:p>
        </w:tc>
        <w:tc>
          <w:tcPr>
            <w:tcW w:w="709" w:type="dxa"/>
          </w:tcPr>
          <w:p w14:paraId="2738087C" w14:textId="77777777" w:rsidR="005623FD" w:rsidRPr="005623FD" w:rsidRDefault="005623FD" w:rsidP="005623FD">
            <w:pPr>
              <w:pStyle w:val="Default"/>
              <w:spacing w:before="120"/>
              <w:rPr>
                <w:sz w:val="18"/>
                <w:szCs w:val="18"/>
              </w:rPr>
            </w:pPr>
          </w:p>
        </w:tc>
        <w:tc>
          <w:tcPr>
            <w:tcW w:w="709" w:type="dxa"/>
          </w:tcPr>
          <w:p w14:paraId="2BAA3877" w14:textId="77777777" w:rsidR="005623FD" w:rsidRPr="005623FD" w:rsidRDefault="005623FD" w:rsidP="005623FD">
            <w:pPr>
              <w:pStyle w:val="Default"/>
              <w:spacing w:before="120"/>
              <w:rPr>
                <w:sz w:val="18"/>
                <w:szCs w:val="18"/>
              </w:rPr>
            </w:pPr>
          </w:p>
        </w:tc>
        <w:tc>
          <w:tcPr>
            <w:tcW w:w="695" w:type="dxa"/>
          </w:tcPr>
          <w:p w14:paraId="3C4508A5" w14:textId="77777777" w:rsidR="005623FD" w:rsidRPr="005623FD" w:rsidRDefault="005623FD" w:rsidP="005623FD">
            <w:pPr>
              <w:pStyle w:val="Default"/>
              <w:spacing w:before="120"/>
              <w:rPr>
                <w:sz w:val="18"/>
                <w:szCs w:val="18"/>
              </w:rPr>
            </w:pPr>
          </w:p>
        </w:tc>
      </w:tr>
      <w:tr w:rsidR="005623FD" w14:paraId="415D1C3F" w14:textId="77777777" w:rsidTr="005623FD">
        <w:tc>
          <w:tcPr>
            <w:tcW w:w="8075" w:type="dxa"/>
          </w:tcPr>
          <w:p w14:paraId="4A7413B6" w14:textId="53D9E297" w:rsidR="005623FD" w:rsidRPr="005623FD" w:rsidRDefault="005623FD" w:rsidP="005623FD">
            <w:pPr>
              <w:pStyle w:val="Default"/>
              <w:spacing w:before="120"/>
              <w:rPr>
                <w:sz w:val="18"/>
                <w:szCs w:val="18"/>
              </w:rPr>
            </w:pPr>
            <w:r w:rsidRPr="005623FD">
              <w:rPr>
                <w:sz w:val="18"/>
                <w:szCs w:val="18"/>
              </w:rPr>
              <w:t>All arc-welding bays are adequat</w:t>
            </w:r>
            <w:r>
              <w:rPr>
                <w:sz w:val="18"/>
                <w:szCs w:val="18"/>
              </w:rPr>
              <w:t>ely screened from welding flash</w:t>
            </w:r>
          </w:p>
        </w:tc>
        <w:tc>
          <w:tcPr>
            <w:tcW w:w="709" w:type="dxa"/>
          </w:tcPr>
          <w:p w14:paraId="62250335" w14:textId="77777777" w:rsidR="005623FD" w:rsidRPr="005623FD" w:rsidRDefault="005623FD" w:rsidP="005623FD">
            <w:pPr>
              <w:pStyle w:val="Default"/>
              <w:spacing w:before="120"/>
              <w:rPr>
                <w:sz w:val="18"/>
                <w:szCs w:val="18"/>
              </w:rPr>
            </w:pPr>
          </w:p>
        </w:tc>
        <w:tc>
          <w:tcPr>
            <w:tcW w:w="709" w:type="dxa"/>
          </w:tcPr>
          <w:p w14:paraId="40F8FD24" w14:textId="77777777" w:rsidR="005623FD" w:rsidRPr="005623FD" w:rsidRDefault="005623FD" w:rsidP="005623FD">
            <w:pPr>
              <w:pStyle w:val="Default"/>
              <w:spacing w:before="120"/>
              <w:rPr>
                <w:sz w:val="18"/>
                <w:szCs w:val="18"/>
              </w:rPr>
            </w:pPr>
          </w:p>
        </w:tc>
        <w:tc>
          <w:tcPr>
            <w:tcW w:w="695" w:type="dxa"/>
          </w:tcPr>
          <w:p w14:paraId="2B1435B5" w14:textId="77777777" w:rsidR="005623FD" w:rsidRPr="005623FD" w:rsidRDefault="005623FD" w:rsidP="005623FD">
            <w:pPr>
              <w:pStyle w:val="Default"/>
              <w:spacing w:before="120"/>
              <w:rPr>
                <w:sz w:val="18"/>
                <w:szCs w:val="18"/>
              </w:rPr>
            </w:pPr>
          </w:p>
        </w:tc>
      </w:tr>
      <w:tr w:rsidR="005623FD" w14:paraId="393AFA9E" w14:textId="77777777" w:rsidTr="005623FD">
        <w:tc>
          <w:tcPr>
            <w:tcW w:w="8075" w:type="dxa"/>
          </w:tcPr>
          <w:p w14:paraId="2C117F45" w14:textId="0BCE19EF" w:rsidR="005623FD" w:rsidRPr="005623FD" w:rsidRDefault="005623FD" w:rsidP="005623FD">
            <w:pPr>
              <w:pStyle w:val="Default"/>
              <w:spacing w:before="120"/>
              <w:rPr>
                <w:sz w:val="18"/>
                <w:szCs w:val="18"/>
              </w:rPr>
            </w:pPr>
            <w:r w:rsidRPr="005623FD">
              <w:rPr>
                <w:sz w:val="18"/>
                <w:szCs w:val="18"/>
              </w:rPr>
              <w:t>All electric welding benches are insulated from the floor and/or the operator is insulated from the floor b</w:t>
            </w:r>
            <w:r>
              <w:rPr>
                <w:sz w:val="18"/>
                <w:szCs w:val="18"/>
              </w:rPr>
              <w:t>y rubber matting or duck boards</w:t>
            </w:r>
          </w:p>
        </w:tc>
        <w:tc>
          <w:tcPr>
            <w:tcW w:w="709" w:type="dxa"/>
          </w:tcPr>
          <w:p w14:paraId="364C4080" w14:textId="77777777" w:rsidR="005623FD" w:rsidRPr="005623FD" w:rsidRDefault="005623FD" w:rsidP="005623FD">
            <w:pPr>
              <w:pStyle w:val="Default"/>
              <w:spacing w:before="120"/>
              <w:rPr>
                <w:sz w:val="18"/>
                <w:szCs w:val="18"/>
              </w:rPr>
            </w:pPr>
          </w:p>
        </w:tc>
        <w:tc>
          <w:tcPr>
            <w:tcW w:w="709" w:type="dxa"/>
          </w:tcPr>
          <w:p w14:paraId="26533E73" w14:textId="77777777" w:rsidR="005623FD" w:rsidRPr="005623FD" w:rsidRDefault="005623FD" w:rsidP="005623FD">
            <w:pPr>
              <w:pStyle w:val="Default"/>
              <w:spacing w:before="120"/>
              <w:rPr>
                <w:sz w:val="18"/>
                <w:szCs w:val="18"/>
              </w:rPr>
            </w:pPr>
          </w:p>
        </w:tc>
        <w:tc>
          <w:tcPr>
            <w:tcW w:w="695" w:type="dxa"/>
          </w:tcPr>
          <w:p w14:paraId="628F9459" w14:textId="77777777" w:rsidR="005623FD" w:rsidRPr="005623FD" w:rsidRDefault="005623FD" w:rsidP="005623FD">
            <w:pPr>
              <w:pStyle w:val="Default"/>
              <w:spacing w:before="120"/>
              <w:rPr>
                <w:sz w:val="18"/>
                <w:szCs w:val="18"/>
              </w:rPr>
            </w:pPr>
          </w:p>
        </w:tc>
      </w:tr>
      <w:tr w:rsidR="005623FD" w14:paraId="1882CBC5" w14:textId="77777777" w:rsidTr="005623FD">
        <w:tc>
          <w:tcPr>
            <w:tcW w:w="8075" w:type="dxa"/>
          </w:tcPr>
          <w:p w14:paraId="26AD4289" w14:textId="725B6115" w:rsidR="005623FD" w:rsidRPr="005623FD" w:rsidRDefault="005623FD" w:rsidP="005623FD">
            <w:pPr>
              <w:pStyle w:val="Default"/>
              <w:spacing w:before="120"/>
              <w:rPr>
                <w:sz w:val="18"/>
                <w:szCs w:val="18"/>
              </w:rPr>
            </w:pPr>
            <w:r w:rsidRPr="005623FD">
              <w:rPr>
                <w:sz w:val="18"/>
                <w:szCs w:val="18"/>
              </w:rPr>
              <w:t xml:space="preserve">Electrical cables </w:t>
            </w:r>
            <w:r>
              <w:rPr>
                <w:sz w:val="18"/>
                <w:szCs w:val="18"/>
              </w:rPr>
              <w:t>and</w:t>
            </w:r>
            <w:r w:rsidRPr="005623FD">
              <w:rPr>
                <w:sz w:val="18"/>
                <w:szCs w:val="18"/>
              </w:rPr>
              <w:t xml:space="preserve"> electrodes in good condition – electrode </w:t>
            </w:r>
            <w:r>
              <w:rPr>
                <w:sz w:val="18"/>
                <w:szCs w:val="18"/>
              </w:rPr>
              <w:t>and</w:t>
            </w:r>
            <w:r w:rsidRPr="005623FD">
              <w:rPr>
                <w:sz w:val="18"/>
                <w:szCs w:val="18"/>
              </w:rPr>
              <w:t xml:space="preserve"> earth cables </w:t>
            </w:r>
            <w:r>
              <w:rPr>
                <w:sz w:val="18"/>
                <w:szCs w:val="18"/>
              </w:rPr>
              <w:t>and</w:t>
            </w:r>
            <w:r w:rsidRPr="005623FD">
              <w:rPr>
                <w:sz w:val="18"/>
                <w:szCs w:val="18"/>
              </w:rPr>
              <w:t xml:space="preserve"> connections</w:t>
            </w:r>
          </w:p>
        </w:tc>
        <w:tc>
          <w:tcPr>
            <w:tcW w:w="709" w:type="dxa"/>
          </w:tcPr>
          <w:p w14:paraId="5FDE5204" w14:textId="77777777" w:rsidR="005623FD" w:rsidRPr="005623FD" w:rsidRDefault="005623FD" w:rsidP="005623FD">
            <w:pPr>
              <w:pStyle w:val="Default"/>
              <w:spacing w:before="120"/>
              <w:rPr>
                <w:sz w:val="18"/>
                <w:szCs w:val="18"/>
              </w:rPr>
            </w:pPr>
          </w:p>
        </w:tc>
        <w:tc>
          <w:tcPr>
            <w:tcW w:w="709" w:type="dxa"/>
          </w:tcPr>
          <w:p w14:paraId="6EFD51E5" w14:textId="77777777" w:rsidR="005623FD" w:rsidRPr="005623FD" w:rsidRDefault="005623FD" w:rsidP="005623FD">
            <w:pPr>
              <w:pStyle w:val="Default"/>
              <w:spacing w:before="120"/>
              <w:rPr>
                <w:sz w:val="18"/>
                <w:szCs w:val="18"/>
              </w:rPr>
            </w:pPr>
          </w:p>
        </w:tc>
        <w:tc>
          <w:tcPr>
            <w:tcW w:w="695" w:type="dxa"/>
          </w:tcPr>
          <w:p w14:paraId="073BB45B" w14:textId="77777777" w:rsidR="005623FD" w:rsidRPr="005623FD" w:rsidRDefault="005623FD" w:rsidP="005623FD">
            <w:pPr>
              <w:pStyle w:val="Default"/>
              <w:spacing w:before="120"/>
              <w:rPr>
                <w:sz w:val="18"/>
                <w:szCs w:val="18"/>
              </w:rPr>
            </w:pPr>
          </w:p>
        </w:tc>
      </w:tr>
      <w:tr w:rsidR="005623FD" w14:paraId="1BA3C836" w14:textId="77777777" w:rsidTr="005623FD">
        <w:tc>
          <w:tcPr>
            <w:tcW w:w="8075" w:type="dxa"/>
          </w:tcPr>
          <w:p w14:paraId="6CD00DB2" w14:textId="56986D73" w:rsidR="005623FD" w:rsidRPr="005623FD" w:rsidRDefault="005623FD" w:rsidP="005623FD">
            <w:pPr>
              <w:pStyle w:val="Default"/>
              <w:spacing w:before="120"/>
              <w:rPr>
                <w:sz w:val="18"/>
                <w:szCs w:val="18"/>
              </w:rPr>
            </w:pPr>
            <w:r w:rsidRPr="005623FD">
              <w:rPr>
                <w:sz w:val="18"/>
                <w:szCs w:val="18"/>
              </w:rPr>
              <w:t>Gas cylinders are stored in an upright position</w:t>
            </w:r>
            <w:r w:rsidR="006B7AE1">
              <w:rPr>
                <w:sz w:val="18"/>
                <w:szCs w:val="18"/>
              </w:rPr>
              <w:t xml:space="preserve"> and chained to a wall or stand</w:t>
            </w:r>
          </w:p>
        </w:tc>
        <w:tc>
          <w:tcPr>
            <w:tcW w:w="709" w:type="dxa"/>
          </w:tcPr>
          <w:p w14:paraId="04AA4A4C" w14:textId="77777777" w:rsidR="005623FD" w:rsidRPr="005623FD" w:rsidRDefault="005623FD" w:rsidP="005623FD">
            <w:pPr>
              <w:pStyle w:val="Default"/>
              <w:spacing w:before="120"/>
              <w:rPr>
                <w:sz w:val="18"/>
                <w:szCs w:val="18"/>
              </w:rPr>
            </w:pPr>
          </w:p>
        </w:tc>
        <w:tc>
          <w:tcPr>
            <w:tcW w:w="709" w:type="dxa"/>
          </w:tcPr>
          <w:p w14:paraId="13F0F6FD" w14:textId="77777777" w:rsidR="005623FD" w:rsidRPr="005623FD" w:rsidRDefault="005623FD" w:rsidP="005623FD">
            <w:pPr>
              <w:pStyle w:val="Default"/>
              <w:spacing w:before="120"/>
              <w:rPr>
                <w:sz w:val="18"/>
                <w:szCs w:val="18"/>
              </w:rPr>
            </w:pPr>
          </w:p>
        </w:tc>
        <w:tc>
          <w:tcPr>
            <w:tcW w:w="695" w:type="dxa"/>
          </w:tcPr>
          <w:p w14:paraId="1E40164A" w14:textId="77777777" w:rsidR="005623FD" w:rsidRPr="005623FD" w:rsidRDefault="005623FD" w:rsidP="005623FD">
            <w:pPr>
              <w:pStyle w:val="Default"/>
              <w:spacing w:before="120"/>
              <w:rPr>
                <w:sz w:val="18"/>
                <w:szCs w:val="18"/>
              </w:rPr>
            </w:pPr>
          </w:p>
        </w:tc>
      </w:tr>
      <w:tr w:rsidR="005623FD" w14:paraId="2321E642" w14:textId="77777777" w:rsidTr="005623FD">
        <w:tc>
          <w:tcPr>
            <w:tcW w:w="8075" w:type="dxa"/>
          </w:tcPr>
          <w:p w14:paraId="75448359" w14:textId="448A9E41" w:rsidR="005623FD" w:rsidRPr="005623FD" w:rsidRDefault="005623FD" w:rsidP="005623FD">
            <w:pPr>
              <w:pStyle w:val="Default"/>
              <w:spacing w:before="120"/>
              <w:rPr>
                <w:sz w:val="18"/>
                <w:szCs w:val="18"/>
              </w:rPr>
            </w:pPr>
            <w:r w:rsidRPr="005623FD">
              <w:rPr>
                <w:sz w:val="18"/>
                <w:szCs w:val="18"/>
              </w:rPr>
              <w:t>Separate storage area f</w:t>
            </w:r>
            <w:r w:rsidR="006B7AE1">
              <w:rPr>
                <w:sz w:val="18"/>
                <w:szCs w:val="18"/>
              </w:rPr>
              <w:t>or full and empty gas cylinders</w:t>
            </w:r>
          </w:p>
        </w:tc>
        <w:tc>
          <w:tcPr>
            <w:tcW w:w="709" w:type="dxa"/>
          </w:tcPr>
          <w:p w14:paraId="606FF553" w14:textId="77777777" w:rsidR="005623FD" w:rsidRPr="005623FD" w:rsidRDefault="005623FD" w:rsidP="005623FD">
            <w:pPr>
              <w:pStyle w:val="Default"/>
              <w:spacing w:before="120"/>
              <w:rPr>
                <w:sz w:val="18"/>
                <w:szCs w:val="18"/>
              </w:rPr>
            </w:pPr>
          </w:p>
        </w:tc>
        <w:tc>
          <w:tcPr>
            <w:tcW w:w="709" w:type="dxa"/>
          </w:tcPr>
          <w:p w14:paraId="42236511" w14:textId="77777777" w:rsidR="005623FD" w:rsidRPr="005623FD" w:rsidRDefault="005623FD" w:rsidP="005623FD">
            <w:pPr>
              <w:pStyle w:val="Default"/>
              <w:spacing w:before="120"/>
              <w:rPr>
                <w:sz w:val="18"/>
                <w:szCs w:val="18"/>
              </w:rPr>
            </w:pPr>
          </w:p>
        </w:tc>
        <w:tc>
          <w:tcPr>
            <w:tcW w:w="695" w:type="dxa"/>
          </w:tcPr>
          <w:p w14:paraId="62E916F0" w14:textId="77777777" w:rsidR="005623FD" w:rsidRPr="005623FD" w:rsidRDefault="005623FD" w:rsidP="005623FD">
            <w:pPr>
              <w:pStyle w:val="Default"/>
              <w:spacing w:before="120"/>
              <w:rPr>
                <w:sz w:val="18"/>
                <w:szCs w:val="18"/>
              </w:rPr>
            </w:pPr>
          </w:p>
        </w:tc>
      </w:tr>
      <w:tr w:rsidR="005623FD" w14:paraId="6148C77B" w14:textId="77777777" w:rsidTr="005623FD">
        <w:tc>
          <w:tcPr>
            <w:tcW w:w="8075" w:type="dxa"/>
          </w:tcPr>
          <w:p w14:paraId="668B291F" w14:textId="1FC26347" w:rsidR="005623FD" w:rsidRPr="005623FD" w:rsidRDefault="005623FD" w:rsidP="005623FD">
            <w:pPr>
              <w:pStyle w:val="Default"/>
              <w:spacing w:before="120"/>
              <w:rPr>
                <w:sz w:val="18"/>
                <w:szCs w:val="18"/>
              </w:rPr>
            </w:pPr>
            <w:r w:rsidRPr="005623FD">
              <w:rPr>
                <w:sz w:val="18"/>
                <w:szCs w:val="18"/>
              </w:rPr>
              <w:t xml:space="preserve">Gas hoses and hand pieces in good condition – tips </w:t>
            </w:r>
            <w:r>
              <w:rPr>
                <w:sz w:val="18"/>
                <w:szCs w:val="18"/>
              </w:rPr>
              <w:t>and</w:t>
            </w:r>
            <w:r w:rsidRPr="005623FD">
              <w:rPr>
                <w:sz w:val="18"/>
                <w:szCs w:val="18"/>
              </w:rPr>
              <w:t xml:space="preserve"> equipment stored appropriately</w:t>
            </w:r>
          </w:p>
        </w:tc>
        <w:tc>
          <w:tcPr>
            <w:tcW w:w="709" w:type="dxa"/>
          </w:tcPr>
          <w:p w14:paraId="03B57E7B" w14:textId="77777777" w:rsidR="005623FD" w:rsidRPr="005623FD" w:rsidRDefault="005623FD" w:rsidP="005623FD">
            <w:pPr>
              <w:pStyle w:val="Default"/>
              <w:spacing w:before="120"/>
              <w:rPr>
                <w:sz w:val="18"/>
                <w:szCs w:val="18"/>
              </w:rPr>
            </w:pPr>
          </w:p>
        </w:tc>
        <w:tc>
          <w:tcPr>
            <w:tcW w:w="709" w:type="dxa"/>
          </w:tcPr>
          <w:p w14:paraId="64C1DD98" w14:textId="77777777" w:rsidR="005623FD" w:rsidRPr="005623FD" w:rsidRDefault="005623FD" w:rsidP="005623FD">
            <w:pPr>
              <w:pStyle w:val="Default"/>
              <w:spacing w:before="120"/>
              <w:rPr>
                <w:sz w:val="18"/>
                <w:szCs w:val="18"/>
              </w:rPr>
            </w:pPr>
          </w:p>
        </w:tc>
        <w:tc>
          <w:tcPr>
            <w:tcW w:w="695" w:type="dxa"/>
          </w:tcPr>
          <w:p w14:paraId="7C5EF0CC" w14:textId="77777777" w:rsidR="005623FD" w:rsidRPr="005623FD" w:rsidRDefault="005623FD" w:rsidP="005623FD">
            <w:pPr>
              <w:pStyle w:val="Default"/>
              <w:spacing w:before="120"/>
              <w:rPr>
                <w:sz w:val="18"/>
                <w:szCs w:val="18"/>
              </w:rPr>
            </w:pPr>
          </w:p>
        </w:tc>
      </w:tr>
      <w:tr w:rsidR="005623FD" w14:paraId="425AA19D" w14:textId="77777777" w:rsidTr="005623FD">
        <w:tc>
          <w:tcPr>
            <w:tcW w:w="8075" w:type="dxa"/>
          </w:tcPr>
          <w:p w14:paraId="40199FD0" w14:textId="5402D64A" w:rsidR="005623FD" w:rsidRPr="005623FD" w:rsidRDefault="005623FD" w:rsidP="005623FD">
            <w:pPr>
              <w:pStyle w:val="Default"/>
              <w:spacing w:before="120"/>
              <w:rPr>
                <w:sz w:val="18"/>
                <w:szCs w:val="18"/>
              </w:rPr>
            </w:pPr>
            <w:r w:rsidRPr="005623FD">
              <w:rPr>
                <w:sz w:val="18"/>
                <w:szCs w:val="18"/>
              </w:rPr>
              <w:t>Manifolds are located and guarded to protect from dama</w:t>
            </w:r>
            <w:r w:rsidR="006B7AE1">
              <w:rPr>
                <w:sz w:val="18"/>
                <w:szCs w:val="18"/>
              </w:rPr>
              <w:t>ge; system regularly maintained</w:t>
            </w:r>
          </w:p>
        </w:tc>
        <w:tc>
          <w:tcPr>
            <w:tcW w:w="709" w:type="dxa"/>
          </w:tcPr>
          <w:p w14:paraId="3214B825" w14:textId="77777777" w:rsidR="005623FD" w:rsidRPr="005623FD" w:rsidRDefault="005623FD" w:rsidP="005623FD">
            <w:pPr>
              <w:pStyle w:val="Default"/>
              <w:spacing w:before="120"/>
              <w:rPr>
                <w:sz w:val="18"/>
                <w:szCs w:val="18"/>
              </w:rPr>
            </w:pPr>
          </w:p>
        </w:tc>
        <w:tc>
          <w:tcPr>
            <w:tcW w:w="709" w:type="dxa"/>
          </w:tcPr>
          <w:p w14:paraId="5FE92527" w14:textId="77777777" w:rsidR="005623FD" w:rsidRPr="005623FD" w:rsidRDefault="005623FD" w:rsidP="005623FD">
            <w:pPr>
              <w:pStyle w:val="Default"/>
              <w:spacing w:before="120"/>
              <w:rPr>
                <w:sz w:val="18"/>
                <w:szCs w:val="18"/>
              </w:rPr>
            </w:pPr>
          </w:p>
        </w:tc>
        <w:tc>
          <w:tcPr>
            <w:tcW w:w="695" w:type="dxa"/>
          </w:tcPr>
          <w:p w14:paraId="0E432E79" w14:textId="77777777" w:rsidR="005623FD" w:rsidRPr="005623FD" w:rsidRDefault="005623FD" w:rsidP="005623FD">
            <w:pPr>
              <w:pStyle w:val="Default"/>
              <w:spacing w:before="120"/>
              <w:rPr>
                <w:sz w:val="18"/>
                <w:szCs w:val="18"/>
              </w:rPr>
            </w:pPr>
          </w:p>
        </w:tc>
      </w:tr>
      <w:tr w:rsidR="005623FD" w14:paraId="7443EB12" w14:textId="77777777" w:rsidTr="005623FD">
        <w:tc>
          <w:tcPr>
            <w:tcW w:w="8075" w:type="dxa"/>
          </w:tcPr>
          <w:p w14:paraId="29F6CCB8" w14:textId="399016EC" w:rsidR="005623FD" w:rsidRPr="005623FD" w:rsidRDefault="005623FD" w:rsidP="005623FD">
            <w:pPr>
              <w:pStyle w:val="Default"/>
              <w:spacing w:before="120"/>
              <w:rPr>
                <w:sz w:val="18"/>
                <w:szCs w:val="18"/>
              </w:rPr>
            </w:pPr>
            <w:r w:rsidRPr="005623FD">
              <w:rPr>
                <w:sz w:val="18"/>
                <w:szCs w:val="18"/>
              </w:rPr>
              <w:t xml:space="preserve">Oxy </w:t>
            </w:r>
            <w:r>
              <w:rPr>
                <w:sz w:val="18"/>
                <w:szCs w:val="18"/>
              </w:rPr>
              <w:t>and</w:t>
            </w:r>
            <w:r w:rsidRPr="005623FD">
              <w:rPr>
                <w:sz w:val="18"/>
                <w:szCs w:val="18"/>
              </w:rPr>
              <w:t xml:space="preserve"> plasma cutting benches</w:t>
            </w:r>
            <w:r w:rsidR="006B7AE1">
              <w:rPr>
                <w:sz w:val="18"/>
                <w:szCs w:val="18"/>
              </w:rPr>
              <w:t>/supports in good condition</w:t>
            </w:r>
          </w:p>
        </w:tc>
        <w:tc>
          <w:tcPr>
            <w:tcW w:w="709" w:type="dxa"/>
          </w:tcPr>
          <w:p w14:paraId="7C1869A9" w14:textId="77777777" w:rsidR="005623FD" w:rsidRPr="005623FD" w:rsidRDefault="005623FD" w:rsidP="005623FD">
            <w:pPr>
              <w:pStyle w:val="Default"/>
              <w:spacing w:before="120"/>
              <w:rPr>
                <w:sz w:val="18"/>
                <w:szCs w:val="18"/>
              </w:rPr>
            </w:pPr>
          </w:p>
        </w:tc>
        <w:tc>
          <w:tcPr>
            <w:tcW w:w="709" w:type="dxa"/>
          </w:tcPr>
          <w:p w14:paraId="4F9A68C9" w14:textId="77777777" w:rsidR="005623FD" w:rsidRPr="005623FD" w:rsidRDefault="005623FD" w:rsidP="005623FD">
            <w:pPr>
              <w:pStyle w:val="Default"/>
              <w:spacing w:before="120"/>
              <w:rPr>
                <w:sz w:val="18"/>
                <w:szCs w:val="18"/>
              </w:rPr>
            </w:pPr>
          </w:p>
        </w:tc>
        <w:tc>
          <w:tcPr>
            <w:tcW w:w="695" w:type="dxa"/>
          </w:tcPr>
          <w:p w14:paraId="71B2D28A" w14:textId="77777777" w:rsidR="005623FD" w:rsidRPr="005623FD" w:rsidRDefault="005623FD" w:rsidP="005623FD">
            <w:pPr>
              <w:pStyle w:val="Default"/>
              <w:spacing w:before="120"/>
              <w:rPr>
                <w:sz w:val="18"/>
                <w:szCs w:val="18"/>
              </w:rPr>
            </w:pPr>
          </w:p>
        </w:tc>
      </w:tr>
      <w:tr w:rsidR="005623FD" w14:paraId="7B3C2B03" w14:textId="77777777" w:rsidTr="005623FD">
        <w:tc>
          <w:tcPr>
            <w:tcW w:w="8075" w:type="dxa"/>
          </w:tcPr>
          <w:p w14:paraId="6C9E03F4" w14:textId="1E8F4CD4" w:rsidR="005623FD" w:rsidRPr="005623FD" w:rsidRDefault="005623FD" w:rsidP="005623FD">
            <w:pPr>
              <w:pStyle w:val="Default"/>
              <w:spacing w:before="120"/>
              <w:rPr>
                <w:sz w:val="18"/>
                <w:szCs w:val="18"/>
              </w:rPr>
            </w:pPr>
            <w:r w:rsidRPr="005623FD">
              <w:rPr>
                <w:sz w:val="18"/>
                <w:szCs w:val="18"/>
              </w:rPr>
              <w:t>Effective ventilation and fume extraction available for welding</w:t>
            </w:r>
            <w:r w:rsidR="006B7AE1">
              <w:rPr>
                <w:sz w:val="18"/>
                <w:szCs w:val="18"/>
              </w:rPr>
              <w:t>/cutting processes</w:t>
            </w:r>
          </w:p>
        </w:tc>
        <w:tc>
          <w:tcPr>
            <w:tcW w:w="709" w:type="dxa"/>
          </w:tcPr>
          <w:p w14:paraId="050A8F92" w14:textId="77777777" w:rsidR="005623FD" w:rsidRPr="005623FD" w:rsidRDefault="005623FD" w:rsidP="005623FD">
            <w:pPr>
              <w:pStyle w:val="Default"/>
              <w:spacing w:before="120"/>
              <w:rPr>
                <w:sz w:val="18"/>
                <w:szCs w:val="18"/>
              </w:rPr>
            </w:pPr>
          </w:p>
        </w:tc>
        <w:tc>
          <w:tcPr>
            <w:tcW w:w="709" w:type="dxa"/>
          </w:tcPr>
          <w:p w14:paraId="0132851F" w14:textId="77777777" w:rsidR="005623FD" w:rsidRPr="005623FD" w:rsidRDefault="005623FD" w:rsidP="005623FD">
            <w:pPr>
              <w:pStyle w:val="Default"/>
              <w:spacing w:before="120"/>
              <w:rPr>
                <w:sz w:val="18"/>
                <w:szCs w:val="18"/>
              </w:rPr>
            </w:pPr>
          </w:p>
        </w:tc>
        <w:tc>
          <w:tcPr>
            <w:tcW w:w="695" w:type="dxa"/>
          </w:tcPr>
          <w:p w14:paraId="0A29A8C4" w14:textId="77777777" w:rsidR="005623FD" w:rsidRPr="005623FD" w:rsidRDefault="005623FD" w:rsidP="005623FD">
            <w:pPr>
              <w:pStyle w:val="Default"/>
              <w:spacing w:before="120"/>
              <w:rPr>
                <w:sz w:val="18"/>
                <w:szCs w:val="18"/>
              </w:rPr>
            </w:pPr>
          </w:p>
        </w:tc>
      </w:tr>
      <w:tr w:rsidR="005623FD" w14:paraId="4A08B4F0" w14:textId="77777777" w:rsidTr="005623FD">
        <w:tc>
          <w:tcPr>
            <w:tcW w:w="8075" w:type="dxa"/>
          </w:tcPr>
          <w:p w14:paraId="4E4B0631" w14:textId="1F396A67" w:rsidR="005623FD" w:rsidRPr="005623FD" w:rsidRDefault="005623FD" w:rsidP="005623FD">
            <w:pPr>
              <w:pStyle w:val="Default"/>
              <w:spacing w:before="120"/>
              <w:rPr>
                <w:sz w:val="18"/>
                <w:szCs w:val="18"/>
              </w:rPr>
            </w:pPr>
            <w:r w:rsidRPr="005623FD">
              <w:rPr>
                <w:sz w:val="18"/>
                <w:szCs w:val="18"/>
              </w:rPr>
              <w:t>Appropriate (</w:t>
            </w:r>
            <w:r w:rsidRPr="005623FD">
              <w:rPr>
                <w:i/>
                <w:sz w:val="18"/>
                <w:szCs w:val="18"/>
              </w:rPr>
              <w:t xml:space="preserve">AS/NZS) </w:t>
            </w:r>
            <w:r w:rsidRPr="005623FD">
              <w:rPr>
                <w:sz w:val="18"/>
                <w:szCs w:val="18"/>
              </w:rPr>
              <w:t>gloves, welding glasses/shields and aprons are available for welding processes</w:t>
            </w:r>
          </w:p>
        </w:tc>
        <w:tc>
          <w:tcPr>
            <w:tcW w:w="709" w:type="dxa"/>
          </w:tcPr>
          <w:p w14:paraId="2F395DD8" w14:textId="77777777" w:rsidR="005623FD" w:rsidRPr="005623FD" w:rsidRDefault="005623FD" w:rsidP="005623FD">
            <w:pPr>
              <w:pStyle w:val="Default"/>
              <w:spacing w:before="120"/>
              <w:rPr>
                <w:sz w:val="18"/>
                <w:szCs w:val="18"/>
              </w:rPr>
            </w:pPr>
          </w:p>
        </w:tc>
        <w:tc>
          <w:tcPr>
            <w:tcW w:w="709" w:type="dxa"/>
          </w:tcPr>
          <w:p w14:paraId="46D1EB5B" w14:textId="77777777" w:rsidR="005623FD" w:rsidRPr="005623FD" w:rsidRDefault="005623FD" w:rsidP="005623FD">
            <w:pPr>
              <w:pStyle w:val="Default"/>
              <w:spacing w:before="120"/>
              <w:rPr>
                <w:sz w:val="18"/>
                <w:szCs w:val="18"/>
              </w:rPr>
            </w:pPr>
          </w:p>
        </w:tc>
        <w:tc>
          <w:tcPr>
            <w:tcW w:w="695" w:type="dxa"/>
          </w:tcPr>
          <w:p w14:paraId="7E3ECB43" w14:textId="77777777" w:rsidR="005623FD" w:rsidRPr="005623FD" w:rsidRDefault="005623FD" w:rsidP="005623FD">
            <w:pPr>
              <w:pStyle w:val="Default"/>
              <w:spacing w:before="120"/>
              <w:rPr>
                <w:sz w:val="18"/>
                <w:szCs w:val="18"/>
              </w:rPr>
            </w:pPr>
          </w:p>
        </w:tc>
      </w:tr>
      <w:tr w:rsidR="00DC2D04" w14:paraId="5D20BF6A" w14:textId="77777777" w:rsidTr="00494FEF">
        <w:tc>
          <w:tcPr>
            <w:tcW w:w="10188" w:type="dxa"/>
            <w:gridSpan w:val="4"/>
          </w:tcPr>
          <w:p w14:paraId="7AB06BB4" w14:textId="49DC34F0" w:rsidR="00DC2D04" w:rsidRPr="005623FD" w:rsidRDefault="00DC2D04" w:rsidP="005623FD">
            <w:pPr>
              <w:pStyle w:val="Default"/>
              <w:spacing w:before="120"/>
              <w:rPr>
                <w:sz w:val="18"/>
                <w:szCs w:val="18"/>
              </w:rPr>
            </w:pPr>
            <w:r w:rsidRPr="005623FD">
              <w:rPr>
                <w:b/>
                <w:sz w:val="18"/>
                <w:szCs w:val="18"/>
              </w:rPr>
              <w:t>Action Required</w:t>
            </w:r>
            <w:r w:rsidRPr="005623FD">
              <w:rPr>
                <w:sz w:val="18"/>
                <w:szCs w:val="18"/>
              </w:rPr>
              <w:t>:</w:t>
            </w:r>
          </w:p>
        </w:tc>
      </w:tr>
      <w:tr w:rsidR="00DC2D04" w14:paraId="038D2088" w14:textId="77777777" w:rsidTr="004A2858">
        <w:tc>
          <w:tcPr>
            <w:tcW w:w="10188" w:type="dxa"/>
            <w:gridSpan w:val="4"/>
          </w:tcPr>
          <w:p w14:paraId="4E7BEF03" w14:textId="77298C12" w:rsidR="00DC2D04" w:rsidRDefault="00DC2D04" w:rsidP="005623FD">
            <w:pPr>
              <w:pStyle w:val="Default"/>
              <w:spacing w:before="120"/>
              <w:rPr>
                <w:sz w:val="18"/>
                <w:szCs w:val="18"/>
              </w:rPr>
            </w:pPr>
          </w:p>
        </w:tc>
      </w:tr>
      <w:tr w:rsidR="00DC2D04" w14:paraId="2F6B6398" w14:textId="77777777" w:rsidTr="0056731C">
        <w:tc>
          <w:tcPr>
            <w:tcW w:w="10188" w:type="dxa"/>
            <w:gridSpan w:val="4"/>
          </w:tcPr>
          <w:p w14:paraId="482ADCF4" w14:textId="77777777" w:rsidR="00DC2D04" w:rsidRDefault="00DC2D04" w:rsidP="002D44D1">
            <w:pPr>
              <w:pStyle w:val="Default"/>
              <w:spacing w:after="120"/>
              <w:rPr>
                <w:sz w:val="18"/>
                <w:szCs w:val="18"/>
              </w:rPr>
            </w:pPr>
          </w:p>
        </w:tc>
      </w:tr>
    </w:tbl>
    <w:p w14:paraId="5E08CA36" w14:textId="0ED9EB43" w:rsidR="005623FD" w:rsidRDefault="005623FD" w:rsidP="002D44D1">
      <w:pPr>
        <w:pStyle w:val="Default"/>
        <w:spacing w:after="120"/>
        <w:rPr>
          <w:sz w:val="18"/>
          <w:szCs w:val="18"/>
        </w:rPr>
      </w:pPr>
    </w:p>
    <w:p w14:paraId="5923232F" w14:textId="77777777" w:rsidR="005623FD" w:rsidRDefault="005623FD">
      <w:pPr>
        <w:spacing w:after="0" w:line="240" w:lineRule="auto"/>
        <w:rPr>
          <w:rFonts w:cs="Arial"/>
          <w:color w:val="000000"/>
          <w:sz w:val="18"/>
          <w:szCs w:val="18"/>
        </w:rPr>
      </w:pPr>
      <w:r>
        <w:rPr>
          <w:sz w:val="18"/>
          <w:szCs w:val="18"/>
        </w:rPr>
        <w:br w:type="page"/>
      </w:r>
    </w:p>
    <w:tbl>
      <w:tblPr>
        <w:tblStyle w:val="TableGrid"/>
        <w:tblW w:w="0" w:type="auto"/>
        <w:tblLook w:val="04A0" w:firstRow="1" w:lastRow="0" w:firstColumn="1" w:lastColumn="0" w:noHBand="0" w:noVBand="1"/>
      </w:tblPr>
      <w:tblGrid>
        <w:gridCol w:w="8075"/>
        <w:gridCol w:w="709"/>
        <w:gridCol w:w="709"/>
        <w:gridCol w:w="695"/>
      </w:tblGrid>
      <w:tr w:rsidR="005623FD" w14:paraId="71F9CF48" w14:textId="77777777" w:rsidTr="00DF69D5">
        <w:tc>
          <w:tcPr>
            <w:tcW w:w="8075" w:type="dxa"/>
            <w:shd w:val="clear" w:color="auto" w:fill="BDD6EE" w:themeFill="accent1" w:themeFillTint="66"/>
          </w:tcPr>
          <w:p w14:paraId="148130DB" w14:textId="08E28D22" w:rsidR="005623FD" w:rsidRDefault="005623FD" w:rsidP="00DF69D5">
            <w:pPr>
              <w:pStyle w:val="Default"/>
              <w:spacing w:before="120"/>
              <w:rPr>
                <w:sz w:val="18"/>
                <w:szCs w:val="18"/>
              </w:rPr>
            </w:pPr>
            <w:r>
              <w:rPr>
                <w:b/>
                <w:sz w:val="20"/>
              </w:rPr>
              <w:lastRenderedPageBreak/>
              <w:t>Spray Painting Booth/Area</w:t>
            </w:r>
          </w:p>
        </w:tc>
        <w:tc>
          <w:tcPr>
            <w:tcW w:w="709" w:type="dxa"/>
            <w:shd w:val="clear" w:color="auto" w:fill="BDD6EE" w:themeFill="accent1" w:themeFillTint="66"/>
          </w:tcPr>
          <w:p w14:paraId="3B3C0D9D" w14:textId="01D47D5A" w:rsidR="005623FD" w:rsidRDefault="005623FD" w:rsidP="00DF69D5">
            <w:pPr>
              <w:pStyle w:val="Default"/>
              <w:spacing w:before="120"/>
              <w:rPr>
                <w:sz w:val="18"/>
                <w:szCs w:val="18"/>
              </w:rPr>
            </w:pPr>
            <w:r>
              <w:rPr>
                <w:b/>
                <w:sz w:val="20"/>
              </w:rPr>
              <w:t>Yes</w:t>
            </w:r>
          </w:p>
        </w:tc>
        <w:tc>
          <w:tcPr>
            <w:tcW w:w="709" w:type="dxa"/>
            <w:shd w:val="clear" w:color="auto" w:fill="BDD6EE" w:themeFill="accent1" w:themeFillTint="66"/>
          </w:tcPr>
          <w:p w14:paraId="09E30187" w14:textId="687A2E4E" w:rsidR="005623FD" w:rsidRDefault="005623FD" w:rsidP="00DF69D5">
            <w:pPr>
              <w:pStyle w:val="Default"/>
              <w:spacing w:before="120"/>
              <w:rPr>
                <w:sz w:val="18"/>
                <w:szCs w:val="18"/>
              </w:rPr>
            </w:pPr>
            <w:r>
              <w:rPr>
                <w:b/>
                <w:sz w:val="20"/>
              </w:rPr>
              <w:t>No</w:t>
            </w:r>
          </w:p>
        </w:tc>
        <w:tc>
          <w:tcPr>
            <w:tcW w:w="695" w:type="dxa"/>
            <w:shd w:val="clear" w:color="auto" w:fill="BDD6EE" w:themeFill="accent1" w:themeFillTint="66"/>
          </w:tcPr>
          <w:p w14:paraId="64BE4213" w14:textId="28BC2939" w:rsidR="005623FD" w:rsidRDefault="005623FD" w:rsidP="00DF69D5">
            <w:pPr>
              <w:pStyle w:val="Default"/>
              <w:spacing w:before="120"/>
              <w:rPr>
                <w:sz w:val="18"/>
                <w:szCs w:val="18"/>
              </w:rPr>
            </w:pPr>
            <w:r>
              <w:rPr>
                <w:b/>
                <w:sz w:val="20"/>
              </w:rPr>
              <w:t>NA</w:t>
            </w:r>
          </w:p>
        </w:tc>
      </w:tr>
      <w:tr w:rsidR="00DF69D5" w14:paraId="46F334FA" w14:textId="77777777" w:rsidTr="00DF69D5">
        <w:tc>
          <w:tcPr>
            <w:tcW w:w="8075" w:type="dxa"/>
          </w:tcPr>
          <w:p w14:paraId="1791EB14" w14:textId="40E5990A" w:rsidR="00DF69D5" w:rsidRPr="00DF69D5" w:rsidRDefault="00DF69D5" w:rsidP="00DF69D5">
            <w:pPr>
              <w:pStyle w:val="Default"/>
              <w:spacing w:before="120"/>
              <w:rPr>
                <w:sz w:val="18"/>
                <w:szCs w:val="18"/>
              </w:rPr>
            </w:pPr>
            <w:r w:rsidRPr="00DF69D5">
              <w:rPr>
                <w:sz w:val="18"/>
                <w:szCs w:val="18"/>
              </w:rPr>
              <w:t>Spray painting booths are located away from a possible source of ignition</w:t>
            </w:r>
          </w:p>
        </w:tc>
        <w:tc>
          <w:tcPr>
            <w:tcW w:w="709" w:type="dxa"/>
          </w:tcPr>
          <w:p w14:paraId="53F423B9" w14:textId="77777777" w:rsidR="00DF69D5" w:rsidRPr="00DF69D5" w:rsidRDefault="00DF69D5" w:rsidP="00DF69D5">
            <w:pPr>
              <w:pStyle w:val="Default"/>
              <w:spacing w:before="120"/>
              <w:rPr>
                <w:sz w:val="18"/>
                <w:szCs w:val="18"/>
              </w:rPr>
            </w:pPr>
          </w:p>
        </w:tc>
        <w:tc>
          <w:tcPr>
            <w:tcW w:w="709" w:type="dxa"/>
          </w:tcPr>
          <w:p w14:paraId="580B58A8" w14:textId="77777777" w:rsidR="00DF69D5" w:rsidRPr="00DF69D5" w:rsidRDefault="00DF69D5" w:rsidP="00DF69D5">
            <w:pPr>
              <w:pStyle w:val="Default"/>
              <w:spacing w:before="120"/>
              <w:rPr>
                <w:sz w:val="18"/>
                <w:szCs w:val="18"/>
              </w:rPr>
            </w:pPr>
          </w:p>
        </w:tc>
        <w:tc>
          <w:tcPr>
            <w:tcW w:w="695" w:type="dxa"/>
          </w:tcPr>
          <w:p w14:paraId="465506D0" w14:textId="77777777" w:rsidR="00DF69D5" w:rsidRPr="00DF69D5" w:rsidRDefault="00DF69D5" w:rsidP="00DF69D5">
            <w:pPr>
              <w:pStyle w:val="Default"/>
              <w:spacing w:before="120"/>
              <w:rPr>
                <w:sz w:val="18"/>
                <w:szCs w:val="18"/>
              </w:rPr>
            </w:pPr>
          </w:p>
        </w:tc>
      </w:tr>
      <w:tr w:rsidR="00DF69D5" w14:paraId="0A348E91" w14:textId="77777777" w:rsidTr="00DF69D5">
        <w:tc>
          <w:tcPr>
            <w:tcW w:w="8075" w:type="dxa"/>
          </w:tcPr>
          <w:p w14:paraId="7B44255F" w14:textId="2F9154F0" w:rsidR="00DF69D5" w:rsidRPr="00DF69D5" w:rsidRDefault="00DF69D5" w:rsidP="00DF69D5">
            <w:pPr>
              <w:pStyle w:val="Default"/>
              <w:spacing w:before="120"/>
              <w:rPr>
                <w:sz w:val="18"/>
                <w:szCs w:val="18"/>
              </w:rPr>
            </w:pPr>
            <w:r w:rsidRPr="00DF69D5">
              <w:rPr>
                <w:sz w:val="18"/>
                <w:szCs w:val="18"/>
              </w:rPr>
              <w:t>Lights and switches are spark proof</w:t>
            </w:r>
          </w:p>
        </w:tc>
        <w:tc>
          <w:tcPr>
            <w:tcW w:w="709" w:type="dxa"/>
          </w:tcPr>
          <w:p w14:paraId="005AA374" w14:textId="77777777" w:rsidR="00DF69D5" w:rsidRPr="00DF69D5" w:rsidRDefault="00DF69D5" w:rsidP="00DF69D5">
            <w:pPr>
              <w:pStyle w:val="Default"/>
              <w:spacing w:before="120"/>
              <w:rPr>
                <w:sz w:val="18"/>
                <w:szCs w:val="18"/>
              </w:rPr>
            </w:pPr>
          </w:p>
        </w:tc>
        <w:tc>
          <w:tcPr>
            <w:tcW w:w="709" w:type="dxa"/>
          </w:tcPr>
          <w:p w14:paraId="303D4905" w14:textId="77777777" w:rsidR="00DF69D5" w:rsidRPr="00DF69D5" w:rsidRDefault="00DF69D5" w:rsidP="00DF69D5">
            <w:pPr>
              <w:pStyle w:val="Default"/>
              <w:spacing w:before="120"/>
              <w:rPr>
                <w:sz w:val="18"/>
                <w:szCs w:val="18"/>
              </w:rPr>
            </w:pPr>
          </w:p>
        </w:tc>
        <w:tc>
          <w:tcPr>
            <w:tcW w:w="695" w:type="dxa"/>
          </w:tcPr>
          <w:p w14:paraId="3A272148" w14:textId="77777777" w:rsidR="00DF69D5" w:rsidRPr="00DF69D5" w:rsidRDefault="00DF69D5" w:rsidP="00DF69D5">
            <w:pPr>
              <w:pStyle w:val="Default"/>
              <w:spacing w:before="120"/>
              <w:rPr>
                <w:sz w:val="18"/>
                <w:szCs w:val="18"/>
              </w:rPr>
            </w:pPr>
          </w:p>
        </w:tc>
      </w:tr>
      <w:tr w:rsidR="00DF69D5" w14:paraId="105DFA19" w14:textId="77777777" w:rsidTr="00DF69D5">
        <w:tc>
          <w:tcPr>
            <w:tcW w:w="8075" w:type="dxa"/>
          </w:tcPr>
          <w:p w14:paraId="1D4E0820" w14:textId="71BEF1C5" w:rsidR="00DF69D5" w:rsidRPr="00DF69D5" w:rsidRDefault="00DF69D5" w:rsidP="00DF69D5">
            <w:pPr>
              <w:pStyle w:val="Default"/>
              <w:spacing w:before="120"/>
              <w:rPr>
                <w:sz w:val="18"/>
                <w:szCs w:val="18"/>
              </w:rPr>
            </w:pPr>
            <w:r w:rsidRPr="00DF69D5">
              <w:rPr>
                <w:sz w:val="18"/>
                <w:szCs w:val="18"/>
              </w:rPr>
              <w:t>Filters and extraction system regularly checked – services recorded</w:t>
            </w:r>
          </w:p>
        </w:tc>
        <w:tc>
          <w:tcPr>
            <w:tcW w:w="709" w:type="dxa"/>
          </w:tcPr>
          <w:p w14:paraId="559A76FC" w14:textId="77777777" w:rsidR="00DF69D5" w:rsidRPr="00DF69D5" w:rsidRDefault="00DF69D5" w:rsidP="00DF69D5">
            <w:pPr>
              <w:pStyle w:val="Default"/>
              <w:spacing w:before="120"/>
              <w:rPr>
                <w:sz w:val="18"/>
                <w:szCs w:val="18"/>
              </w:rPr>
            </w:pPr>
          </w:p>
        </w:tc>
        <w:tc>
          <w:tcPr>
            <w:tcW w:w="709" w:type="dxa"/>
          </w:tcPr>
          <w:p w14:paraId="21D386B4" w14:textId="77777777" w:rsidR="00DF69D5" w:rsidRPr="00DF69D5" w:rsidRDefault="00DF69D5" w:rsidP="00DF69D5">
            <w:pPr>
              <w:pStyle w:val="Default"/>
              <w:spacing w:before="120"/>
              <w:rPr>
                <w:sz w:val="18"/>
                <w:szCs w:val="18"/>
              </w:rPr>
            </w:pPr>
          </w:p>
        </w:tc>
        <w:tc>
          <w:tcPr>
            <w:tcW w:w="695" w:type="dxa"/>
          </w:tcPr>
          <w:p w14:paraId="4AE3631C" w14:textId="77777777" w:rsidR="00DF69D5" w:rsidRPr="00DF69D5" w:rsidRDefault="00DF69D5" w:rsidP="00DF69D5">
            <w:pPr>
              <w:pStyle w:val="Default"/>
              <w:spacing w:before="120"/>
              <w:rPr>
                <w:sz w:val="18"/>
                <w:szCs w:val="18"/>
              </w:rPr>
            </w:pPr>
          </w:p>
        </w:tc>
      </w:tr>
      <w:tr w:rsidR="00DF69D5" w14:paraId="3843C016" w14:textId="77777777" w:rsidTr="00DF69D5">
        <w:tc>
          <w:tcPr>
            <w:tcW w:w="8075" w:type="dxa"/>
          </w:tcPr>
          <w:p w14:paraId="00504B28" w14:textId="275D9673" w:rsidR="00DF69D5" w:rsidRPr="00DF69D5" w:rsidRDefault="00DF69D5" w:rsidP="00DF69D5">
            <w:pPr>
              <w:pStyle w:val="Default"/>
              <w:spacing w:before="120"/>
              <w:rPr>
                <w:sz w:val="18"/>
                <w:szCs w:val="18"/>
              </w:rPr>
            </w:pPr>
            <w:r w:rsidRPr="00DF69D5">
              <w:rPr>
                <w:sz w:val="18"/>
                <w:szCs w:val="18"/>
              </w:rPr>
              <w:t>Paints and solvents are stored away from painting area/s</w:t>
            </w:r>
          </w:p>
        </w:tc>
        <w:tc>
          <w:tcPr>
            <w:tcW w:w="709" w:type="dxa"/>
          </w:tcPr>
          <w:p w14:paraId="235FE83E" w14:textId="77777777" w:rsidR="00DF69D5" w:rsidRPr="00DF69D5" w:rsidRDefault="00DF69D5" w:rsidP="00DF69D5">
            <w:pPr>
              <w:pStyle w:val="Default"/>
              <w:spacing w:before="120"/>
              <w:rPr>
                <w:sz w:val="18"/>
                <w:szCs w:val="18"/>
              </w:rPr>
            </w:pPr>
          </w:p>
        </w:tc>
        <w:tc>
          <w:tcPr>
            <w:tcW w:w="709" w:type="dxa"/>
          </w:tcPr>
          <w:p w14:paraId="315D5A88" w14:textId="77777777" w:rsidR="00DF69D5" w:rsidRPr="00DF69D5" w:rsidRDefault="00DF69D5" w:rsidP="00DF69D5">
            <w:pPr>
              <w:pStyle w:val="Default"/>
              <w:spacing w:before="120"/>
              <w:rPr>
                <w:sz w:val="18"/>
                <w:szCs w:val="18"/>
              </w:rPr>
            </w:pPr>
          </w:p>
        </w:tc>
        <w:tc>
          <w:tcPr>
            <w:tcW w:w="695" w:type="dxa"/>
          </w:tcPr>
          <w:p w14:paraId="6566EA9F" w14:textId="77777777" w:rsidR="00DF69D5" w:rsidRPr="00DF69D5" w:rsidRDefault="00DF69D5" w:rsidP="00DF69D5">
            <w:pPr>
              <w:pStyle w:val="Default"/>
              <w:spacing w:before="120"/>
              <w:rPr>
                <w:sz w:val="18"/>
                <w:szCs w:val="18"/>
              </w:rPr>
            </w:pPr>
          </w:p>
        </w:tc>
      </w:tr>
      <w:tr w:rsidR="00DF69D5" w14:paraId="55881DFE" w14:textId="77777777" w:rsidTr="00DF69D5">
        <w:tc>
          <w:tcPr>
            <w:tcW w:w="8075" w:type="dxa"/>
          </w:tcPr>
          <w:p w14:paraId="1A2CDC2B" w14:textId="4C61889A" w:rsidR="00DF69D5" w:rsidRPr="00DF69D5" w:rsidRDefault="00DF69D5" w:rsidP="00DF69D5">
            <w:pPr>
              <w:pStyle w:val="Default"/>
              <w:spacing w:before="120"/>
              <w:rPr>
                <w:sz w:val="18"/>
                <w:szCs w:val="18"/>
              </w:rPr>
            </w:pPr>
            <w:r w:rsidRPr="00DF69D5">
              <w:rPr>
                <w:sz w:val="18"/>
                <w:szCs w:val="18"/>
              </w:rPr>
              <w:t>Hazardous substances not used e.g. Isocyanates; trichloroethylene; b</w:t>
            </w:r>
            <w:r w:rsidRPr="00DF69D5">
              <w:rPr>
                <w:color w:val="231D1D"/>
                <w:sz w:val="18"/>
                <w:szCs w:val="18"/>
              </w:rPr>
              <w:t xml:space="preserve">enzene </w:t>
            </w:r>
            <w:r w:rsidRPr="00DF69D5">
              <w:rPr>
                <w:sz w:val="18"/>
                <w:szCs w:val="18"/>
              </w:rPr>
              <w:t>etc.</w:t>
            </w:r>
          </w:p>
        </w:tc>
        <w:tc>
          <w:tcPr>
            <w:tcW w:w="709" w:type="dxa"/>
          </w:tcPr>
          <w:p w14:paraId="46071EBC" w14:textId="77777777" w:rsidR="00DF69D5" w:rsidRPr="00DF69D5" w:rsidRDefault="00DF69D5" w:rsidP="00DF69D5">
            <w:pPr>
              <w:pStyle w:val="Default"/>
              <w:spacing w:before="120"/>
              <w:rPr>
                <w:sz w:val="18"/>
                <w:szCs w:val="18"/>
              </w:rPr>
            </w:pPr>
          </w:p>
        </w:tc>
        <w:tc>
          <w:tcPr>
            <w:tcW w:w="709" w:type="dxa"/>
          </w:tcPr>
          <w:p w14:paraId="1A32E638" w14:textId="77777777" w:rsidR="00DF69D5" w:rsidRPr="00DF69D5" w:rsidRDefault="00DF69D5" w:rsidP="00DF69D5">
            <w:pPr>
              <w:pStyle w:val="Default"/>
              <w:spacing w:before="120"/>
              <w:rPr>
                <w:sz w:val="18"/>
                <w:szCs w:val="18"/>
              </w:rPr>
            </w:pPr>
          </w:p>
        </w:tc>
        <w:tc>
          <w:tcPr>
            <w:tcW w:w="695" w:type="dxa"/>
          </w:tcPr>
          <w:p w14:paraId="2DB6B69B" w14:textId="77777777" w:rsidR="00DF69D5" w:rsidRPr="00DF69D5" w:rsidRDefault="00DF69D5" w:rsidP="00DF69D5">
            <w:pPr>
              <w:pStyle w:val="Default"/>
              <w:spacing w:before="120"/>
              <w:rPr>
                <w:sz w:val="18"/>
                <w:szCs w:val="18"/>
              </w:rPr>
            </w:pPr>
          </w:p>
        </w:tc>
      </w:tr>
      <w:tr w:rsidR="00DC2D04" w14:paraId="39A5FC5A" w14:textId="77777777" w:rsidTr="0098503E">
        <w:tc>
          <w:tcPr>
            <w:tcW w:w="10188" w:type="dxa"/>
            <w:gridSpan w:val="4"/>
          </w:tcPr>
          <w:p w14:paraId="31703B76" w14:textId="16DB4FEF" w:rsidR="00DC2D04" w:rsidRPr="00DF69D5" w:rsidRDefault="00DC2D04" w:rsidP="00DF69D5">
            <w:pPr>
              <w:pStyle w:val="Default"/>
              <w:spacing w:before="120"/>
              <w:rPr>
                <w:sz w:val="18"/>
                <w:szCs w:val="18"/>
              </w:rPr>
            </w:pPr>
            <w:r w:rsidRPr="00DF69D5">
              <w:rPr>
                <w:b/>
                <w:sz w:val="18"/>
                <w:szCs w:val="18"/>
              </w:rPr>
              <w:t>Action Required</w:t>
            </w:r>
            <w:r w:rsidRPr="00DF69D5">
              <w:rPr>
                <w:sz w:val="18"/>
                <w:szCs w:val="18"/>
              </w:rPr>
              <w:t>:</w:t>
            </w:r>
          </w:p>
        </w:tc>
      </w:tr>
      <w:tr w:rsidR="00DC2D04" w14:paraId="78B567C4" w14:textId="77777777" w:rsidTr="00CC53C1">
        <w:tc>
          <w:tcPr>
            <w:tcW w:w="10188" w:type="dxa"/>
            <w:gridSpan w:val="4"/>
          </w:tcPr>
          <w:p w14:paraId="5B918558" w14:textId="77777777" w:rsidR="00DC2D04" w:rsidRPr="00DF69D5" w:rsidRDefault="00DC2D04" w:rsidP="00DF69D5">
            <w:pPr>
              <w:pStyle w:val="Default"/>
              <w:spacing w:before="120"/>
              <w:rPr>
                <w:sz w:val="18"/>
                <w:szCs w:val="18"/>
              </w:rPr>
            </w:pPr>
          </w:p>
        </w:tc>
      </w:tr>
    </w:tbl>
    <w:p w14:paraId="78E0ADAA" w14:textId="625AD27F" w:rsidR="005623FD" w:rsidRDefault="005623FD" w:rsidP="00DF69D5">
      <w:pPr>
        <w:pStyle w:val="Default"/>
        <w:spacing w:before="120"/>
        <w:rPr>
          <w:sz w:val="18"/>
          <w:szCs w:val="18"/>
        </w:rPr>
      </w:pPr>
    </w:p>
    <w:tbl>
      <w:tblPr>
        <w:tblStyle w:val="TableGrid"/>
        <w:tblW w:w="10188" w:type="dxa"/>
        <w:tblLook w:val="04A0" w:firstRow="1" w:lastRow="0" w:firstColumn="1" w:lastColumn="0" w:noHBand="0" w:noVBand="1"/>
      </w:tblPr>
      <w:tblGrid>
        <w:gridCol w:w="8075"/>
        <w:gridCol w:w="709"/>
        <w:gridCol w:w="709"/>
        <w:gridCol w:w="695"/>
      </w:tblGrid>
      <w:tr w:rsidR="00DF69D5" w14:paraId="18168E34" w14:textId="77777777" w:rsidTr="00DF69D5">
        <w:tc>
          <w:tcPr>
            <w:tcW w:w="8075" w:type="dxa"/>
            <w:shd w:val="clear" w:color="auto" w:fill="BDD6EE" w:themeFill="accent1" w:themeFillTint="66"/>
          </w:tcPr>
          <w:p w14:paraId="1B17FEBD" w14:textId="6EEB703D" w:rsidR="00DF69D5" w:rsidRDefault="00DF69D5" w:rsidP="00DF69D5">
            <w:pPr>
              <w:pStyle w:val="Default"/>
              <w:spacing w:before="120"/>
              <w:rPr>
                <w:sz w:val="18"/>
                <w:szCs w:val="18"/>
              </w:rPr>
            </w:pPr>
            <w:r>
              <w:rPr>
                <w:b/>
                <w:sz w:val="20"/>
              </w:rPr>
              <w:t>Automotive Area</w:t>
            </w:r>
          </w:p>
        </w:tc>
        <w:tc>
          <w:tcPr>
            <w:tcW w:w="709" w:type="dxa"/>
            <w:shd w:val="clear" w:color="auto" w:fill="BDD6EE" w:themeFill="accent1" w:themeFillTint="66"/>
          </w:tcPr>
          <w:p w14:paraId="0294549B" w14:textId="327C1761" w:rsidR="00DF69D5" w:rsidRDefault="00DF69D5" w:rsidP="00DF69D5">
            <w:pPr>
              <w:pStyle w:val="Default"/>
              <w:spacing w:before="120"/>
              <w:rPr>
                <w:sz w:val="18"/>
                <w:szCs w:val="18"/>
              </w:rPr>
            </w:pPr>
            <w:r>
              <w:rPr>
                <w:b/>
                <w:sz w:val="20"/>
              </w:rPr>
              <w:t>Yes</w:t>
            </w:r>
          </w:p>
        </w:tc>
        <w:tc>
          <w:tcPr>
            <w:tcW w:w="709" w:type="dxa"/>
            <w:shd w:val="clear" w:color="auto" w:fill="BDD6EE" w:themeFill="accent1" w:themeFillTint="66"/>
          </w:tcPr>
          <w:p w14:paraId="0F7E7DC7" w14:textId="6E153753" w:rsidR="00DF69D5" w:rsidRDefault="00DF69D5" w:rsidP="00DF69D5">
            <w:pPr>
              <w:pStyle w:val="Default"/>
              <w:spacing w:before="120"/>
              <w:rPr>
                <w:sz w:val="18"/>
                <w:szCs w:val="18"/>
              </w:rPr>
            </w:pPr>
            <w:r>
              <w:rPr>
                <w:b/>
                <w:sz w:val="20"/>
              </w:rPr>
              <w:t>No</w:t>
            </w:r>
          </w:p>
        </w:tc>
        <w:tc>
          <w:tcPr>
            <w:tcW w:w="695" w:type="dxa"/>
            <w:shd w:val="clear" w:color="auto" w:fill="BDD6EE" w:themeFill="accent1" w:themeFillTint="66"/>
          </w:tcPr>
          <w:p w14:paraId="02ABE901" w14:textId="5744A188" w:rsidR="00DF69D5" w:rsidRDefault="00DF69D5" w:rsidP="00DF69D5">
            <w:pPr>
              <w:pStyle w:val="Default"/>
              <w:spacing w:before="120"/>
              <w:rPr>
                <w:sz w:val="18"/>
                <w:szCs w:val="18"/>
              </w:rPr>
            </w:pPr>
            <w:r>
              <w:rPr>
                <w:b/>
                <w:sz w:val="20"/>
              </w:rPr>
              <w:t>NA</w:t>
            </w:r>
          </w:p>
        </w:tc>
      </w:tr>
      <w:tr w:rsidR="00DF69D5" w14:paraId="6ADF081D" w14:textId="77777777" w:rsidTr="00DF69D5">
        <w:tc>
          <w:tcPr>
            <w:tcW w:w="8075" w:type="dxa"/>
          </w:tcPr>
          <w:p w14:paraId="345A1545" w14:textId="14F4B213" w:rsidR="00DF69D5" w:rsidRPr="00DF69D5" w:rsidRDefault="00DF69D5" w:rsidP="00DF69D5">
            <w:pPr>
              <w:pStyle w:val="Default"/>
              <w:spacing w:before="120"/>
              <w:rPr>
                <w:sz w:val="18"/>
                <w:szCs w:val="18"/>
              </w:rPr>
            </w:pPr>
            <w:r w:rsidRPr="00DF69D5">
              <w:rPr>
                <w:sz w:val="18"/>
                <w:szCs w:val="18"/>
              </w:rPr>
              <w:t>Access/walkways – adequate space for activities; f</w:t>
            </w:r>
            <w:r w:rsidR="006B7AE1">
              <w:rPr>
                <w:sz w:val="18"/>
                <w:szCs w:val="18"/>
              </w:rPr>
              <w:t>loor surfaces – no trip hazards</w:t>
            </w:r>
          </w:p>
        </w:tc>
        <w:tc>
          <w:tcPr>
            <w:tcW w:w="709" w:type="dxa"/>
          </w:tcPr>
          <w:p w14:paraId="7EEEC145" w14:textId="77777777" w:rsidR="00DF69D5" w:rsidRPr="00DF69D5" w:rsidRDefault="00DF69D5" w:rsidP="00DF69D5">
            <w:pPr>
              <w:pStyle w:val="Default"/>
              <w:spacing w:before="120"/>
              <w:rPr>
                <w:sz w:val="18"/>
                <w:szCs w:val="18"/>
              </w:rPr>
            </w:pPr>
          </w:p>
        </w:tc>
        <w:tc>
          <w:tcPr>
            <w:tcW w:w="709" w:type="dxa"/>
          </w:tcPr>
          <w:p w14:paraId="28795FAA" w14:textId="77777777" w:rsidR="00DF69D5" w:rsidRPr="00DF69D5" w:rsidRDefault="00DF69D5" w:rsidP="00DF69D5">
            <w:pPr>
              <w:pStyle w:val="Default"/>
              <w:spacing w:before="120"/>
              <w:rPr>
                <w:sz w:val="18"/>
                <w:szCs w:val="18"/>
              </w:rPr>
            </w:pPr>
          </w:p>
        </w:tc>
        <w:tc>
          <w:tcPr>
            <w:tcW w:w="695" w:type="dxa"/>
          </w:tcPr>
          <w:p w14:paraId="5357D04D" w14:textId="77777777" w:rsidR="00DF69D5" w:rsidRPr="00DF69D5" w:rsidRDefault="00DF69D5" w:rsidP="00DF69D5">
            <w:pPr>
              <w:pStyle w:val="Default"/>
              <w:spacing w:before="120"/>
              <w:rPr>
                <w:sz w:val="18"/>
                <w:szCs w:val="18"/>
              </w:rPr>
            </w:pPr>
          </w:p>
        </w:tc>
      </w:tr>
      <w:tr w:rsidR="00DF69D5" w14:paraId="37BD906B" w14:textId="77777777" w:rsidTr="00DF69D5">
        <w:tc>
          <w:tcPr>
            <w:tcW w:w="8075" w:type="dxa"/>
          </w:tcPr>
          <w:p w14:paraId="09474131" w14:textId="27C27C88" w:rsidR="00DF69D5" w:rsidRPr="00DF69D5" w:rsidRDefault="00DF69D5" w:rsidP="00DF69D5">
            <w:pPr>
              <w:pStyle w:val="Default"/>
              <w:spacing w:before="120"/>
              <w:rPr>
                <w:sz w:val="18"/>
                <w:szCs w:val="18"/>
              </w:rPr>
            </w:pPr>
            <w:r w:rsidRPr="00DF69D5">
              <w:rPr>
                <w:sz w:val="18"/>
                <w:szCs w:val="18"/>
              </w:rPr>
              <w:t>Lighting and ventilation – effect</w:t>
            </w:r>
            <w:r w:rsidR="006B7AE1">
              <w:rPr>
                <w:sz w:val="18"/>
                <w:szCs w:val="18"/>
              </w:rPr>
              <w:t>ive; any fume extraction system</w:t>
            </w:r>
          </w:p>
        </w:tc>
        <w:tc>
          <w:tcPr>
            <w:tcW w:w="709" w:type="dxa"/>
          </w:tcPr>
          <w:p w14:paraId="0D9CA3A2" w14:textId="77777777" w:rsidR="00DF69D5" w:rsidRPr="00DF69D5" w:rsidRDefault="00DF69D5" w:rsidP="00DF69D5">
            <w:pPr>
              <w:pStyle w:val="Default"/>
              <w:spacing w:before="120"/>
              <w:rPr>
                <w:sz w:val="18"/>
                <w:szCs w:val="18"/>
              </w:rPr>
            </w:pPr>
          </w:p>
        </w:tc>
        <w:tc>
          <w:tcPr>
            <w:tcW w:w="709" w:type="dxa"/>
          </w:tcPr>
          <w:p w14:paraId="4D3E457C" w14:textId="77777777" w:rsidR="00DF69D5" w:rsidRPr="00DF69D5" w:rsidRDefault="00DF69D5" w:rsidP="00DF69D5">
            <w:pPr>
              <w:pStyle w:val="Default"/>
              <w:spacing w:before="120"/>
              <w:rPr>
                <w:sz w:val="18"/>
                <w:szCs w:val="18"/>
              </w:rPr>
            </w:pPr>
          </w:p>
        </w:tc>
        <w:tc>
          <w:tcPr>
            <w:tcW w:w="695" w:type="dxa"/>
          </w:tcPr>
          <w:p w14:paraId="68FC7266" w14:textId="77777777" w:rsidR="00DF69D5" w:rsidRPr="00DF69D5" w:rsidRDefault="00DF69D5" w:rsidP="00DF69D5">
            <w:pPr>
              <w:pStyle w:val="Default"/>
              <w:spacing w:before="120"/>
              <w:rPr>
                <w:sz w:val="18"/>
                <w:szCs w:val="18"/>
              </w:rPr>
            </w:pPr>
          </w:p>
        </w:tc>
      </w:tr>
      <w:tr w:rsidR="00DF69D5" w14:paraId="5EBBD9C2" w14:textId="77777777" w:rsidTr="00DF69D5">
        <w:tc>
          <w:tcPr>
            <w:tcW w:w="8075" w:type="dxa"/>
          </w:tcPr>
          <w:p w14:paraId="7E5A18C8" w14:textId="45FE6ECF" w:rsidR="00DF69D5" w:rsidRPr="00DF69D5" w:rsidRDefault="00DF69D5" w:rsidP="00DF69D5">
            <w:pPr>
              <w:pStyle w:val="Default"/>
              <w:spacing w:before="120"/>
              <w:rPr>
                <w:sz w:val="18"/>
                <w:szCs w:val="18"/>
              </w:rPr>
            </w:pPr>
            <w:r w:rsidRPr="00DF69D5">
              <w:rPr>
                <w:sz w:val="18"/>
                <w:szCs w:val="18"/>
              </w:rPr>
              <w:t>Storage: suitable for equipment/items</w:t>
            </w:r>
          </w:p>
        </w:tc>
        <w:tc>
          <w:tcPr>
            <w:tcW w:w="709" w:type="dxa"/>
          </w:tcPr>
          <w:p w14:paraId="6175AE89" w14:textId="77777777" w:rsidR="00DF69D5" w:rsidRPr="00DF69D5" w:rsidRDefault="00DF69D5" w:rsidP="00DF69D5">
            <w:pPr>
              <w:pStyle w:val="Default"/>
              <w:spacing w:before="120"/>
              <w:rPr>
                <w:sz w:val="18"/>
                <w:szCs w:val="18"/>
              </w:rPr>
            </w:pPr>
          </w:p>
        </w:tc>
        <w:tc>
          <w:tcPr>
            <w:tcW w:w="709" w:type="dxa"/>
          </w:tcPr>
          <w:p w14:paraId="7AB59D99" w14:textId="77777777" w:rsidR="00DF69D5" w:rsidRPr="00DF69D5" w:rsidRDefault="00DF69D5" w:rsidP="00DF69D5">
            <w:pPr>
              <w:pStyle w:val="Default"/>
              <w:spacing w:before="120"/>
              <w:rPr>
                <w:sz w:val="18"/>
                <w:szCs w:val="18"/>
              </w:rPr>
            </w:pPr>
          </w:p>
        </w:tc>
        <w:tc>
          <w:tcPr>
            <w:tcW w:w="695" w:type="dxa"/>
          </w:tcPr>
          <w:p w14:paraId="246C0300" w14:textId="77777777" w:rsidR="00DF69D5" w:rsidRPr="00DF69D5" w:rsidRDefault="00DF69D5" w:rsidP="00DF69D5">
            <w:pPr>
              <w:pStyle w:val="Default"/>
              <w:spacing w:before="120"/>
              <w:rPr>
                <w:sz w:val="18"/>
                <w:szCs w:val="18"/>
              </w:rPr>
            </w:pPr>
          </w:p>
        </w:tc>
      </w:tr>
      <w:tr w:rsidR="00DF69D5" w14:paraId="445150DD" w14:textId="77777777" w:rsidTr="00DF69D5">
        <w:tc>
          <w:tcPr>
            <w:tcW w:w="8075" w:type="dxa"/>
          </w:tcPr>
          <w:p w14:paraId="679DE19C" w14:textId="0E785039" w:rsidR="00DF69D5" w:rsidRPr="00DF69D5" w:rsidRDefault="00DF69D5" w:rsidP="00DF69D5">
            <w:pPr>
              <w:pStyle w:val="Default"/>
              <w:spacing w:before="120"/>
              <w:rPr>
                <w:sz w:val="18"/>
                <w:szCs w:val="18"/>
              </w:rPr>
            </w:pPr>
            <w:r w:rsidRPr="00DF69D5">
              <w:rPr>
                <w:sz w:val="18"/>
                <w:szCs w:val="18"/>
              </w:rPr>
              <w:t>areas organised and labelled where required</w:t>
            </w:r>
          </w:p>
        </w:tc>
        <w:tc>
          <w:tcPr>
            <w:tcW w:w="709" w:type="dxa"/>
          </w:tcPr>
          <w:p w14:paraId="2EE4FA5C" w14:textId="77777777" w:rsidR="00DF69D5" w:rsidRPr="00DF69D5" w:rsidRDefault="00DF69D5" w:rsidP="00DF69D5">
            <w:pPr>
              <w:pStyle w:val="Default"/>
              <w:spacing w:before="120"/>
              <w:rPr>
                <w:sz w:val="18"/>
                <w:szCs w:val="18"/>
              </w:rPr>
            </w:pPr>
          </w:p>
        </w:tc>
        <w:tc>
          <w:tcPr>
            <w:tcW w:w="709" w:type="dxa"/>
          </w:tcPr>
          <w:p w14:paraId="21656959" w14:textId="77777777" w:rsidR="00DF69D5" w:rsidRPr="00DF69D5" w:rsidRDefault="00DF69D5" w:rsidP="00DF69D5">
            <w:pPr>
              <w:pStyle w:val="Default"/>
              <w:spacing w:before="120"/>
              <w:rPr>
                <w:sz w:val="18"/>
                <w:szCs w:val="18"/>
              </w:rPr>
            </w:pPr>
          </w:p>
        </w:tc>
        <w:tc>
          <w:tcPr>
            <w:tcW w:w="695" w:type="dxa"/>
          </w:tcPr>
          <w:p w14:paraId="4A875193" w14:textId="77777777" w:rsidR="00DF69D5" w:rsidRPr="00DF69D5" w:rsidRDefault="00DF69D5" w:rsidP="00DF69D5">
            <w:pPr>
              <w:pStyle w:val="Default"/>
              <w:spacing w:before="120"/>
              <w:rPr>
                <w:sz w:val="18"/>
                <w:szCs w:val="18"/>
              </w:rPr>
            </w:pPr>
          </w:p>
        </w:tc>
      </w:tr>
      <w:tr w:rsidR="00DF69D5" w14:paraId="24361221" w14:textId="77777777" w:rsidTr="00DF69D5">
        <w:tc>
          <w:tcPr>
            <w:tcW w:w="8075" w:type="dxa"/>
          </w:tcPr>
          <w:p w14:paraId="7E980DAA" w14:textId="3B0C6D51" w:rsidR="00DF69D5" w:rsidRPr="00DF69D5" w:rsidRDefault="00DF69D5" w:rsidP="00DF69D5">
            <w:pPr>
              <w:pStyle w:val="Default"/>
              <w:spacing w:before="120"/>
              <w:rPr>
                <w:sz w:val="18"/>
                <w:szCs w:val="18"/>
              </w:rPr>
            </w:pPr>
            <w:r w:rsidRPr="00DF69D5">
              <w:rPr>
                <w:sz w:val="18"/>
                <w:szCs w:val="18"/>
              </w:rPr>
              <w:t>Equipment (workshop tools) – condition; SOPs; maintenance; layout; storage; etc.</w:t>
            </w:r>
          </w:p>
        </w:tc>
        <w:tc>
          <w:tcPr>
            <w:tcW w:w="709" w:type="dxa"/>
          </w:tcPr>
          <w:p w14:paraId="2A513BBA" w14:textId="77777777" w:rsidR="00DF69D5" w:rsidRPr="00DF69D5" w:rsidRDefault="00DF69D5" w:rsidP="00DF69D5">
            <w:pPr>
              <w:pStyle w:val="Default"/>
              <w:spacing w:before="120"/>
              <w:rPr>
                <w:sz w:val="18"/>
                <w:szCs w:val="18"/>
              </w:rPr>
            </w:pPr>
          </w:p>
        </w:tc>
        <w:tc>
          <w:tcPr>
            <w:tcW w:w="709" w:type="dxa"/>
          </w:tcPr>
          <w:p w14:paraId="096D29E9" w14:textId="77777777" w:rsidR="00DF69D5" w:rsidRPr="00DF69D5" w:rsidRDefault="00DF69D5" w:rsidP="00DF69D5">
            <w:pPr>
              <w:pStyle w:val="Default"/>
              <w:spacing w:before="120"/>
              <w:rPr>
                <w:sz w:val="18"/>
                <w:szCs w:val="18"/>
              </w:rPr>
            </w:pPr>
          </w:p>
        </w:tc>
        <w:tc>
          <w:tcPr>
            <w:tcW w:w="695" w:type="dxa"/>
          </w:tcPr>
          <w:p w14:paraId="3BED933B" w14:textId="77777777" w:rsidR="00DF69D5" w:rsidRPr="00DF69D5" w:rsidRDefault="00DF69D5" w:rsidP="00DF69D5">
            <w:pPr>
              <w:pStyle w:val="Default"/>
              <w:spacing w:before="120"/>
              <w:rPr>
                <w:sz w:val="18"/>
                <w:szCs w:val="18"/>
              </w:rPr>
            </w:pPr>
          </w:p>
        </w:tc>
      </w:tr>
      <w:tr w:rsidR="00DF69D5" w14:paraId="3216677B" w14:textId="77777777" w:rsidTr="00DF69D5">
        <w:tc>
          <w:tcPr>
            <w:tcW w:w="8075" w:type="dxa"/>
          </w:tcPr>
          <w:p w14:paraId="496251B5" w14:textId="00203F98" w:rsidR="00DF69D5" w:rsidRPr="00DF69D5" w:rsidRDefault="00DF69D5" w:rsidP="00DF69D5">
            <w:pPr>
              <w:pStyle w:val="Default"/>
              <w:spacing w:before="120"/>
              <w:rPr>
                <w:sz w:val="18"/>
                <w:szCs w:val="18"/>
              </w:rPr>
            </w:pPr>
            <w:r w:rsidRPr="00DF69D5">
              <w:rPr>
                <w:sz w:val="18"/>
                <w:szCs w:val="18"/>
              </w:rPr>
              <w:t>Good housekeeping and waste disposal – sump oil; oily rags</w:t>
            </w:r>
          </w:p>
        </w:tc>
        <w:tc>
          <w:tcPr>
            <w:tcW w:w="709" w:type="dxa"/>
          </w:tcPr>
          <w:p w14:paraId="5BE55ECD" w14:textId="77777777" w:rsidR="00DF69D5" w:rsidRPr="00DF69D5" w:rsidRDefault="00DF69D5" w:rsidP="00DF69D5">
            <w:pPr>
              <w:pStyle w:val="Default"/>
              <w:spacing w:before="120"/>
              <w:rPr>
                <w:sz w:val="18"/>
                <w:szCs w:val="18"/>
              </w:rPr>
            </w:pPr>
          </w:p>
        </w:tc>
        <w:tc>
          <w:tcPr>
            <w:tcW w:w="709" w:type="dxa"/>
          </w:tcPr>
          <w:p w14:paraId="0972B458" w14:textId="77777777" w:rsidR="00DF69D5" w:rsidRPr="00DF69D5" w:rsidRDefault="00DF69D5" w:rsidP="00DF69D5">
            <w:pPr>
              <w:pStyle w:val="Default"/>
              <w:spacing w:before="120"/>
              <w:rPr>
                <w:sz w:val="18"/>
                <w:szCs w:val="18"/>
              </w:rPr>
            </w:pPr>
          </w:p>
        </w:tc>
        <w:tc>
          <w:tcPr>
            <w:tcW w:w="695" w:type="dxa"/>
          </w:tcPr>
          <w:p w14:paraId="107D4D98" w14:textId="77777777" w:rsidR="00DF69D5" w:rsidRPr="00DF69D5" w:rsidRDefault="00DF69D5" w:rsidP="00DF69D5">
            <w:pPr>
              <w:pStyle w:val="Default"/>
              <w:spacing w:before="120"/>
              <w:rPr>
                <w:sz w:val="18"/>
                <w:szCs w:val="18"/>
              </w:rPr>
            </w:pPr>
          </w:p>
        </w:tc>
      </w:tr>
      <w:tr w:rsidR="00DF69D5" w14:paraId="74FB2F0A" w14:textId="77777777" w:rsidTr="00DF69D5">
        <w:tc>
          <w:tcPr>
            <w:tcW w:w="8075" w:type="dxa"/>
          </w:tcPr>
          <w:p w14:paraId="208CBA6B" w14:textId="01392B51" w:rsidR="00DF69D5" w:rsidRPr="00DF69D5" w:rsidRDefault="00DF69D5" w:rsidP="00DF69D5">
            <w:pPr>
              <w:pStyle w:val="Default"/>
              <w:spacing w:before="120"/>
              <w:rPr>
                <w:sz w:val="18"/>
                <w:szCs w:val="18"/>
              </w:rPr>
            </w:pPr>
            <w:r w:rsidRPr="00DF69D5">
              <w:rPr>
                <w:sz w:val="18"/>
                <w:szCs w:val="18"/>
              </w:rPr>
              <w:t>Services – electrical; compressed air; hydraulics; etc.</w:t>
            </w:r>
          </w:p>
        </w:tc>
        <w:tc>
          <w:tcPr>
            <w:tcW w:w="709" w:type="dxa"/>
          </w:tcPr>
          <w:p w14:paraId="51D86174" w14:textId="77777777" w:rsidR="00DF69D5" w:rsidRPr="00DF69D5" w:rsidRDefault="00DF69D5" w:rsidP="00DF69D5">
            <w:pPr>
              <w:pStyle w:val="Default"/>
              <w:spacing w:before="120"/>
              <w:rPr>
                <w:sz w:val="18"/>
                <w:szCs w:val="18"/>
              </w:rPr>
            </w:pPr>
          </w:p>
        </w:tc>
        <w:tc>
          <w:tcPr>
            <w:tcW w:w="709" w:type="dxa"/>
          </w:tcPr>
          <w:p w14:paraId="751F7D06" w14:textId="77777777" w:rsidR="00DF69D5" w:rsidRPr="00DF69D5" w:rsidRDefault="00DF69D5" w:rsidP="00DF69D5">
            <w:pPr>
              <w:pStyle w:val="Default"/>
              <w:spacing w:before="120"/>
              <w:rPr>
                <w:sz w:val="18"/>
                <w:szCs w:val="18"/>
              </w:rPr>
            </w:pPr>
          </w:p>
        </w:tc>
        <w:tc>
          <w:tcPr>
            <w:tcW w:w="695" w:type="dxa"/>
          </w:tcPr>
          <w:p w14:paraId="540C3FDF" w14:textId="77777777" w:rsidR="00DF69D5" w:rsidRPr="00DF69D5" w:rsidRDefault="00DF69D5" w:rsidP="00DF69D5">
            <w:pPr>
              <w:pStyle w:val="Default"/>
              <w:spacing w:before="120"/>
              <w:rPr>
                <w:sz w:val="18"/>
                <w:szCs w:val="18"/>
              </w:rPr>
            </w:pPr>
          </w:p>
        </w:tc>
      </w:tr>
      <w:tr w:rsidR="00DF69D5" w14:paraId="384768FE" w14:textId="77777777" w:rsidTr="00DF69D5">
        <w:tc>
          <w:tcPr>
            <w:tcW w:w="8075" w:type="dxa"/>
          </w:tcPr>
          <w:p w14:paraId="63489B73" w14:textId="6F17F81D" w:rsidR="00DF69D5" w:rsidRPr="00DF69D5" w:rsidRDefault="00DF69D5" w:rsidP="00DC2D04">
            <w:pPr>
              <w:pStyle w:val="Default"/>
              <w:spacing w:before="120"/>
              <w:rPr>
                <w:sz w:val="18"/>
                <w:szCs w:val="18"/>
              </w:rPr>
            </w:pPr>
            <w:r w:rsidRPr="00DF69D5">
              <w:rPr>
                <w:sz w:val="18"/>
                <w:szCs w:val="18"/>
              </w:rPr>
              <w:t xml:space="preserve">Vehicle Hoist: </w:t>
            </w:r>
            <w:r w:rsidRPr="00DF69D5">
              <w:rPr>
                <w:sz w:val="18"/>
                <w:szCs w:val="18"/>
              </w:rPr>
              <w:br/>
              <w:t xml:space="preserve">Documentation – </w:t>
            </w:r>
            <w:r w:rsidR="00DC2D04">
              <w:rPr>
                <w:sz w:val="18"/>
                <w:szCs w:val="18"/>
              </w:rPr>
              <w:t>D</w:t>
            </w:r>
            <w:r w:rsidRPr="00DF69D5">
              <w:rPr>
                <w:sz w:val="18"/>
                <w:szCs w:val="18"/>
              </w:rPr>
              <w:t>esign registration certificate and number displayed on hoist</w:t>
            </w:r>
          </w:p>
        </w:tc>
        <w:tc>
          <w:tcPr>
            <w:tcW w:w="709" w:type="dxa"/>
          </w:tcPr>
          <w:p w14:paraId="73807EB0" w14:textId="77777777" w:rsidR="00DF69D5" w:rsidRPr="00DF69D5" w:rsidRDefault="00DF69D5" w:rsidP="00DF69D5">
            <w:pPr>
              <w:pStyle w:val="Default"/>
              <w:spacing w:before="120"/>
              <w:rPr>
                <w:sz w:val="18"/>
                <w:szCs w:val="18"/>
              </w:rPr>
            </w:pPr>
          </w:p>
        </w:tc>
        <w:tc>
          <w:tcPr>
            <w:tcW w:w="709" w:type="dxa"/>
          </w:tcPr>
          <w:p w14:paraId="23892611" w14:textId="77777777" w:rsidR="00DF69D5" w:rsidRPr="00DF69D5" w:rsidRDefault="00DF69D5" w:rsidP="00DF69D5">
            <w:pPr>
              <w:pStyle w:val="Default"/>
              <w:spacing w:before="120"/>
              <w:rPr>
                <w:sz w:val="18"/>
                <w:szCs w:val="18"/>
              </w:rPr>
            </w:pPr>
          </w:p>
        </w:tc>
        <w:tc>
          <w:tcPr>
            <w:tcW w:w="695" w:type="dxa"/>
          </w:tcPr>
          <w:p w14:paraId="5F862507" w14:textId="77777777" w:rsidR="00DF69D5" w:rsidRPr="00DF69D5" w:rsidRDefault="00DF69D5" w:rsidP="00DF69D5">
            <w:pPr>
              <w:pStyle w:val="Default"/>
              <w:spacing w:before="120"/>
              <w:rPr>
                <w:sz w:val="18"/>
                <w:szCs w:val="18"/>
              </w:rPr>
            </w:pPr>
          </w:p>
        </w:tc>
      </w:tr>
      <w:tr w:rsidR="00DF69D5" w14:paraId="180F3DBF" w14:textId="77777777" w:rsidTr="00DF69D5">
        <w:tc>
          <w:tcPr>
            <w:tcW w:w="8075" w:type="dxa"/>
          </w:tcPr>
          <w:p w14:paraId="26939DE2" w14:textId="4A318043" w:rsidR="00DF69D5" w:rsidRPr="00DF69D5" w:rsidRDefault="00DF69D5" w:rsidP="00DF69D5">
            <w:pPr>
              <w:pStyle w:val="Default"/>
              <w:spacing w:before="120"/>
              <w:ind w:left="1247"/>
              <w:rPr>
                <w:sz w:val="18"/>
                <w:szCs w:val="18"/>
              </w:rPr>
            </w:pPr>
            <w:r w:rsidRPr="00DF69D5">
              <w:rPr>
                <w:sz w:val="18"/>
                <w:szCs w:val="18"/>
              </w:rPr>
              <w:t>– Operator manual and SOP for users</w:t>
            </w:r>
          </w:p>
        </w:tc>
        <w:tc>
          <w:tcPr>
            <w:tcW w:w="709" w:type="dxa"/>
          </w:tcPr>
          <w:p w14:paraId="081CB721" w14:textId="77777777" w:rsidR="00DF69D5" w:rsidRPr="00DF69D5" w:rsidRDefault="00DF69D5" w:rsidP="00DF69D5">
            <w:pPr>
              <w:pStyle w:val="Default"/>
              <w:spacing w:before="120"/>
              <w:rPr>
                <w:sz w:val="18"/>
                <w:szCs w:val="18"/>
              </w:rPr>
            </w:pPr>
          </w:p>
        </w:tc>
        <w:tc>
          <w:tcPr>
            <w:tcW w:w="709" w:type="dxa"/>
          </w:tcPr>
          <w:p w14:paraId="50AA202A" w14:textId="77777777" w:rsidR="00DF69D5" w:rsidRPr="00DF69D5" w:rsidRDefault="00DF69D5" w:rsidP="00DF69D5">
            <w:pPr>
              <w:pStyle w:val="Default"/>
              <w:spacing w:before="120"/>
              <w:rPr>
                <w:sz w:val="18"/>
                <w:szCs w:val="18"/>
              </w:rPr>
            </w:pPr>
          </w:p>
        </w:tc>
        <w:tc>
          <w:tcPr>
            <w:tcW w:w="695" w:type="dxa"/>
          </w:tcPr>
          <w:p w14:paraId="29A0C76C" w14:textId="77777777" w:rsidR="00DF69D5" w:rsidRPr="00DF69D5" w:rsidRDefault="00DF69D5" w:rsidP="00DF69D5">
            <w:pPr>
              <w:pStyle w:val="Default"/>
              <w:spacing w:before="120"/>
              <w:rPr>
                <w:sz w:val="18"/>
                <w:szCs w:val="18"/>
              </w:rPr>
            </w:pPr>
          </w:p>
        </w:tc>
      </w:tr>
      <w:tr w:rsidR="00DF69D5" w14:paraId="162ADC7A" w14:textId="77777777" w:rsidTr="00DF69D5">
        <w:tc>
          <w:tcPr>
            <w:tcW w:w="8075" w:type="dxa"/>
          </w:tcPr>
          <w:p w14:paraId="1BC0951E" w14:textId="1A13F71D" w:rsidR="00DF69D5" w:rsidRPr="00DF69D5" w:rsidRDefault="00DF69D5" w:rsidP="00DF69D5">
            <w:pPr>
              <w:pStyle w:val="Default"/>
              <w:spacing w:before="120"/>
              <w:ind w:left="1247"/>
              <w:rPr>
                <w:sz w:val="18"/>
                <w:szCs w:val="18"/>
              </w:rPr>
            </w:pPr>
            <w:r w:rsidRPr="00DF69D5">
              <w:rPr>
                <w:sz w:val="18"/>
                <w:szCs w:val="18"/>
              </w:rPr>
              <w:t xml:space="preserve">– Records of installation and testing; maintenance and inspections </w:t>
            </w:r>
            <w:r>
              <w:rPr>
                <w:sz w:val="18"/>
                <w:szCs w:val="18"/>
              </w:rPr>
              <w:br/>
              <w:t xml:space="preserve">   </w:t>
            </w:r>
            <w:r w:rsidRPr="00DF69D5">
              <w:rPr>
                <w:sz w:val="18"/>
                <w:szCs w:val="18"/>
              </w:rPr>
              <w:t>(periodic by school and annual by competent person)</w:t>
            </w:r>
          </w:p>
        </w:tc>
        <w:tc>
          <w:tcPr>
            <w:tcW w:w="709" w:type="dxa"/>
          </w:tcPr>
          <w:p w14:paraId="46255360" w14:textId="6B5C1DD2" w:rsidR="00DF69D5" w:rsidRPr="00DF69D5" w:rsidRDefault="00DF69D5" w:rsidP="00DF69D5">
            <w:pPr>
              <w:pStyle w:val="Default"/>
              <w:spacing w:before="120"/>
              <w:rPr>
                <w:sz w:val="18"/>
                <w:szCs w:val="18"/>
              </w:rPr>
            </w:pPr>
            <w:r>
              <w:rPr>
                <w:sz w:val="18"/>
                <w:szCs w:val="18"/>
              </w:rPr>
              <w:t xml:space="preserve"> </w:t>
            </w:r>
          </w:p>
        </w:tc>
        <w:tc>
          <w:tcPr>
            <w:tcW w:w="709" w:type="dxa"/>
          </w:tcPr>
          <w:p w14:paraId="20FC5B8D" w14:textId="77777777" w:rsidR="00DF69D5" w:rsidRPr="00DF69D5" w:rsidRDefault="00DF69D5" w:rsidP="00DF69D5">
            <w:pPr>
              <w:pStyle w:val="Default"/>
              <w:spacing w:before="120"/>
              <w:rPr>
                <w:sz w:val="18"/>
                <w:szCs w:val="18"/>
              </w:rPr>
            </w:pPr>
          </w:p>
        </w:tc>
        <w:tc>
          <w:tcPr>
            <w:tcW w:w="695" w:type="dxa"/>
          </w:tcPr>
          <w:p w14:paraId="0C50E341" w14:textId="77777777" w:rsidR="00DF69D5" w:rsidRPr="00DF69D5" w:rsidRDefault="00DF69D5" w:rsidP="00DF69D5">
            <w:pPr>
              <w:pStyle w:val="Default"/>
              <w:spacing w:before="120"/>
              <w:rPr>
                <w:sz w:val="18"/>
                <w:szCs w:val="18"/>
              </w:rPr>
            </w:pPr>
          </w:p>
        </w:tc>
      </w:tr>
      <w:tr w:rsidR="00DF69D5" w14:paraId="263D33CD" w14:textId="77777777" w:rsidTr="00DF69D5">
        <w:tc>
          <w:tcPr>
            <w:tcW w:w="8075" w:type="dxa"/>
          </w:tcPr>
          <w:p w14:paraId="05590014" w14:textId="22E246EC" w:rsidR="00DF69D5" w:rsidRPr="00DF69D5" w:rsidRDefault="00DF69D5" w:rsidP="00DF69D5">
            <w:pPr>
              <w:pStyle w:val="Default"/>
              <w:spacing w:before="120"/>
              <w:ind w:left="1247"/>
              <w:rPr>
                <w:sz w:val="18"/>
                <w:szCs w:val="18"/>
              </w:rPr>
            </w:pPr>
            <w:r w:rsidRPr="00DF69D5">
              <w:rPr>
                <w:sz w:val="18"/>
                <w:szCs w:val="18"/>
              </w:rPr>
              <w:t>– Location - access onto hoist; clearance around and above hoist</w:t>
            </w:r>
          </w:p>
        </w:tc>
        <w:tc>
          <w:tcPr>
            <w:tcW w:w="709" w:type="dxa"/>
          </w:tcPr>
          <w:p w14:paraId="4264A4E1" w14:textId="77777777" w:rsidR="00DF69D5" w:rsidRPr="00DF69D5" w:rsidRDefault="00DF69D5" w:rsidP="00DF69D5">
            <w:pPr>
              <w:pStyle w:val="Default"/>
              <w:spacing w:before="120"/>
              <w:rPr>
                <w:sz w:val="18"/>
                <w:szCs w:val="18"/>
              </w:rPr>
            </w:pPr>
          </w:p>
        </w:tc>
        <w:tc>
          <w:tcPr>
            <w:tcW w:w="709" w:type="dxa"/>
          </w:tcPr>
          <w:p w14:paraId="2A162C9F" w14:textId="77777777" w:rsidR="00DF69D5" w:rsidRPr="00DF69D5" w:rsidRDefault="00DF69D5" w:rsidP="00DF69D5">
            <w:pPr>
              <w:pStyle w:val="Default"/>
              <w:spacing w:before="120"/>
              <w:rPr>
                <w:sz w:val="18"/>
                <w:szCs w:val="18"/>
              </w:rPr>
            </w:pPr>
          </w:p>
        </w:tc>
        <w:tc>
          <w:tcPr>
            <w:tcW w:w="695" w:type="dxa"/>
          </w:tcPr>
          <w:p w14:paraId="2FBAA448" w14:textId="77777777" w:rsidR="00DF69D5" w:rsidRPr="00DF69D5" w:rsidRDefault="00DF69D5" w:rsidP="00DF69D5">
            <w:pPr>
              <w:pStyle w:val="Default"/>
              <w:spacing w:before="120"/>
              <w:rPr>
                <w:sz w:val="18"/>
                <w:szCs w:val="18"/>
              </w:rPr>
            </w:pPr>
          </w:p>
        </w:tc>
      </w:tr>
      <w:tr w:rsidR="00DF69D5" w14:paraId="311B6D52" w14:textId="77777777" w:rsidTr="00DF69D5">
        <w:tc>
          <w:tcPr>
            <w:tcW w:w="8075" w:type="dxa"/>
          </w:tcPr>
          <w:p w14:paraId="14F90A8E" w14:textId="66600683" w:rsidR="00DF69D5" w:rsidRPr="00DF69D5" w:rsidRDefault="00DF69D5" w:rsidP="00DF69D5">
            <w:pPr>
              <w:pStyle w:val="Default"/>
              <w:spacing w:before="120"/>
              <w:ind w:left="1247"/>
              <w:rPr>
                <w:sz w:val="18"/>
                <w:szCs w:val="18"/>
              </w:rPr>
            </w:pPr>
            <w:r w:rsidRPr="00DF69D5">
              <w:rPr>
                <w:sz w:val="18"/>
                <w:szCs w:val="18"/>
              </w:rPr>
              <w:t>– Safety locking of hoist and supporting arms; isolation switch</w:t>
            </w:r>
          </w:p>
        </w:tc>
        <w:tc>
          <w:tcPr>
            <w:tcW w:w="709" w:type="dxa"/>
          </w:tcPr>
          <w:p w14:paraId="31169D36" w14:textId="77777777" w:rsidR="00DF69D5" w:rsidRPr="00DF69D5" w:rsidRDefault="00DF69D5" w:rsidP="00DF69D5">
            <w:pPr>
              <w:pStyle w:val="Default"/>
              <w:spacing w:before="120"/>
              <w:rPr>
                <w:sz w:val="18"/>
                <w:szCs w:val="18"/>
              </w:rPr>
            </w:pPr>
          </w:p>
        </w:tc>
        <w:tc>
          <w:tcPr>
            <w:tcW w:w="709" w:type="dxa"/>
          </w:tcPr>
          <w:p w14:paraId="4B9A003A" w14:textId="77777777" w:rsidR="00DF69D5" w:rsidRPr="00DF69D5" w:rsidRDefault="00DF69D5" w:rsidP="00DF69D5">
            <w:pPr>
              <w:pStyle w:val="Default"/>
              <w:spacing w:before="120"/>
              <w:rPr>
                <w:sz w:val="18"/>
                <w:szCs w:val="18"/>
              </w:rPr>
            </w:pPr>
          </w:p>
        </w:tc>
        <w:tc>
          <w:tcPr>
            <w:tcW w:w="695" w:type="dxa"/>
          </w:tcPr>
          <w:p w14:paraId="6E078237" w14:textId="77777777" w:rsidR="00DF69D5" w:rsidRPr="00DF69D5" w:rsidRDefault="00DF69D5" w:rsidP="00DF69D5">
            <w:pPr>
              <w:pStyle w:val="Default"/>
              <w:spacing w:before="120"/>
              <w:rPr>
                <w:sz w:val="18"/>
                <w:szCs w:val="18"/>
              </w:rPr>
            </w:pPr>
          </w:p>
        </w:tc>
      </w:tr>
      <w:tr w:rsidR="00DF69D5" w14:paraId="2A5485D3" w14:textId="77777777" w:rsidTr="00DF69D5">
        <w:tc>
          <w:tcPr>
            <w:tcW w:w="8075" w:type="dxa"/>
          </w:tcPr>
          <w:p w14:paraId="043DA7A7" w14:textId="67A432DA" w:rsidR="00DF69D5" w:rsidRPr="00DF69D5" w:rsidRDefault="00DF69D5" w:rsidP="00DF69D5">
            <w:pPr>
              <w:pStyle w:val="Default"/>
              <w:spacing w:before="120"/>
              <w:ind w:left="1247"/>
              <w:rPr>
                <w:sz w:val="18"/>
                <w:szCs w:val="18"/>
              </w:rPr>
            </w:pPr>
            <w:r w:rsidRPr="00DF69D5">
              <w:rPr>
                <w:sz w:val="18"/>
                <w:szCs w:val="18"/>
              </w:rPr>
              <w:t>– Condition of support pads; wire cables; hydraulic/electrical conduct; ramps</w:t>
            </w:r>
          </w:p>
        </w:tc>
        <w:tc>
          <w:tcPr>
            <w:tcW w:w="709" w:type="dxa"/>
          </w:tcPr>
          <w:p w14:paraId="4C55625F" w14:textId="77777777" w:rsidR="00DF69D5" w:rsidRPr="00DF69D5" w:rsidRDefault="00DF69D5" w:rsidP="00DF69D5">
            <w:pPr>
              <w:pStyle w:val="Default"/>
              <w:spacing w:before="120"/>
              <w:rPr>
                <w:sz w:val="18"/>
                <w:szCs w:val="18"/>
              </w:rPr>
            </w:pPr>
          </w:p>
        </w:tc>
        <w:tc>
          <w:tcPr>
            <w:tcW w:w="709" w:type="dxa"/>
          </w:tcPr>
          <w:p w14:paraId="02ABB2E7" w14:textId="77777777" w:rsidR="00DF69D5" w:rsidRPr="00DF69D5" w:rsidRDefault="00DF69D5" w:rsidP="00DF69D5">
            <w:pPr>
              <w:pStyle w:val="Default"/>
              <w:spacing w:before="120"/>
              <w:rPr>
                <w:sz w:val="18"/>
                <w:szCs w:val="18"/>
              </w:rPr>
            </w:pPr>
          </w:p>
        </w:tc>
        <w:tc>
          <w:tcPr>
            <w:tcW w:w="695" w:type="dxa"/>
          </w:tcPr>
          <w:p w14:paraId="0FFAF9F9" w14:textId="77777777" w:rsidR="00DF69D5" w:rsidRPr="00DF69D5" w:rsidRDefault="00DF69D5" w:rsidP="00DF69D5">
            <w:pPr>
              <w:pStyle w:val="Default"/>
              <w:spacing w:before="120"/>
              <w:rPr>
                <w:sz w:val="18"/>
                <w:szCs w:val="18"/>
              </w:rPr>
            </w:pPr>
          </w:p>
        </w:tc>
      </w:tr>
      <w:tr w:rsidR="00DC2D04" w14:paraId="0F6B8868" w14:textId="77777777" w:rsidTr="00CF6362">
        <w:tc>
          <w:tcPr>
            <w:tcW w:w="10188" w:type="dxa"/>
            <w:gridSpan w:val="4"/>
          </w:tcPr>
          <w:p w14:paraId="11E8149D" w14:textId="6D266BE2" w:rsidR="00DC2D04" w:rsidRPr="00DF69D5" w:rsidRDefault="00DC2D04" w:rsidP="00DF69D5">
            <w:pPr>
              <w:pStyle w:val="Default"/>
              <w:spacing w:before="120"/>
              <w:rPr>
                <w:sz w:val="18"/>
                <w:szCs w:val="18"/>
              </w:rPr>
            </w:pPr>
            <w:r w:rsidRPr="00DF69D5">
              <w:rPr>
                <w:b/>
                <w:sz w:val="18"/>
                <w:szCs w:val="18"/>
              </w:rPr>
              <w:t>Action Required</w:t>
            </w:r>
            <w:r w:rsidRPr="00DF69D5">
              <w:rPr>
                <w:sz w:val="18"/>
                <w:szCs w:val="18"/>
              </w:rPr>
              <w:t>:</w:t>
            </w:r>
          </w:p>
        </w:tc>
      </w:tr>
      <w:tr w:rsidR="00DC2D04" w14:paraId="298CC7EF" w14:textId="77777777" w:rsidTr="00411795">
        <w:tc>
          <w:tcPr>
            <w:tcW w:w="10188" w:type="dxa"/>
            <w:gridSpan w:val="4"/>
          </w:tcPr>
          <w:p w14:paraId="3BCC595B" w14:textId="08BBB12B" w:rsidR="00DC2D04" w:rsidRPr="00DF69D5" w:rsidRDefault="00DC2D04" w:rsidP="00DF69D5">
            <w:pPr>
              <w:pStyle w:val="Default"/>
              <w:spacing w:before="120"/>
              <w:rPr>
                <w:sz w:val="18"/>
                <w:szCs w:val="18"/>
              </w:rPr>
            </w:pPr>
          </w:p>
        </w:tc>
      </w:tr>
      <w:tr w:rsidR="00DC2D04" w14:paraId="2719F799" w14:textId="77777777" w:rsidTr="003D5D4D">
        <w:tc>
          <w:tcPr>
            <w:tcW w:w="10188" w:type="dxa"/>
            <w:gridSpan w:val="4"/>
          </w:tcPr>
          <w:p w14:paraId="4B5F6E5E" w14:textId="77777777" w:rsidR="00DC2D04" w:rsidRPr="00DF69D5" w:rsidRDefault="00DC2D04" w:rsidP="00DF69D5">
            <w:pPr>
              <w:pStyle w:val="Default"/>
              <w:spacing w:before="120"/>
              <w:rPr>
                <w:sz w:val="18"/>
                <w:szCs w:val="18"/>
              </w:rPr>
            </w:pPr>
          </w:p>
        </w:tc>
      </w:tr>
    </w:tbl>
    <w:p w14:paraId="514A3B8F" w14:textId="0AFBDC25" w:rsidR="005623FD" w:rsidRDefault="005623FD" w:rsidP="002D44D1">
      <w:pPr>
        <w:pStyle w:val="Default"/>
        <w:spacing w:after="120"/>
        <w:rPr>
          <w:sz w:val="18"/>
          <w:szCs w:val="18"/>
        </w:rPr>
      </w:pPr>
    </w:p>
    <w:tbl>
      <w:tblPr>
        <w:tblStyle w:val="TableGrid"/>
        <w:tblW w:w="0" w:type="auto"/>
        <w:tblLook w:val="04A0" w:firstRow="1" w:lastRow="0" w:firstColumn="1" w:lastColumn="0" w:noHBand="0" w:noVBand="1"/>
      </w:tblPr>
      <w:tblGrid>
        <w:gridCol w:w="5094"/>
        <w:gridCol w:w="2981"/>
        <w:gridCol w:w="709"/>
        <w:gridCol w:w="709"/>
        <w:gridCol w:w="695"/>
      </w:tblGrid>
      <w:tr w:rsidR="00DF69D5" w14:paraId="24377CCD" w14:textId="77777777" w:rsidTr="00DF69D5">
        <w:tc>
          <w:tcPr>
            <w:tcW w:w="8075" w:type="dxa"/>
            <w:gridSpan w:val="2"/>
            <w:shd w:val="clear" w:color="auto" w:fill="BDD6EE" w:themeFill="accent1" w:themeFillTint="66"/>
          </w:tcPr>
          <w:p w14:paraId="30D2E34D" w14:textId="79745733" w:rsidR="00DF69D5" w:rsidRDefault="00DF69D5" w:rsidP="00DF69D5">
            <w:pPr>
              <w:pStyle w:val="Default"/>
              <w:spacing w:before="120"/>
              <w:rPr>
                <w:sz w:val="18"/>
                <w:szCs w:val="18"/>
              </w:rPr>
            </w:pPr>
            <w:r>
              <w:rPr>
                <w:b/>
                <w:sz w:val="20"/>
              </w:rPr>
              <w:t>Plant Rooms – Dust extraction/Compressor</w:t>
            </w:r>
          </w:p>
        </w:tc>
        <w:tc>
          <w:tcPr>
            <w:tcW w:w="709" w:type="dxa"/>
            <w:shd w:val="clear" w:color="auto" w:fill="BDD6EE" w:themeFill="accent1" w:themeFillTint="66"/>
          </w:tcPr>
          <w:p w14:paraId="2566C157" w14:textId="7F246B41" w:rsidR="00DF69D5" w:rsidRDefault="00DF69D5" w:rsidP="00DF69D5">
            <w:pPr>
              <w:pStyle w:val="Default"/>
              <w:spacing w:before="120"/>
              <w:rPr>
                <w:sz w:val="18"/>
                <w:szCs w:val="18"/>
              </w:rPr>
            </w:pPr>
            <w:r>
              <w:rPr>
                <w:b/>
                <w:sz w:val="20"/>
              </w:rPr>
              <w:t>Yes</w:t>
            </w:r>
          </w:p>
        </w:tc>
        <w:tc>
          <w:tcPr>
            <w:tcW w:w="709" w:type="dxa"/>
            <w:shd w:val="clear" w:color="auto" w:fill="BDD6EE" w:themeFill="accent1" w:themeFillTint="66"/>
          </w:tcPr>
          <w:p w14:paraId="7213DB34" w14:textId="5E8F6A2F" w:rsidR="00DF69D5" w:rsidRDefault="00DF69D5" w:rsidP="00DF69D5">
            <w:pPr>
              <w:pStyle w:val="Default"/>
              <w:spacing w:before="120"/>
              <w:rPr>
                <w:sz w:val="18"/>
                <w:szCs w:val="18"/>
              </w:rPr>
            </w:pPr>
            <w:r>
              <w:rPr>
                <w:b/>
                <w:sz w:val="20"/>
              </w:rPr>
              <w:t>No</w:t>
            </w:r>
          </w:p>
        </w:tc>
        <w:tc>
          <w:tcPr>
            <w:tcW w:w="695" w:type="dxa"/>
            <w:shd w:val="clear" w:color="auto" w:fill="BDD6EE" w:themeFill="accent1" w:themeFillTint="66"/>
          </w:tcPr>
          <w:p w14:paraId="7ECD475B" w14:textId="1F53E02F" w:rsidR="00DF69D5" w:rsidRDefault="00DF69D5" w:rsidP="00DF69D5">
            <w:pPr>
              <w:pStyle w:val="Default"/>
              <w:spacing w:before="120"/>
              <w:rPr>
                <w:sz w:val="18"/>
                <w:szCs w:val="18"/>
              </w:rPr>
            </w:pPr>
            <w:r>
              <w:rPr>
                <w:b/>
                <w:sz w:val="20"/>
              </w:rPr>
              <w:t>NA</w:t>
            </w:r>
          </w:p>
        </w:tc>
      </w:tr>
      <w:tr w:rsidR="00DF69D5" w14:paraId="724FC83F" w14:textId="77777777" w:rsidTr="00DF69D5">
        <w:tc>
          <w:tcPr>
            <w:tcW w:w="8075" w:type="dxa"/>
            <w:gridSpan w:val="2"/>
          </w:tcPr>
          <w:p w14:paraId="7FBB78FE" w14:textId="671F3409" w:rsidR="00DF69D5" w:rsidRPr="00DC2D04" w:rsidRDefault="00DF69D5" w:rsidP="00DC2D04">
            <w:pPr>
              <w:pStyle w:val="Default"/>
              <w:spacing w:before="120"/>
              <w:rPr>
                <w:sz w:val="18"/>
                <w:szCs w:val="18"/>
              </w:rPr>
            </w:pPr>
            <w:r w:rsidRPr="00DC2D04">
              <w:rPr>
                <w:sz w:val="18"/>
                <w:szCs w:val="18"/>
              </w:rPr>
              <w:t xml:space="preserve">Ducted wood dust reticulation plant: located in secure (locked) </w:t>
            </w:r>
            <w:r w:rsidR="00DC2D04">
              <w:rPr>
                <w:sz w:val="18"/>
                <w:szCs w:val="18"/>
              </w:rPr>
              <w:t>and</w:t>
            </w:r>
            <w:r w:rsidRPr="00DC2D04">
              <w:rPr>
                <w:sz w:val="18"/>
                <w:szCs w:val="18"/>
              </w:rPr>
              <w:t xml:space="preserve"> weather proof area</w:t>
            </w:r>
          </w:p>
        </w:tc>
        <w:tc>
          <w:tcPr>
            <w:tcW w:w="709" w:type="dxa"/>
          </w:tcPr>
          <w:p w14:paraId="561DB523" w14:textId="77777777" w:rsidR="00DF69D5" w:rsidRPr="00DC2D04" w:rsidRDefault="00DF69D5" w:rsidP="00DF69D5">
            <w:pPr>
              <w:pStyle w:val="Default"/>
              <w:spacing w:before="120"/>
              <w:rPr>
                <w:sz w:val="18"/>
                <w:szCs w:val="18"/>
              </w:rPr>
            </w:pPr>
          </w:p>
        </w:tc>
        <w:tc>
          <w:tcPr>
            <w:tcW w:w="709" w:type="dxa"/>
          </w:tcPr>
          <w:p w14:paraId="4CBAEC23" w14:textId="77777777" w:rsidR="00DF69D5" w:rsidRPr="00DC2D04" w:rsidRDefault="00DF69D5" w:rsidP="00DF69D5">
            <w:pPr>
              <w:pStyle w:val="Default"/>
              <w:spacing w:before="120"/>
              <w:rPr>
                <w:sz w:val="18"/>
                <w:szCs w:val="18"/>
              </w:rPr>
            </w:pPr>
          </w:p>
        </w:tc>
        <w:tc>
          <w:tcPr>
            <w:tcW w:w="695" w:type="dxa"/>
          </w:tcPr>
          <w:p w14:paraId="3A01CE30" w14:textId="77777777" w:rsidR="00DF69D5" w:rsidRPr="00DC2D04" w:rsidRDefault="00DF69D5" w:rsidP="00DF69D5">
            <w:pPr>
              <w:pStyle w:val="Default"/>
              <w:spacing w:before="120"/>
              <w:rPr>
                <w:sz w:val="18"/>
                <w:szCs w:val="18"/>
              </w:rPr>
            </w:pPr>
          </w:p>
        </w:tc>
      </w:tr>
      <w:tr w:rsidR="00DF69D5" w14:paraId="78DCC6DF" w14:textId="77777777" w:rsidTr="00DF69D5">
        <w:tc>
          <w:tcPr>
            <w:tcW w:w="8075" w:type="dxa"/>
            <w:gridSpan w:val="2"/>
          </w:tcPr>
          <w:p w14:paraId="79C21DA8" w14:textId="4314975E" w:rsidR="00DF69D5" w:rsidRPr="00DC2D04" w:rsidRDefault="00DF69D5" w:rsidP="00DC2D04">
            <w:pPr>
              <w:pStyle w:val="Default"/>
              <w:spacing w:before="120"/>
              <w:ind w:left="2891"/>
              <w:rPr>
                <w:sz w:val="18"/>
                <w:szCs w:val="18"/>
              </w:rPr>
            </w:pPr>
            <w:r w:rsidRPr="00DC2D04">
              <w:rPr>
                <w:sz w:val="18"/>
                <w:szCs w:val="18"/>
              </w:rPr>
              <w:t>designed to reduce/control noise from plant</w:t>
            </w:r>
          </w:p>
        </w:tc>
        <w:tc>
          <w:tcPr>
            <w:tcW w:w="709" w:type="dxa"/>
          </w:tcPr>
          <w:p w14:paraId="26F8B124" w14:textId="77777777" w:rsidR="00DF69D5" w:rsidRPr="00DC2D04" w:rsidRDefault="00DF69D5" w:rsidP="00DF69D5">
            <w:pPr>
              <w:pStyle w:val="Default"/>
              <w:spacing w:before="120"/>
              <w:rPr>
                <w:sz w:val="18"/>
                <w:szCs w:val="18"/>
              </w:rPr>
            </w:pPr>
          </w:p>
        </w:tc>
        <w:tc>
          <w:tcPr>
            <w:tcW w:w="709" w:type="dxa"/>
          </w:tcPr>
          <w:p w14:paraId="2DB07657" w14:textId="77777777" w:rsidR="00DF69D5" w:rsidRPr="00DC2D04" w:rsidRDefault="00DF69D5" w:rsidP="00DF69D5">
            <w:pPr>
              <w:pStyle w:val="Default"/>
              <w:spacing w:before="120"/>
              <w:rPr>
                <w:sz w:val="18"/>
                <w:szCs w:val="18"/>
              </w:rPr>
            </w:pPr>
          </w:p>
        </w:tc>
        <w:tc>
          <w:tcPr>
            <w:tcW w:w="695" w:type="dxa"/>
          </w:tcPr>
          <w:p w14:paraId="65B8AD49" w14:textId="77777777" w:rsidR="00DF69D5" w:rsidRPr="00DC2D04" w:rsidRDefault="00DF69D5" w:rsidP="00DF69D5">
            <w:pPr>
              <w:pStyle w:val="Default"/>
              <w:spacing w:before="120"/>
              <w:rPr>
                <w:sz w:val="18"/>
                <w:szCs w:val="18"/>
              </w:rPr>
            </w:pPr>
          </w:p>
        </w:tc>
      </w:tr>
      <w:tr w:rsidR="00DF69D5" w14:paraId="3B7C6292" w14:textId="77777777" w:rsidTr="00DF69D5">
        <w:tc>
          <w:tcPr>
            <w:tcW w:w="8075" w:type="dxa"/>
            <w:gridSpan w:val="2"/>
          </w:tcPr>
          <w:p w14:paraId="48C654CB" w14:textId="7DB03FD5" w:rsidR="00DF69D5" w:rsidRPr="00DC2D04" w:rsidRDefault="00DF69D5" w:rsidP="00DC2D04">
            <w:pPr>
              <w:pStyle w:val="Default"/>
              <w:spacing w:before="120"/>
              <w:ind w:left="2891"/>
              <w:rPr>
                <w:sz w:val="18"/>
                <w:szCs w:val="18"/>
              </w:rPr>
            </w:pPr>
            <w:r w:rsidRPr="00DC2D04">
              <w:rPr>
                <w:sz w:val="18"/>
                <w:szCs w:val="18"/>
              </w:rPr>
              <w:t>good access to collection bins for cleaning</w:t>
            </w:r>
          </w:p>
        </w:tc>
        <w:tc>
          <w:tcPr>
            <w:tcW w:w="709" w:type="dxa"/>
          </w:tcPr>
          <w:p w14:paraId="7BAFCC47" w14:textId="77777777" w:rsidR="00DF69D5" w:rsidRPr="00DC2D04" w:rsidRDefault="00DF69D5" w:rsidP="00DF69D5">
            <w:pPr>
              <w:pStyle w:val="Default"/>
              <w:spacing w:before="120"/>
              <w:rPr>
                <w:sz w:val="18"/>
                <w:szCs w:val="18"/>
              </w:rPr>
            </w:pPr>
          </w:p>
        </w:tc>
        <w:tc>
          <w:tcPr>
            <w:tcW w:w="709" w:type="dxa"/>
          </w:tcPr>
          <w:p w14:paraId="223CCC83" w14:textId="77777777" w:rsidR="00DF69D5" w:rsidRPr="00DC2D04" w:rsidRDefault="00DF69D5" w:rsidP="00DF69D5">
            <w:pPr>
              <w:pStyle w:val="Default"/>
              <w:spacing w:before="120"/>
              <w:rPr>
                <w:sz w:val="18"/>
                <w:szCs w:val="18"/>
              </w:rPr>
            </w:pPr>
          </w:p>
        </w:tc>
        <w:tc>
          <w:tcPr>
            <w:tcW w:w="695" w:type="dxa"/>
          </w:tcPr>
          <w:p w14:paraId="117E75DD" w14:textId="77777777" w:rsidR="00DF69D5" w:rsidRPr="00DC2D04" w:rsidRDefault="00DF69D5" w:rsidP="00DF69D5">
            <w:pPr>
              <w:pStyle w:val="Default"/>
              <w:spacing w:before="120"/>
              <w:rPr>
                <w:sz w:val="18"/>
                <w:szCs w:val="18"/>
              </w:rPr>
            </w:pPr>
          </w:p>
        </w:tc>
      </w:tr>
      <w:tr w:rsidR="00DF69D5" w14:paraId="2C0EECCB" w14:textId="77777777" w:rsidTr="00DF69D5">
        <w:tc>
          <w:tcPr>
            <w:tcW w:w="8075" w:type="dxa"/>
            <w:gridSpan w:val="2"/>
          </w:tcPr>
          <w:p w14:paraId="2DDE593A" w14:textId="75D8E940" w:rsidR="00DF69D5" w:rsidRPr="00DC2D04" w:rsidRDefault="00DF69D5" w:rsidP="00DC2D04">
            <w:pPr>
              <w:pStyle w:val="Default"/>
              <w:spacing w:before="120"/>
              <w:ind w:left="2891"/>
              <w:rPr>
                <w:sz w:val="18"/>
                <w:szCs w:val="18"/>
              </w:rPr>
            </w:pPr>
            <w:r w:rsidRPr="00DC2D04">
              <w:rPr>
                <w:sz w:val="18"/>
                <w:szCs w:val="18"/>
              </w:rPr>
              <w:t>system regularly serviced – records kept</w:t>
            </w:r>
          </w:p>
        </w:tc>
        <w:tc>
          <w:tcPr>
            <w:tcW w:w="709" w:type="dxa"/>
          </w:tcPr>
          <w:p w14:paraId="4611C5E9" w14:textId="77777777" w:rsidR="00DF69D5" w:rsidRPr="00DC2D04" w:rsidRDefault="00DF69D5" w:rsidP="00DF69D5">
            <w:pPr>
              <w:pStyle w:val="Default"/>
              <w:spacing w:before="120"/>
              <w:rPr>
                <w:sz w:val="18"/>
                <w:szCs w:val="18"/>
              </w:rPr>
            </w:pPr>
          </w:p>
        </w:tc>
        <w:tc>
          <w:tcPr>
            <w:tcW w:w="709" w:type="dxa"/>
          </w:tcPr>
          <w:p w14:paraId="32E24C32" w14:textId="77777777" w:rsidR="00DF69D5" w:rsidRPr="00DC2D04" w:rsidRDefault="00DF69D5" w:rsidP="00DF69D5">
            <w:pPr>
              <w:pStyle w:val="Default"/>
              <w:spacing w:before="120"/>
              <w:rPr>
                <w:sz w:val="18"/>
                <w:szCs w:val="18"/>
              </w:rPr>
            </w:pPr>
          </w:p>
        </w:tc>
        <w:tc>
          <w:tcPr>
            <w:tcW w:w="695" w:type="dxa"/>
          </w:tcPr>
          <w:p w14:paraId="2E91D7C2" w14:textId="77777777" w:rsidR="00DF69D5" w:rsidRPr="00DC2D04" w:rsidRDefault="00DF69D5" w:rsidP="00DF69D5">
            <w:pPr>
              <w:pStyle w:val="Default"/>
              <w:spacing w:before="120"/>
              <w:rPr>
                <w:sz w:val="18"/>
                <w:szCs w:val="18"/>
              </w:rPr>
            </w:pPr>
          </w:p>
        </w:tc>
      </w:tr>
      <w:tr w:rsidR="00DF69D5" w14:paraId="1D4AB21E" w14:textId="77777777" w:rsidTr="00DF69D5">
        <w:tc>
          <w:tcPr>
            <w:tcW w:w="8075" w:type="dxa"/>
            <w:gridSpan w:val="2"/>
          </w:tcPr>
          <w:p w14:paraId="539EEDE1" w14:textId="59A66227" w:rsidR="00DF69D5" w:rsidRPr="00DC2D04" w:rsidRDefault="00DF69D5" w:rsidP="00DC2D04">
            <w:pPr>
              <w:pStyle w:val="Default"/>
              <w:spacing w:before="120"/>
              <w:rPr>
                <w:sz w:val="18"/>
                <w:szCs w:val="18"/>
              </w:rPr>
            </w:pPr>
            <w:r w:rsidRPr="00DC2D04">
              <w:rPr>
                <w:sz w:val="18"/>
                <w:szCs w:val="18"/>
              </w:rPr>
              <w:t xml:space="preserve">Compressor plant installation: located in secure (locked) </w:t>
            </w:r>
            <w:r w:rsidR="00DC2D04">
              <w:rPr>
                <w:sz w:val="18"/>
                <w:szCs w:val="18"/>
              </w:rPr>
              <w:t>and</w:t>
            </w:r>
            <w:r w:rsidRPr="00DC2D04">
              <w:rPr>
                <w:sz w:val="18"/>
                <w:szCs w:val="18"/>
              </w:rPr>
              <w:t xml:space="preserve"> weather proof area</w:t>
            </w:r>
          </w:p>
        </w:tc>
        <w:tc>
          <w:tcPr>
            <w:tcW w:w="709" w:type="dxa"/>
          </w:tcPr>
          <w:p w14:paraId="1318AB2E" w14:textId="77777777" w:rsidR="00DF69D5" w:rsidRPr="00DC2D04" w:rsidRDefault="00DF69D5" w:rsidP="00DF69D5">
            <w:pPr>
              <w:pStyle w:val="Default"/>
              <w:spacing w:before="120"/>
              <w:rPr>
                <w:sz w:val="18"/>
                <w:szCs w:val="18"/>
              </w:rPr>
            </w:pPr>
          </w:p>
        </w:tc>
        <w:tc>
          <w:tcPr>
            <w:tcW w:w="709" w:type="dxa"/>
          </w:tcPr>
          <w:p w14:paraId="346BC067" w14:textId="77777777" w:rsidR="00DF69D5" w:rsidRPr="00DC2D04" w:rsidRDefault="00DF69D5" w:rsidP="00DF69D5">
            <w:pPr>
              <w:pStyle w:val="Default"/>
              <w:spacing w:before="120"/>
              <w:rPr>
                <w:sz w:val="18"/>
                <w:szCs w:val="18"/>
              </w:rPr>
            </w:pPr>
          </w:p>
        </w:tc>
        <w:tc>
          <w:tcPr>
            <w:tcW w:w="695" w:type="dxa"/>
          </w:tcPr>
          <w:p w14:paraId="24C10E34" w14:textId="77777777" w:rsidR="00DF69D5" w:rsidRPr="00DC2D04" w:rsidRDefault="00DF69D5" w:rsidP="00DF69D5">
            <w:pPr>
              <w:pStyle w:val="Default"/>
              <w:spacing w:before="120"/>
              <w:rPr>
                <w:sz w:val="18"/>
                <w:szCs w:val="18"/>
              </w:rPr>
            </w:pPr>
          </w:p>
        </w:tc>
      </w:tr>
      <w:tr w:rsidR="00DF69D5" w14:paraId="3CD8F9D5" w14:textId="77777777" w:rsidTr="00DF69D5">
        <w:tc>
          <w:tcPr>
            <w:tcW w:w="8075" w:type="dxa"/>
            <w:gridSpan w:val="2"/>
          </w:tcPr>
          <w:p w14:paraId="559FD87A" w14:textId="13A4A7D6" w:rsidR="00DF69D5" w:rsidRPr="00DC2D04" w:rsidRDefault="00DF69D5" w:rsidP="00DC2D04">
            <w:pPr>
              <w:pStyle w:val="Default"/>
              <w:spacing w:before="120"/>
              <w:ind w:left="2381"/>
              <w:rPr>
                <w:sz w:val="18"/>
                <w:szCs w:val="18"/>
              </w:rPr>
            </w:pPr>
            <w:r w:rsidRPr="00DC2D04">
              <w:rPr>
                <w:sz w:val="18"/>
                <w:szCs w:val="18"/>
              </w:rPr>
              <w:t>designed to reduce/control noise from plant</w:t>
            </w:r>
          </w:p>
        </w:tc>
        <w:tc>
          <w:tcPr>
            <w:tcW w:w="709" w:type="dxa"/>
          </w:tcPr>
          <w:p w14:paraId="7040A745" w14:textId="77777777" w:rsidR="00DF69D5" w:rsidRPr="00DC2D04" w:rsidRDefault="00DF69D5" w:rsidP="00DF69D5">
            <w:pPr>
              <w:pStyle w:val="Default"/>
              <w:spacing w:before="120"/>
              <w:rPr>
                <w:sz w:val="18"/>
                <w:szCs w:val="18"/>
              </w:rPr>
            </w:pPr>
          </w:p>
        </w:tc>
        <w:tc>
          <w:tcPr>
            <w:tcW w:w="709" w:type="dxa"/>
          </w:tcPr>
          <w:p w14:paraId="7B5DF1EE" w14:textId="77777777" w:rsidR="00DF69D5" w:rsidRPr="00DC2D04" w:rsidRDefault="00DF69D5" w:rsidP="00DF69D5">
            <w:pPr>
              <w:pStyle w:val="Default"/>
              <w:spacing w:before="120"/>
              <w:rPr>
                <w:sz w:val="18"/>
                <w:szCs w:val="18"/>
              </w:rPr>
            </w:pPr>
          </w:p>
        </w:tc>
        <w:tc>
          <w:tcPr>
            <w:tcW w:w="695" w:type="dxa"/>
          </w:tcPr>
          <w:p w14:paraId="5E173F01" w14:textId="77777777" w:rsidR="00DF69D5" w:rsidRPr="00DC2D04" w:rsidRDefault="00DF69D5" w:rsidP="00DF69D5">
            <w:pPr>
              <w:pStyle w:val="Default"/>
              <w:spacing w:before="120"/>
              <w:rPr>
                <w:sz w:val="18"/>
                <w:szCs w:val="18"/>
              </w:rPr>
            </w:pPr>
          </w:p>
        </w:tc>
      </w:tr>
      <w:tr w:rsidR="00DF69D5" w14:paraId="7141D3C7" w14:textId="77777777" w:rsidTr="00DF69D5">
        <w:tc>
          <w:tcPr>
            <w:tcW w:w="8075" w:type="dxa"/>
            <w:gridSpan w:val="2"/>
          </w:tcPr>
          <w:p w14:paraId="6AF52C81" w14:textId="3414C6EC" w:rsidR="00DF69D5" w:rsidRPr="00DC2D04" w:rsidRDefault="00DF69D5" w:rsidP="00DC2D04">
            <w:pPr>
              <w:pStyle w:val="Default"/>
              <w:spacing w:before="120"/>
              <w:ind w:left="2381"/>
              <w:rPr>
                <w:sz w:val="18"/>
                <w:szCs w:val="18"/>
              </w:rPr>
            </w:pPr>
            <w:r w:rsidRPr="00DC2D04">
              <w:rPr>
                <w:sz w:val="18"/>
                <w:szCs w:val="18"/>
              </w:rPr>
              <w:t>compressor fixed to prevent vibration</w:t>
            </w:r>
          </w:p>
        </w:tc>
        <w:tc>
          <w:tcPr>
            <w:tcW w:w="709" w:type="dxa"/>
          </w:tcPr>
          <w:p w14:paraId="5AB93FAE" w14:textId="77777777" w:rsidR="00DF69D5" w:rsidRPr="00DC2D04" w:rsidRDefault="00DF69D5" w:rsidP="00DF69D5">
            <w:pPr>
              <w:pStyle w:val="Default"/>
              <w:spacing w:before="120"/>
              <w:rPr>
                <w:sz w:val="18"/>
                <w:szCs w:val="18"/>
              </w:rPr>
            </w:pPr>
          </w:p>
        </w:tc>
        <w:tc>
          <w:tcPr>
            <w:tcW w:w="709" w:type="dxa"/>
          </w:tcPr>
          <w:p w14:paraId="0FCCE8EE" w14:textId="77777777" w:rsidR="00DF69D5" w:rsidRPr="00DC2D04" w:rsidRDefault="00DF69D5" w:rsidP="00DF69D5">
            <w:pPr>
              <w:pStyle w:val="Default"/>
              <w:spacing w:before="120"/>
              <w:rPr>
                <w:sz w:val="18"/>
                <w:szCs w:val="18"/>
              </w:rPr>
            </w:pPr>
          </w:p>
        </w:tc>
        <w:tc>
          <w:tcPr>
            <w:tcW w:w="695" w:type="dxa"/>
          </w:tcPr>
          <w:p w14:paraId="4310A975" w14:textId="77777777" w:rsidR="00DF69D5" w:rsidRPr="00DC2D04" w:rsidRDefault="00DF69D5" w:rsidP="00DF69D5">
            <w:pPr>
              <w:pStyle w:val="Default"/>
              <w:spacing w:before="120"/>
              <w:rPr>
                <w:sz w:val="18"/>
                <w:szCs w:val="18"/>
              </w:rPr>
            </w:pPr>
          </w:p>
        </w:tc>
      </w:tr>
      <w:tr w:rsidR="00DF69D5" w14:paraId="4DC583F1" w14:textId="77777777" w:rsidTr="00DF69D5">
        <w:tc>
          <w:tcPr>
            <w:tcW w:w="8075" w:type="dxa"/>
            <w:gridSpan w:val="2"/>
          </w:tcPr>
          <w:p w14:paraId="0566772D" w14:textId="16CFFB47" w:rsidR="00DF69D5" w:rsidRPr="00DC2D04" w:rsidRDefault="00DF69D5" w:rsidP="00DC2D04">
            <w:pPr>
              <w:pStyle w:val="Default"/>
              <w:spacing w:before="120"/>
              <w:ind w:left="2381"/>
              <w:rPr>
                <w:sz w:val="18"/>
                <w:szCs w:val="18"/>
              </w:rPr>
            </w:pPr>
            <w:r w:rsidRPr="00DC2D04">
              <w:rPr>
                <w:sz w:val="18"/>
                <w:szCs w:val="18"/>
              </w:rPr>
              <w:t>good access to service compressor</w:t>
            </w:r>
          </w:p>
        </w:tc>
        <w:tc>
          <w:tcPr>
            <w:tcW w:w="709" w:type="dxa"/>
          </w:tcPr>
          <w:p w14:paraId="46F6B2D1" w14:textId="77777777" w:rsidR="00DF69D5" w:rsidRPr="00DC2D04" w:rsidRDefault="00DF69D5" w:rsidP="00DF69D5">
            <w:pPr>
              <w:pStyle w:val="Default"/>
              <w:spacing w:before="120"/>
              <w:rPr>
                <w:sz w:val="18"/>
                <w:szCs w:val="18"/>
              </w:rPr>
            </w:pPr>
          </w:p>
        </w:tc>
        <w:tc>
          <w:tcPr>
            <w:tcW w:w="709" w:type="dxa"/>
          </w:tcPr>
          <w:p w14:paraId="0136E1FB" w14:textId="77777777" w:rsidR="00DF69D5" w:rsidRPr="00DC2D04" w:rsidRDefault="00DF69D5" w:rsidP="00DF69D5">
            <w:pPr>
              <w:pStyle w:val="Default"/>
              <w:spacing w:before="120"/>
              <w:rPr>
                <w:sz w:val="18"/>
                <w:szCs w:val="18"/>
              </w:rPr>
            </w:pPr>
          </w:p>
        </w:tc>
        <w:tc>
          <w:tcPr>
            <w:tcW w:w="695" w:type="dxa"/>
          </w:tcPr>
          <w:p w14:paraId="31881CCC" w14:textId="77777777" w:rsidR="00DF69D5" w:rsidRPr="00DC2D04" w:rsidRDefault="00DF69D5" w:rsidP="00DF69D5">
            <w:pPr>
              <w:pStyle w:val="Default"/>
              <w:spacing w:before="120"/>
              <w:rPr>
                <w:sz w:val="18"/>
                <w:szCs w:val="18"/>
              </w:rPr>
            </w:pPr>
          </w:p>
        </w:tc>
      </w:tr>
      <w:tr w:rsidR="00DF69D5" w14:paraId="2B799832" w14:textId="77777777" w:rsidTr="00DF69D5">
        <w:tc>
          <w:tcPr>
            <w:tcW w:w="8075" w:type="dxa"/>
            <w:gridSpan w:val="2"/>
          </w:tcPr>
          <w:p w14:paraId="2D63A4FB" w14:textId="25AC2481" w:rsidR="00DF69D5" w:rsidRPr="00DC2D04" w:rsidRDefault="00DF69D5" w:rsidP="00DC2D04">
            <w:pPr>
              <w:pStyle w:val="Default"/>
              <w:spacing w:before="120"/>
              <w:ind w:left="2381"/>
              <w:rPr>
                <w:sz w:val="18"/>
                <w:szCs w:val="18"/>
              </w:rPr>
            </w:pPr>
            <w:r w:rsidRPr="00DC2D04">
              <w:rPr>
                <w:sz w:val="18"/>
                <w:szCs w:val="18"/>
              </w:rPr>
              <w:t>system regularly serviced – records kept</w:t>
            </w:r>
          </w:p>
        </w:tc>
        <w:tc>
          <w:tcPr>
            <w:tcW w:w="709" w:type="dxa"/>
          </w:tcPr>
          <w:p w14:paraId="62BD0D0B" w14:textId="77777777" w:rsidR="00DF69D5" w:rsidRPr="00DC2D04" w:rsidRDefault="00DF69D5" w:rsidP="00DF69D5">
            <w:pPr>
              <w:pStyle w:val="Default"/>
              <w:spacing w:before="120"/>
              <w:rPr>
                <w:sz w:val="18"/>
                <w:szCs w:val="18"/>
              </w:rPr>
            </w:pPr>
          </w:p>
        </w:tc>
        <w:tc>
          <w:tcPr>
            <w:tcW w:w="709" w:type="dxa"/>
          </w:tcPr>
          <w:p w14:paraId="09AA535D" w14:textId="77777777" w:rsidR="00DF69D5" w:rsidRPr="00DC2D04" w:rsidRDefault="00DF69D5" w:rsidP="00DF69D5">
            <w:pPr>
              <w:pStyle w:val="Default"/>
              <w:spacing w:before="120"/>
              <w:rPr>
                <w:sz w:val="18"/>
                <w:szCs w:val="18"/>
              </w:rPr>
            </w:pPr>
          </w:p>
        </w:tc>
        <w:tc>
          <w:tcPr>
            <w:tcW w:w="695" w:type="dxa"/>
          </w:tcPr>
          <w:p w14:paraId="664CCDA1" w14:textId="77777777" w:rsidR="00DF69D5" w:rsidRPr="00DC2D04" w:rsidRDefault="00DF69D5" w:rsidP="00DF69D5">
            <w:pPr>
              <w:pStyle w:val="Default"/>
              <w:spacing w:before="120"/>
              <w:rPr>
                <w:sz w:val="18"/>
                <w:szCs w:val="18"/>
              </w:rPr>
            </w:pPr>
          </w:p>
        </w:tc>
      </w:tr>
      <w:tr w:rsidR="00DF69D5" w14:paraId="073B6C9B" w14:textId="77777777" w:rsidTr="0069685C">
        <w:tc>
          <w:tcPr>
            <w:tcW w:w="10188" w:type="dxa"/>
            <w:gridSpan w:val="5"/>
          </w:tcPr>
          <w:p w14:paraId="199F16D3" w14:textId="6D56B000" w:rsidR="00DF69D5" w:rsidRPr="00DC2D04" w:rsidRDefault="00DF69D5" w:rsidP="00DF69D5">
            <w:pPr>
              <w:pStyle w:val="Default"/>
              <w:spacing w:before="120"/>
              <w:rPr>
                <w:sz w:val="18"/>
                <w:szCs w:val="18"/>
              </w:rPr>
            </w:pPr>
            <w:r w:rsidRPr="00DC2D04">
              <w:rPr>
                <w:b/>
                <w:sz w:val="18"/>
                <w:szCs w:val="18"/>
              </w:rPr>
              <w:t>Action Required</w:t>
            </w:r>
            <w:r w:rsidRPr="00DC2D04">
              <w:rPr>
                <w:sz w:val="18"/>
                <w:szCs w:val="18"/>
              </w:rPr>
              <w:t>:</w:t>
            </w:r>
          </w:p>
        </w:tc>
      </w:tr>
      <w:tr w:rsidR="00DF69D5" w14:paraId="4F9D4607" w14:textId="77777777" w:rsidTr="0054795C">
        <w:tc>
          <w:tcPr>
            <w:tcW w:w="10188" w:type="dxa"/>
            <w:gridSpan w:val="5"/>
          </w:tcPr>
          <w:p w14:paraId="60CDBB74" w14:textId="77777777" w:rsidR="00DF69D5" w:rsidRDefault="00DF69D5" w:rsidP="00DF69D5">
            <w:pPr>
              <w:pStyle w:val="Default"/>
              <w:spacing w:after="120"/>
              <w:rPr>
                <w:sz w:val="18"/>
                <w:szCs w:val="18"/>
              </w:rPr>
            </w:pPr>
          </w:p>
        </w:tc>
      </w:tr>
      <w:tr w:rsidR="00D504E6" w:rsidRPr="00D504E6" w14:paraId="07503DB2" w14:textId="77777777" w:rsidTr="00D504E6">
        <w:tc>
          <w:tcPr>
            <w:tcW w:w="5094" w:type="dxa"/>
            <w:shd w:val="clear" w:color="auto" w:fill="BDD6EE" w:themeFill="accent1" w:themeFillTint="66"/>
          </w:tcPr>
          <w:p w14:paraId="565C0963" w14:textId="68462D9E" w:rsidR="00D504E6" w:rsidRPr="00D504E6" w:rsidRDefault="00D504E6" w:rsidP="00D504E6">
            <w:pPr>
              <w:pStyle w:val="Default"/>
              <w:spacing w:before="120"/>
              <w:rPr>
                <w:b/>
                <w:sz w:val="20"/>
                <w:szCs w:val="18"/>
              </w:rPr>
            </w:pPr>
            <w:r w:rsidRPr="00D504E6">
              <w:rPr>
                <w:b/>
                <w:sz w:val="20"/>
                <w:szCs w:val="18"/>
              </w:rPr>
              <w:lastRenderedPageBreak/>
              <w:t>Other Identified Issues</w:t>
            </w:r>
          </w:p>
        </w:tc>
        <w:tc>
          <w:tcPr>
            <w:tcW w:w="5094" w:type="dxa"/>
            <w:gridSpan w:val="4"/>
            <w:shd w:val="clear" w:color="auto" w:fill="BDD6EE" w:themeFill="accent1" w:themeFillTint="66"/>
          </w:tcPr>
          <w:p w14:paraId="23E0EF7C" w14:textId="4C7D92E2" w:rsidR="00D504E6" w:rsidRPr="00D504E6" w:rsidRDefault="00D504E6" w:rsidP="00D504E6">
            <w:pPr>
              <w:pStyle w:val="Default"/>
              <w:spacing w:before="120"/>
              <w:rPr>
                <w:b/>
                <w:sz w:val="20"/>
                <w:szCs w:val="18"/>
              </w:rPr>
            </w:pPr>
            <w:r w:rsidRPr="00D504E6">
              <w:rPr>
                <w:b/>
                <w:sz w:val="20"/>
                <w:szCs w:val="18"/>
              </w:rPr>
              <w:t>Action Required</w:t>
            </w:r>
          </w:p>
        </w:tc>
      </w:tr>
      <w:tr w:rsidR="00D504E6" w14:paraId="679F51AD" w14:textId="77777777" w:rsidTr="00D504E6">
        <w:tc>
          <w:tcPr>
            <w:tcW w:w="5094" w:type="dxa"/>
          </w:tcPr>
          <w:p w14:paraId="2C5B7A61" w14:textId="77777777" w:rsidR="00D504E6" w:rsidRDefault="00D504E6" w:rsidP="00D504E6">
            <w:pPr>
              <w:pStyle w:val="Default"/>
              <w:spacing w:after="1080"/>
              <w:rPr>
                <w:sz w:val="18"/>
                <w:szCs w:val="18"/>
              </w:rPr>
            </w:pPr>
          </w:p>
        </w:tc>
        <w:tc>
          <w:tcPr>
            <w:tcW w:w="5094" w:type="dxa"/>
            <w:gridSpan w:val="4"/>
          </w:tcPr>
          <w:p w14:paraId="4C72B53A" w14:textId="77777777" w:rsidR="00D504E6" w:rsidRDefault="00D504E6" w:rsidP="00D504E6">
            <w:pPr>
              <w:pStyle w:val="Default"/>
              <w:spacing w:after="1080"/>
              <w:rPr>
                <w:sz w:val="18"/>
                <w:szCs w:val="18"/>
              </w:rPr>
            </w:pPr>
          </w:p>
        </w:tc>
      </w:tr>
      <w:tr w:rsidR="00D504E6" w14:paraId="4A96DEC3" w14:textId="77777777" w:rsidTr="00D504E6">
        <w:tc>
          <w:tcPr>
            <w:tcW w:w="5094" w:type="dxa"/>
          </w:tcPr>
          <w:p w14:paraId="660D515B" w14:textId="77777777" w:rsidR="00D504E6" w:rsidRDefault="00D504E6" w:rsidP="00D504E6">
            <w:pPr>
              <w:pStyle w:val="Default"/>
              <w:spacing w:after="1080"/>
              <w:rPr>
                <w:sz w:val="18"/>
                <w:szCs w:val="18"/>
              </w:rPr>
            </w:pPr>
          </w:p>
        </w:tc>
        <w:tc>
          <w:tcPr>
            <w:tcW w:w="5094" w:type="dxa"/>
            <w:gridSpan w:val="4"/>
          </w:tcPr>
          <w:p w14:paraId="27F70566" w14:textId="77777777" w:rsidR="00D504E6" w:rsidRDefault="00D504E6" w:rsidP="00D504E6">
            <w:pPr>
              <w:pStyle w:val="Default"/>
              <w:spacing w:after="1080"/>
              <w:rPr>
                <w:sz w:val="18"/>
                <w:szCs w:val="18"/>
              </w:rPr>
            </w:pPr>
          </w:p>
        </w:tc>
      </w:tr>
      <w:tr w:rsidR="00D504E6" w14:paraId="59598DE4" w14:textId="77777777" w:rsidTr="00D504E6">
        <w:tc>
          <w:tcPr>
            <w:tcW w:w="5094" w:type="dxa"/>
          </w:tcPr>
          <w:p w14:paraId="18ECCE56" w14:textId="77777777" w:rsidR="00D504E6" w:rsidRDefault="00D504E6" w:rsidP="00D504E6">
            <w:pPr>
              <w:pStyle w:val="Default"/>
              <w:spacing w:after="1080"/>
              <w:rPr>
                <w:sz w:val="18"/>
                <w:szCs w:val="18"/>
              </w:rPr>
            </w:pPr>
          </w:p>
        </w:tc>
        <w:tc>
          <w:tcPr>
            <w:tcW w:w="5094" w:type="dxa"/>
            <w:gridSpan w:val="4"/>
          </w:tcPr>
          <w:p w14:paraId="4FB47782" w14:textId="77777777" w:rsidR="00D504E6" w:rsidRDefault="00D504E6" w:rsidP="00D504E6">
            <w:pPr>
              <w:pStyle w:val="Default"/>
              <w:spacing w:after="1080"/>
              <w:rPr>
                <w:sz w:val="18"/>
                <w:szCs w:val="18"/>
              </w:rPr>
            </w:pPr>
          </w:p>
        </w:tc>
      </w:tr>
    </w:tbl>
    <w:p w14:paraId="7B392B4A" w14:textId="0878D25B" w:rsidR="00DF69D5" w:rsidRDefault="00DF69D5" w:rsidP="002D44D1">
      <w:pPr>
        <w:pStyle w:val="Default"/>
        <w:spacing w:after="120"/>
        <w:rPr>
          <w:sz w:val="18"/>
          <w:szCs w:val="18"/>
        </w:rPr>
      </w:pPr>
    </w:p>
    <w:p w14:paraId="1E2A8FE7" w14:textId="1C3F24C1" w:rsidR="00D504E6" w:rsidRDefault="00D504E6" w:rsidP="00D504E6">
      <w:pPr>
        <w:pStyle w:val="Default"/>
        <w:spacing w:after="120"/>
        <w:rPr>
          <w:b/>
          <w:sz w:val="20"/>
          <w:szCs w:val="18"/>
        </w:rPr>
      </w:pPr>
      <w:r>
        <w:rPr>
          <w:b/>
          <w:sz w:val="20"/>
          <w:szCs w:val="18"/>
        </w:rPr>
        <w:t>Notes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88"/>
      </w:tblGrid>
      <w:tr w:rsidR="00D504E6" w14:paraId="225AF21F" w14:textId="77777777" w:rsidTr="00D504E6">
        <w:tc>
          <w:tcPr>
            <w:tcW w:w="10188" w:type="dxa"/>
          </w:tcPr>
          <w:p w14:paraId="155CC0BE" w14:textId="77777777" w:rsidR="00D504E6" w:rsidRDefault="00D504E6" w:rsidP="00D504E6">
            <w:pPr>
              <w:pStyle w:val="Default"/>
              <w:spacing w:after="120"/>
              <w:rPr>
                <w:sz w:val="18"/>
                <w:szCs w:val="18"/>
              </w:rPr>
            </w:pPr>
          </w:p>
        </w:tc>
      </w:tr>
      <w:tr w:rsidR="00D504E6" w14:paraId="31F3C32D" w14:textId="77777777" w:rsidTr="00D504E6">
        <w:tc>
          <w:tcPr>
            <w:tcW w:w="10188" w:type="dxa"/>
          </w:tcPr>
          <w:p w14:paraId="1607527A" w14:textId="77777777" w:rsidR="00D504E6" w:rsidRDefault="00D504E6" w:rsidP="00D504E6">
            <w:pPr>
              <w:pStyle w:val="Default"/>
              <w:spacing w:after="120"/>
              <w:rPr>
                <w:sz w:val="18"/>
                <w:szCs w:val="18"/>
              </w:rPr>
            </w:pPr>
          </w:p>
        </w:tc>
      </w:tr>
      <w:tr w:rsidR="00D504E6" w14:paraId="02D5FBE0" w14:textId="77777777" w:rsidTr="00D504E6">
        <w:tc>
          <w:tcPr>
            <w:tcW w:w="10188" w:type="dxa"/>
          </w:tcPr>
          <w:p w14:paraId="6F93594E" w14:textId="77777777" w:rsidR="00D504E6" w:rsidRDefault="00D504E6" w:rsidP="00D504E6">
            <w:pPr>
              <w:pStyle w:val="Default"/>
              <w:spacing w:after="120"/>
              <w:rPr>
                <w:sz w:val="18"/>
                <w:szCs w:val="18"/>
              </w:rPr>
            </w:pPr>
          </w:p>
        </w:tc>
      </w:tr>
      <w:tr w:rsidR="00D504E6" w14:paraId="54762C13" w14:textId="77777777" w:rsidTr="00D504E6">
        <w:tc>
          <w:tcPr>
            <w:tcW w:w="10188" w:type="dxa"/>
          </w:tcPr>
          <w:p w14:paraId="662C81A3" w14:textId="77777777" w:rsidR="00D504E6" w:rsidRDefault="00D504E6" w:rsidP="00D504E6">
            <w:pPr>
              <w:pStyle w:val="Default"/>
              <w:spacing w:after="120"/>
              <w:rPr>
                <w:sz w:val="18"/>
                <w:szCs w:val="18"/>
              </w:rPr>
            </w:pPr>
          </w:p>
        </w:tc>
      </w:tr>
      <w:tr w:rsidR="00D504E6" w14:paraId="2687EC77" w14:textId="77777777" w:rsidTr="00D504E6">
        <w:tc>
          <w:tcPr>
            <w:tcW w:w="10188" w:type="dxa"/>
          </w:tcPr>
          <w:p w14:paraId="5485A7EC" w14:textId="77777777" w:rsidR="00D504E6" w:rsidRDefault="00D504E6" w:rsidP="00D504E6">
            <w:pPr>
              <w:pStyle w:val="Default"/>
              <w:spacing w:after="120"/>
              <w:rPr>
                <w:sz w:val="18"/>
                <w:szCs w:val="18"/>
              </w:rPr>
            </w:pPr>
          </w:p>
        </w:tc>
      </w:tr>
      <w:tr w:rsidR="00D504E6" w14:paraId="2FC792DC" w14:textId="77777777" w:rsidTr="00D504E6">
        <w:tc>
          <w:tcPr>
            <w:tcW w:w="10188" w:type="dxa"/>
          </w:tcPr>
          <w:p w14:paraId="47876201" w14:textId="77777777" w:rsidR="00D504E6" w:rsidRDefault="00D504E6" w:rsidP="00D504E6">
            <w:pPr>
              <w:pStyle w:val="Default"/>
              <w:spacing w:after="120"/>
              <w:rPr>
                <w:sz w:val="18"/>
                <w:szCs w:val="18"/>
              </w:rPr>
            </w:pPr>
          </w:p>
        </w:tc>
      </w:tr>
      <w:tr w:rsidR="00D504E6" w14:paraId="103C7A6C" w14:textId="77777777" w:rsidTr="00D504E6">
        <w:tc>
          <w:tcPr>
            <w:tcW w:w="10188" w:type="dxa"/>
          </w:tcPr>
          <w:p w14:paraId="1659DB3D" w14:textId="77777777" w:rsidR="00D504E6" w:rsidRDefault="00D504E6" w:rsidP="00D504E6">
            <w:pPr>
              <w:pStyle w:val="Default"/>
              <w:spacing w:after="120"/>
              <w:rPr>
                <w:sz w:val="18"/>
                <w:szCs w:val="18"/>
              </w:rPr>
            </w:pPr>
          </w:p>
        </w:tc>
      </w:tr>
      <w:tr w:rsidR="00D504E6" w14:paraId="2841ACFE" w14:textId="77777777" w:rsidTr="00D504E6">
        <w:tc>
          <w:tcPr>
            <w:tcW w:w="10188" w:type="dxa"/>
          </w:tcPr>
          <w:p w14:paraId="7B312ABE" w14:textId="77777777" w:rsidR="00D504E6" w:rsidRDefault="00D504E6" w:rsidP="00D504E6">
            <w:pPr>
              <w:pStyle w:val="Default"/>
              <w:spacing w:after="120"/>
              <w:rPr>
                <w:sz w:val="18"/>
                <w:szCs w:val="18"/>
              </w:rPr>
            </w:pPr>
          </w:p>
        </w:tc>
      </w:tr>
      <w:tr w:rsidR="00D504E6" w14:paraId="37F7F7B2" w14:textId="77777777" w:rsidTr="00D504E6">
        <w:tc>
          <w:tcPr>
            <w:tcW w:w="10188" w:type="dxa"/>
          </w:tcPr>
          <w:p w14:paraId="2641737B" w14:textId="77777777" w:rsidR="00D504E6" w:rsidRDefault="00D504E6" w:rsidP="00D504E6">
            <w:pPr>
              <w:pStyle w:val="Default"/>
              <w:spacing w:after="120"/>
              <w:rPr>
                <w:sz w:val="18"/>
                <w:szCs w:val="18"/>
              </w:rPr>
            </w:pPr>
          </w:p>
        </w:tc>
      </w:tr>
      <w:tr w:rsidR="00D504E6" w14:paraId="31074384" w14:textId="77777777" w:rsidTr="00D504E6">
        <w:tc>
          <w:tcPr>
            <w:tcW w:w="10188" w:type="dxa"/>
          </w:tcPr>
          <w:p w14:paraId="363F2F53" w14:textId="77777777" w:rsidR="00D504E6" w:rsidRDefault="00D504E6" w:rsidP="00D504E6">
            <w:pPr>
              <w:pStyle w:val="Default"/>
              <w:spacing w:after="120"/>
              <w:rPr>
                <w:sz w:val="18"/>
                <w:szCs w:val="18"/>
              </w:rPr>
            </w:pPr>
          </w:p>
        </w:tc>
      </w:tr>
      <w:tr w:rsidR="00D504E6" w14:paraId="0C820474" w14:textId="77777777" w:rsidTr="00D504E6">
        <w:tc>
          <w:tcPr>
            <w:tcW w:w="10188" w:type="dxa"/>
          </w:tcPr>
          <w:p w14:paraId="47A127D5" w14:textId="77777777" w:rsidR="00D504E6" w:rsidRDefault="00D504E6" w:rsidP="00D504E6">
            <w:pPr>
              <w:pStyle w:val="Default"/>
              <w:spacing w:after="120"/>
              <w:rPr>
                <w:sz w:val="18"/>
                <w:szCs w:val="18"/>
              </w:rPr>
            </w:pPr>
          </w:p>
        </w:tc>
      </w:tr>
      <w:tr w:rsidR="00D504E6" w14:paraId="15B6F318" w14:textId="77777777" w:rsidTr="00D504E6">
        <w:tc>
          <w:tcPr>
            <w:tcW w:w="10188" w:type="dxa"/>
          </w:tcPr>
          <w:p w14:paraId="72893B5A" w14:textId="77777777" w:rsidR="00D504E6" w:rsidRDefault="00D504E6" w:rsidP="00D504E6">
            <w:pPr>
              <w:pStyle w:val="Default"/>
              <w:spacing w:after="120"/>
              <w:rPr>
                <w:sz w:val="18"/>
                <w:szCs w:val="18"/>
              </w:rPr>
            </w:pPr>
          </w:p>
        </w:tc>
      </w:tr>
      <w:tr w:rsidR="00D504E6" w14:paraId="30927424" w14:textId="77777777" w:rsidTr="00D504E6">
        <w:tc>
          <w:tcPr>
            <w:tcW w:w="10188" w:type="dxa"/>
          </w:tcPr>
          <w:p w14:paraId="29CCCAF2" w14:textId="77777777" w:rsidR="00D504E6" w:rsidRDefault="00D504E6" w:rsidP="00D504E6">
            <w:pPr>
              <w:pStyle w:val="Default"/>
              <w:spacing w:after="120"/>
              <w:rPr>
                <w:sz w:val="18"/>
                <w:szCs w:val="18"/>
              </w:rPr>
            </w:pPr>
          </w:p>
        </w:tc>
      </w:tr>
      <w:tr w:rsidR="00D504E6" w14:paraId="3C05F926" w14:textId="77777777" w:rsidTr="00D504E6">
        <w:tc>
          <w:tcPr>
            <w:tcW w:w="10188" w:type="dxa"/>
          </w:tcPr>
          <w:p w14:paraId="2507EC6E" w14:textId="77777777" w:rsidR="00D504E6" w:rsidRDefault="00D504E6" w:rsidP="00D504E6">
            <w:pPr>
              <w:pStyle w:val="Default"/>
              <w:spacing w:after="120"/>
              <w:rPr>
                <w:sz w:val="18"/>
                <w:szCs w:val="18"/>
              </w:rPr>
            </w:pPr>
          </w:p>
        </w:tc>
      </w:tr>
      <w:tr w:rsidR="00D504E6" w14:paraId="4E20EBC1" w14:textId="77777777" w:rsidTr="00D504E6">
        <w:tc>
          <w:tcPr>
            <w:tcW w:w="10188" w:type="dxa"/>
          </w:tcPr>
          <w:p w14:paraId="4E2DCD11" w14:textId="77777777" w:rsidR="00D504E6" w:rsidRDefault="00D504E6" w:rsidP="00D504E6">
            <w:pPr>
              <w:pStyle w:val="Default"/>
              <w:spacing w:after="120"/>
              <w:rPr>
                <w:sz w:val="18"/>
                <w:szCs w:val="18"/>
              </w:rPr>
            </w:pPr>
          </w:p>
        </w:tc>
      </w:tr>
      <w:tr w:rsidR="00D504E6" w14:paraId="3BB91A44" w14:textId="77777777" w:rsidTr="00D504E6">
        <w:tc>
          <w:tcPr>
            <w:tcW w:w="10188" w:type="dxa"/>
          </w:tcPr>
          <w:p w14:paraId="560C94E6" w14:textId="77777777" w:rsidR="00D504E6" w:rsidRDefault="00D504E6" w:rsidP="00D504E6">
            <w:pPr>
              <w:pStyle w:val="Default"/>
              <w:spacing w:after="120"/>
              <w:rPr>
                <w:sz w:val="18"/>
                <w:szCs w:val="18"/>
              </w:rPr>
            </w:pPr>
          </w:p>
        </w:tc>
      </w:tr>
      <w:tr w:rsidR="00D504E6" w14:paraId="32399A8C" w14:textId="77777777" w:rsidTr="00D504E6">
        <w:tc>
          <w:tcPr>
            <w:tcW w:w="10188" w:type="dxa"/>
          </w:tcPr>
          <w:p w14:paraId="00149F8D" w14:textId="77777777" w:rsidR="00D504E6" w:rsidRDefault="00D504E6" w:rsidP="00D504E6">
            <w:pPr>
              <w:pStyle w:val="Default"/>
              <w:spacing w:after="120"/>
              <w:rPr>
                <w:sz w:val="18"/>
                <w:szCs w:val="18"/>
              </w:rPr>
            </w:pPr>
          </w:p>
        </w:tc>
      </w:tr>
      <w:tr w:rsidR="00D504E6" w14:paraId="06050970" w14:textId="77777777" w:rsidTr="00D504E6">
        <w:tc>
          <w:tcPr>
            <w:tcW w:w="10188" w:type="dxa"/>
          </w:tcPr>
          <w:p w14:paraId="752776CA" w14:textId="77777777" w:rsidR="00D504E6" w:rsidRDefault="00D504E6" w:rsidP="00D504E6">
            <w:pPr>
              <w:pStyle w:val="Default"/>
              <w:spacing w:after="120"/>
              <w:rPr>
                <w:sz w:val="18"/>
                <w:szCs w:val="18"/>
              </w:rPr>
            </w:pPr>
          </w:p>
        </w:tc>
      </w:tr>
      <w:tr w:rsidR="00D504E6" w14:paraId="31420079" w14:textId="77777777" w:rsidTr="00D504E6">
        <w:tc>
          <w:tcPr>
            <w:tcW w:w="10188" w:type="dxa"/>
          </w:tcPr>
          <w:p w14:paraId="54613BDA" w14:textId="77777777" w:rsidR="00D504E6" w:rsidRDefault="00D504E6" w:rsidP="00D504E6">
            <w:pPr>
              <w:pStyle w:val="Default"/>
              <w:spacing w:after="120"/>
              <w:rPr>
                <w:sz w:val="18"/>
                <w:szCs w:val="18"/>
              </w:rPr>
            </w:pPr>
          </w:p>
        </w:tc>
      </w:tr>
      <w:tr w:rsidR="00D504E6" w14:paraId="32058D6C" w14:textId="77777777" w:rsidTr="00D504E6">
        <w:tc>
          <w:tcPr>
            <w:tcW w:w="10188" w:type="dxa"/>
          </w:tcPr>
          <w:p w14:paraId="7034BB62" w14:textId="77777777" w:rsidR="00D504E6" w:rsidRDefault="00D504E6" w:rsidP="00D504E6">
            <w:pPr>
              <w:pStyle w:val="Default"/>
              <w:spacing w:after="120"/>
              <w:rPr>
                <w:sz w:val="18"/>
                <w:szCs w:val="18"/>
              </w:rPr>
            </w:pPr>
          </w:p>
        </w:tc>
      </w:tr>
      <w:tr w:rsidR="00D504E6" w14:paraId="5AB3335A" w14:textId="77777777" w:rsidTr="00D504E6">
        <w:tc>
          <w:tcPr>
            <w:tcW w:w="10188" w:type="dxa"/>
          </w:tcPr>
          <w:p w14:paraId="1EF2910C" w14:textId="77777777" w:rsidR="00D504E6" w:rsidRDefault="00D504E6" w:rsidP="00D504E6">
            <w:pPr>
              <w:pStyle w:val="Default"/>
              <w:spacing w:after="120"/>
              <w:rPr>
                <w:sz w:val="18"/>
                <w:szCs w:val="18"/>
              </w:rPr>
            </w:pPr>
          </w:p>
        </w:tc>
      </w:tr>
      <w:tr w:rsidR="00D504E6" w14:paraId="7F576528" w14:textId="77777777" w:rsidTr="00D504E6">
        <w:tc>
          <w:tcPr>
            <w:tcW w:w="10188" w:type="dxa"/>
          </w:tcPr>
          <w:p w14:paraId="578AB53A" w14:textId="77777777" w:rsidR="00D504E6" w:rsidRDefault="00D504E6" w:rsidP="00D504E6">
            <w:pPr>
              <w:pStyle w:val="Default"/>
              <w:spacing w:after="120"/>
              <w:rPr>
                <w:sz w:val="18"/>
                <w:szCs w:val="18"/>
              </w:rPr>
            </w:pPr>
          </w:p>
        </w:tc>
      </w:tr>
      <w:tr w:rsidR="00D504E6" w14:paraId="793B5F4C" w14:textId="77777777" w:rsidTr="00D504E6">
        <w:tc>
          <w:tcPr>
            <w:tcW w:w="10188" w:type="dxa"/>
          </w:tcPr>
          <w:p w14:paraId="5A7297EE" w14:textId="77777777" w:rsidR="00D504E6" w:rsidRDefault="00D504E6" w:rsidP="00D504E6">
            <w:pPr>
              <w:pStyle w:val="Default"/>
              <w:spacing w:after="120"/>
              <w:rPr>
                <w:sz w:val="18"/>
                <w:szCs w:val="18"/>
              </w:rPr>
            </w:pPr>
          </w:p>
        </w:tc>
      </w:tr>
      <w:tr w:rsidR="00D504E6" w14:paraId="2696C835" w14:textId="77777777" w:rsidTr="00D504E6">
        <w:tc>
          <w:tcPr>
            <w:tcW w:w="10188" w:type="dxa"/>
            <w:tcBorders>
              <w:bottom w:val="single" w:sz="4" w:space="0" w:color="auto"/>
            </w:tcBorders>
          </w:tcPr>
          <w:p w14:paraId="226F6588" w14:textId="77777777" w:rsidR="00D504E6" w:rsidRDefault="00D504E6" w:rsidP="00D504E6">
            <w:pPr>
              <w:pStyle w:val="Default"/>
              <w:spacing w:after="120"/>
              <w:rPr>
                <w:sz w:val="18"/>
                <w:szCs w:val="18"/>
              </w:rPr>
            </w:pPr>
          </w:p>
        </w:tc>
      </w:tr>
      <w:tr w:rsidR="00D504E6" w14:paraId="2AC3E9C6" w14:textId="77777777" w:rsidTr="00D504E6">
        <w:tc>
          <w:tcPr>
            <w:tcW w:w="10188" w:type="dxa"/>
            <w:tcBorders>
              <w:top w:val="single" w:sz="4" w:space="0" w:color="auto"/>
              <w:bottom w:val="single" w:sz="4" w:space="0" w:color="auto"/>
            </w:tcBorders>
          </w:tcPr>
          <w:p w14:paraId="4BF2556C" w14:textId="77777777" w:rsidR="00D504E6" w:rsidRDefault="00D504E6" w:rsidP="00D504E6">
            <w:pPr>
              <w:pStyle w:val="Default"/>
              <w:spacing w:after="120"/>
              <w:rPr>
                <w:sz w:val="18"/>
                <w:szCs w:val="18"/>
              </w:rPr>
            </w:pPr>
          </w:p>
        </w:tc>
      </w:tr>
    </w:tbl>
    <w:p w14:paraId="3D71B8D6" w14:textId="77777777" w:rsidR="00D504E6" w:rsidRPr="004E08E1" w:rsidRDefault="00D504E6" w:rsidP="00D504E6">
      <w:pPr>
        <w:pStyle w:val="Default"/>
        <w:spacing w:after="120"/>
        <w:rPr>
          <w:sz w:val="18"/>
          <w:szCs w:val="18"/>
        </w:rPr>
      </w:pPr>
    </w:p>
    <w:sectPr w:rsidR="00D504E6" w:rsidRPr="004E08E1" w:rsidSect="00AE0FF8">
      <w:headerReference w:type="default" r:id="rId11"/>
      <w:footerReference w:type="default" r:id="rId12"/>
      <w:pgSz w:w="11900" w:h="16840"/>
      <w:pgMar w:top="1701" w:right="851" w:bottom="13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2DDD2" w14:textId="77777777" w:rsidR="00063AD9" w:rsidRDefault="00063AD9" w:rsidP="00190C24">
      <w:r>
        <w:separator/>
      </w:r>
    </w:p>
  </w:endnote>
  <w:endnote w:type="continuationSeparator" w:id="0">
    <w:p w14:paraId="56A1A2C1" w14:textId="77777777" w:rsidR="00063AD9" w:rsidRDefault="00063AD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194F" w14:textId="1688D90C" w:rsidR="002712BD" w:rsidRDefault="00846947">
    <w:pPr>
      <w:pStyle w:val="Footer"/>
    </w:pPr>
    <w:r w:rsidRPr="00846947">
      <w:rPr>
        <w:noProof/>
        <w:lang w:eastAsia="zh-TW"/>
      </w:rPr>
      <mc:AlternateContent>
        <mc:Choice Requires="wps">
          <w:drawing>
            <wp:anchor distT="0" distB="0" distL="114300" distR="114300" simplePos="0" relativeHeight="251661312" behindDoc="0" locked="1" layoutInCell="1" allowOverlap="1" wp14:anchorId="1AFB4FD1" wp14:editId="3CC4835E">
              <wp:simplePos x="0" y="0"/>
              <wp:positionH relativeFrom="margin">
                <wp:posOffset>-119380</wp:posOffset>
              </wp:positionH>
              <wp:positionV relativeFrom="paragraph">
                <wp:posOffset>90805</wp:posOffset>
              </wp:positionV>
              <wp:extent cx="1663065" cy="4578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A8C98" w14:textId="04351448" w:rsidR="00846947" w:rsidRPr="005246DF" w:rsidRDefault="00846947" w:rsidP="00846947">
                          <w:pPr>
                            <w:spacing w:after="0" w:line="240" w:lineRule="auto"/>
                            <w:rPr>
                              <w:sz w:val="16"/>
                              <w:szCs w:val="16"/>
                            </w:rPr>
                          </w:pPr>
                          <w:r w:rsidRPr="005246DF">
                            <w:rPr>
                              <w:sz w:val="16"/>
                              <w:szCs w:val="16"/>
                            </w:rPr>
                            <w:t xml:space="preserve">Reviewed </w:t>
                          </w:r>
                          <w:r>
                            <w:rPr>
                              <w:sz w:val="16"/>
                              <w:szCs w:val="16"/>
                            </w:rPr>
                            <w:t xml:space="preserve">May </w:t>
                          </w:r>
                          <w:proofErr w:type="gramStart"/>
                          <w:r>
                            <w:rPr>
                              <w:sz w:val="16"/>
                              <w:szCs w:val="16"/>
                            </w:rPr>
                            <w:t>2018  V</w:t>
                          </w:r>
                          <w:r w:rsidR="006B7AE1">
                            <w:rPr>
                              <w:sz w:val="16"/>
                              <w:szCs w:val="16"/>
                            </w:rPr>
                            <w:t>1</w:t>
                          </w:r>
                          <w:proofErr w:type="gramEnd"/>
                          <w:r>
                            <w:rPr>
                              <w:sz w:val="16"/>
                              <w:szCs w:val="16"/>
                            </w:rPr>
                            <w:t>.</w:t>
                          </w:r>
                        </w:p>
                        <w:p w14:paraId="73C434AF" w14:textId="685B6417" w:rsidR="00846947" w:rsidRPr="00DC571E" w:rsidRDefault="00846947" w:rsidP="00DC571E">
                          <w:pPr>
                            <w:spacing w:after="0" w:line="240" w:lineRule="auto"/>
                            <w:rPr>
                              <w:sz w:val="16"/>
                              <w:szCs w:val="16"/>
                            </w:rPr>
                          </w:pPr>
                          <w:r w:rsidRPr="005246DF">
                            <w:rPr>
                              <w:sz w:val="16"/>
                              <w:szCs w:val="16"/>
                            </w:rPr>
                            <w:t>Uncontrolled when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B4FD1" id="_x0000_t202" coordsize="21600,21600" o:spt="202" path="m,l,21600r21600,l21600,xe">
              <v:stroke joinstyle="miter"/>
              <v:path gradientshapeok="t" o:connecttype="rect"/>
            </v:shapetype>
            <v:shape id="Text Box 5" o:spid="_x0000_s1026" type="#_x0000_t202" style="position:absolute;margin-left:-9.4pt;margin-top:7.15pt;width:130.95pt;height:3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" stroked="f">
              <v:textbox>
                <w:txbxContent>
                  <w:p w14:paraId="67AA8C98" w14:textId="04351448" w:rsidR="00846947" w:rsidRPr="005246DF" w:rsidRDefault="00846947" w:rsidP="00846947">
                    <w:pPr>
                      <w:spacing w:after="0" w:line="240" w:lineRule="auto"/>
                      <w:rPr>
                        <w:sz w:val="16"/>
                        <w:szCs w:val="16"/>
                      </w:rPr>
                    </w:pPr>
                    <w:r w:rsidRPr="005246DF">
                      <w:rPr>
                        <w:sz w:val="16"/>
                        <w:szCs w:val="16"/>
                      </w:rPr>
                      <w:t xml:space="preserve">Reviewed </w:t>
                    </w:r>
                    <w:r>
                      <w:rPr>
                        <w:sz w:val="16"/>
                        <w:szCs w:val="16"/>
                      </w:rPr>
                      <w:t xml:space="preserve">May </w:t>
                    </w:r>
                    <w:proofErr w:type="gramStart"/>
                    <w:r>
                      <w:rPr>
                        <w:sz w:val="16"/>
                        <w:szCs w:val="16"/>
                      </w:rPr>
                      <w:t>2018  V</w:t>
                    </w:r>
                    <w:r w:rsidR="006B7AE1">
                      <w:rPr>
                        <w:sz w:val="16"/>
                        <w:szCs w:val="16"/>
                      </w:rPr>
                      <w:t>1</w:t>
                    </w:r>
                    <w:proofErr w:type="gramEnd"/>
                    <w:r>
                      <w:rPr>
                        <w:sz w:val="16"/>
                        <w:szCs w:val="16"/>
                      </w:rPr>
                      <w:t>.</w:t>
                    </w:r>
                  </w:p>
                  <w:p w14:paraId="73C434AF" w14:textId="685B6417" w:rsidR="00846947" w:rsidRPr="00DC571E" w:rsidRDefault="00846947" w:rsidP="00DC571E">
                    <w:pPr>
                      <w:spacing w:after="0" w:line="240" w:lineRule="auto"/>
                      <w:rPr>
                        <w:sz w:val="16"/>
                        <w:szCs w:val="16"/>
                      </w:rPr>
                    </w:pPr>
                    <w:r w:rsidRPr="005246DF">
                      <w:rPr>
                        <w:sz w:val="16"/>
                        <w:szCs w:val="16"/>
                      </w:rPr>
                      <w:t>Uncontrolled when printed</w:t>
                    </w:r>
                  </w:p>
                </w:txbxContent>
              </v:textbox>
              <w10:wrap anchorx="margin"/>
              <w10:anchorlock/>
            </v:shape>
          </w:pict>
        </mc:Fallback>
      </mc:AlternateContent>
    </w:r>
    <w:r w:rsidRPr="00846947">
      <w:rPr>
        <w:noProof/>
        <w:lang w:eastAsia="zh-TW"/>
      </w:rPr>
      <mc:AlternateContent>
        <mc:Choice Requires="wps">
          <w:drawing>
            <wp:anchor distT="0" distB="0" distL="114300" distR="114300" simplePos="0" relativeHeight="251662336" behindDoc="0" locked="1" layoutInCell="1" allowOverlap="1" wp14:anchorId="30087039" wp14:editId="59F081AB">
              <wp:simplePos x="0" y="0"/>
              <wp:positionH relativeFrom="margin">
                <wp:posOffset>2247265</wp:posOffset>
              </wp:positionH>
              <wp:positionV relativeFrom="paragraph">
                <wp:posOffset>193675</wp:posOffset>
              </wp:positionV>
              <wp:extent cx="2040890" cy="2051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644F7" w14:textId="77777777" w:rsidR="00846947" w:rsidRPr="00D65DEB" w:rsidRDefault="00846947" w:rsidP="0084694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87039" id="Text Box 6" o:spid="_x0000_s1027" type="#_x0000_t202" style="position:absolute;margin-left:176.95pt;margin-top:15.25pt;width:160.7pt;height:1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" stroked="f">
              <v:textbox>
                <w:txbxContent>
                  <w:p w14:paraId="570644F7" w14:textId="77777777" w:rsidR="00846947" w:rsidRPr="00D65DEB" w:rsidRDefault="00846947" w:rsidP="0084694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002712BD">
      <w:rPr>
        <w:noProof/>
        <w:lang w:eastAsia="zh-TW"/>
      </w:rPr>
      <w:drawing>
        <wp:anchor distT="0" distB="0" distL="114300" distR="114300" simplePos="0" relativeHeight="251659264" behindDoc="1" locked="0" layoutInCell="1" allowOverlap="1" wp14:anchorId="6B9C6C1C" wp14:editId="7C10409F">
          <wp:simplePos x="0" y="0"/>
          <wp:positionH relativeFrom="page">
            <wp:posOffset>1693</wp:posOffset>
          </wp:positionH>
          <wp:positionV relativeFrom="page">
            <wp:posOffset>9725634</wp:posOffset>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B32C6" w14:textId="77777777" w:rsidR="00063AD9" w:rsidRDefault="00063AD9" w:rsidP="00190C24">
      <w:r>
        <w:separator/>
      </w:r>
    </w:p>
  </w:footnote>
  <w:footnote w:type="continuationSeparator" w:id="0">
    <w:p w14:paraId="11B2F8C8" w14:textId="77777777" w:rsidR="00063AD9" w:rsidRDefault="00063AD9"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28E3" w14:textId="77777777" w:rsidR="00D01CD2" w:rsidRDefault="002F78A2" w:rsidP="00190C24">
    <w:pPr>
      <w:pStyle w:val="Header"/>
    </w:pPr>
    <w:r>
      <w:rPr>
        <w:noProof/>
        <w:lang w:eastAsia="zh-TW"/>
      </w:rPr>
      <w:drawing>
        <wp:anchor distT="0" distB="0" distL="114300" distR="114300" simplePos="0" relativeHeight="251658240" behindDoc="1" locked="1" layoutInCell="1" allowOverlap="1" wp14:anchorId="53A9DE6D" wp14:editId="0D93AE36">
          <wp:simplePos x="0" y="0"/>
          <wp:positionH relativeFrom="page">
            <wp:align>left</wp:align>
          </wp:positionH>
          <wp:positionV relativeFrom="page">
            <wp:align>top</wp:align>
          </wp:positionV>
          <wp:extent cx="7560000" cy="1080000"/>
          <wp:effectExtent l="0" t="0" r="952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1DF"/>
    <w:multiLevelType w:val="hybridMultilevel"/>
    <w:tmpl w:val="096CE2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6C7883"/>
    <w:multiLevelType w:val="hybridMultilevel"/>
    <w:tmpl w:val="0DCC9134"/>
    <w:lvl w:ilvl="0" w:tplc="15605A90">
      <w:numFmt w:val="bullet"/>
      <w:lvlText w:val=""/>
      <w:lvlJc w:val="left"/>
      <w:pPr>
        <w:ind w:left="690" w:hanging="408"/>
      </w:pPr>
      <w:rPr>
        <w:rFonts w:ascii="Wingdings" w:eastAsia="Wingdings" w:hAnsi="Wingdings" w:cs="Wingdings" w:hint="default"/>
        <w:w w:val="100"/>
        <w:sz w:val="18"/>
        <w:szCs w:val="18"/>
        <w:lang w:val="en-AU" w:eastAsia="en-AU" w:bidi="en-AU"/>
      </w:rPr>
    </w:lvl>
    <w:lvl w:ilvl="1" w:tplc="AEF2178E">
      <w:numFmt w:val="bullet"/>
      <w:lvlText w:val="•"/>
      <w:lvlJc w:val="left"/>
      <w:pPr>
        <w:ind w:left="1704" w:hanging="408"/>
      </w:pPr>
      <w:rPr>
        <w:rFonts w:hint="default"/>
        <w:lang w:val="en-AU" w:eastAsia="en-AU" w:bidi="en-AU"/>
      </w:rPr>
    </w:lvl>
    <w:lvl w:ilvl="2" w:tplc="E5CC6898">
      <w:numFmt w:val="bullet"/>
      <w:lvlText w:val="•"/>
      <w:lvlJc w:val="left"/>
      <w:pPr>
        <w:ind w:left="2709" w:hanging="408"/>
      </w:pPr>
      <w:rPr>
        <w:rFonts w:hint="default"/>
        <w:lang w:val="en-AU" w:eastAsia="en-AU" w:bidi="en-AU"/>
      </w:rPr>
    </w:lvl>
    <w:lvl w:ilvl="3" w:tplc="26248964">
      <w:numFmt w:val="bullet"/>
      <w:lvlText w:val="•"/>
      <w:lvlJc w:val="left"/>
      <w:pPr>
        <w:ind w:left="3713" w:hanging="408"/>
      </w:pPr>
      <w:rPr>
        <w:rFonts w:hint="default"/>
        <w:lang w:val="en-AU" w:eastAsia="en-AU" w:bidi="en-AU"/>
      </w:rPr>
    </w:lvl>
    <w:lvl w:ilvl="4" w:tplc="27A09E58">
      <w:numFmt w:val="bullet"/>
      <w:lvlText w:val="•"/>
      <w:lvlJc w:val="left"/>
      <w:pPr>
        <w:ind w:left="4718" w:hanging="408"/>
      </w:pPr>
      <w:rPr>
        <w:rFonts w:hint="default"/>
        <w:lang w:val="en-AU" w:eastAsia="en-AU" w:bidi="en-AU"/>
      </w:rPr>
    </w:lvl>
    <w:lvl w:ilvl="5" w:tplc="2732253E">
      <w:numFmt w:val="bullet"/>
      <w:lvlText w:val="•"/>
      <w:lvlJc w:val="left"/>
      <w:pPr>
        <w:ind w:left="5723" w:hanging="408"/>
      </w:pPr>
      <w:rPr>
        <w:rFonts w:hint="default"/>
        <w:lang w:val="en-AU" w:eastAsia="en-AU" w:bidi="en-AU"/>
      </w:rPr>
    </w:lvl>
    <w:lvl w:ilvl="6" w:tplc="1A3AAC5C">
      <w:numFmt w:val="bullet"/>
      <w:lvlText w:val="•"/>
      <w:lvlJc w:val="left"/>
      <w:pPr>
        <w:ind w:left="6727" w:hanging="408"/>
      </w:pPr>
      <w:rPr>
        <w:rFonts w:hint="default"/>
        <w:lang w:val="en-AU" w:eastAsia="en-AU" w:bidi="en-AU"/>
      </w:rPr>
    </w:lvl>
    <w:lvl w:ilvl="7" w:tplc="C7C2FD08">
      <w:numFmt w:val="bullet"/>
      <w:lvlText w:val="•"/>
      <w:lvlJc w:val="left"/>
      <w:pPr>
        <w:ind w:left="7732" w:hanging="408"/>
      </w:pPr>
      <w:rPr>
        <w:rFonts w:hint="default"/>
        <w:lang w:val="en-AU" w:eastAsia="en-AU" w:bidi="en-AU"/>
      </w:rPr>
    </w:lvl>
    <w:lvl w:ilvl="8" w:tplc="E9C4A108">
      <w:numFmt w:val="bullet"/>
      <w:lvlText w:val="•"/>
      <w:lvlJc w:val="left"/>
      <w:pPr>
        <w:ind w:left="8736" w:hanging="408"/>
      </w:pPr>
      <w:rPr>
        <w:rFonts w:hint="default"/>
        <w:lang w:val="en-AU" w:eastAsia="en-AU" w:bidi="en-AU"/>
      </w:rPr>
    </w:lvl>
  </w:abstractNum>
  <w:abstractNum w:abstractNumId="2" w15:restartNumberingAfterBreak="0">
    <w:nsid w:val="041E2A11"/>
    <w:multiLevelType w:val="hybridMultilevel"/>
    <w:tmpl w:val="16AE7FFC"/>
    <w:lvl w:ilvl="0" w:tplc="53F2F73A">
      <w:numFmt w:val="bullet"/>
      <w:lvlText w:val=""/>
      <w:lvlJc w:val="left"/>
      <w:pPr>
        <w:ind w:left="421" w:hanging="262"/>
      </w:pPr>
      <w:rPr>
        <w:rFonts w:ascii="Symbol" w:eastAsia="Symbol" w:hAnsi="Symbol" w:cs="Symbol" w:hint="default"/>
        <w:w w:val="100"/>
        <w:sz w:val="22"/>
        <w:szCs w:val="22"/>
        <w:lang w:val="en-AU" w:eastAsia="en-AU" w:bidi="en-AU"/>
      </w:rPr>
    </w:lvl>
    <w:lvl w:ilvl="1" w:tplc="0818F700">
      <w:numFmt w:val="bullet"/>
      <w:lvlText w:val="•"/>
      <w:lvlJc w:val="left"/>
      <w:pPr>
        <w:ind w:left="716" w:hanging="262"/>
      </w:pPr>
      <w:rPr>
        <w:rFonts w:hint="default"/>
        <w:lang w:val="en-AU" w:eastAsia="en-AU" w:bidi="en-AU"/>
      </w:rPr>
    </w:lvl>
    <w:lvl w:ilvl="2" w:tplc="7DD4A8D2">
      <w:numFmt w:val="bullet"/>
      <w:lvlText w:val="•"/>
      <w:lvlJc w:val="left"/>
      <w:pPr>
        <w:ind w:left="1012" w:hanging="262"/>
      </w:pPr>
      <w:rPr>
        <w:rFonts w:hint="default"/>
        <w:lang w:val="en-AU" w:eastAsia="en-AU" w:bidi="en-AU"/>
      </w:rPr>
    </w:lvl>
    <w:lvl w:ilvl="3" w:tplc="F6C47A76">
      <w:numFmt w:val="bullet"/>
      <w:lvlText w:val="•"/>
      <w:lvlJc w:val="left"/>
      <w:pPr>
        <w:ind w:left="1308" w:hanging="262"/>
      </w:pPr>
      <w:rPr>
        <w:rFonts w:hint="default"/>
        <w:lang w:val="en-AU" w:eastAsia="en-AU" w:bidi="en-AU"/>
      </w:rPr>
    </w:lvl>
    <w:lvl w:ilvl="4" w:tplc="836076F6">
      <w:numFmt w:val="bullet"/>
      <w:lvlText w:val="•"/>
      <w:lvlJc w:val="left"/>
      <w:pPr>
        <w:ind w:left="1604" w:hanging="262"/>
      </w:pPr>
      <w:rPr>
        <w:rFonts w:hint="default"/>
        <w:lang w:val="en-AU" w:eastAsia="en-AU" w:bidi="en-AU"/>
      </w:rPr>
    </w:lvl>
    <w:lvl w:ilvl="5" w:tplc="40A0884A">
      <w:numFmt w:val="bullet"/>
      <w:lvlText w:val="•"/>
      <w:lvlJc w:val="left"/>
      <w:pPr>
        <w:ind w:left="1900" w:hanging="262"/>
      </w:pPr>
      <w:rPr>
        <w:rFonts w:hint="default"/>
        <w:lang w:val="en-AU" w:eastAsia="en-AU" w:bidi="en-AU"/>
      </w:rPr>
    </w:lvl>
    <w:lvl w:ilvl="6" w:tplc="17B62034">
      <w:numFmt w:val="bullet"/>
      <w:lvlText w:val="•"/>
      <w:lvlJc w:val="left"/>
      <w:pPr>
        <w:ind w:left="2196" w:hanging="262"/>
      </w:pPr>
      <w:rPr>
        <w:rFonts w:hint="default"/>
        <w:lang w:val="en-AU" w:eastAsia="en-AU" w:bidi="en-AU"/>
      </w:rPr>
    </w:lvl>
    <w:lvl w:ilvl="7" w:tplc="B9660F7C">
      <w:numFmt w:val="bullet"/>
      <w:lvlText w:val="•"/>
      <w:lvlJc w:val="left"/>
      <w:pPr>
        <w:ind w:left="2492" w:hanging="262"/>
      </w:pPr>
      <w:rPr>
        <w:rFonts w:hint="default"/>
        <w:lang w:val="en-AU" w:eastAsia="en-AU" w:bidi="en-AU"/>
      </w:rPr>
    </w:lvl>
    <w:lvl w:ilvl="8" w:tplc="8E9EC976">
      <w:numFmt w:val="bullet"/>
      <w:lvlText w:val="•"/>
      <w:lvlJc w:val="left"/>
      <w:pPr>
        <w:ind w:left="2788" w:hanging="262"/>
      </w:pPr>
      <w:rPr>
        <w:rFonts w:hint="default"/>
        <w:lang w:val="en-AU" w:eastAsia="en-AU" w:bidi="en-AU"/>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F0150F6"/>
    <w:multiLevelType w:val="hybridMultilevel"/>
    <w:tmpl w:val="48A4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F0FD8"/>
    <w:multiLevelType w:val="hybridMultilevel"/>
    <w:tmpl w:val="24DA0D62"/>
    <w:lvl w:ilvl="0" w:tplc="EC5E67EC">
      <w:numFmt w:val="bullet"/>
      <w:lvlText w:val=""/>
      <w:lvlJc w:val="left"/>
      <w:pPr>
        <w:ind w:left="448" w:hanging="284"/>
      </w:pPr>
      <w:rPr>
        <w:rFonts w:ascii="Symbol" w:eastAsia="Symbol" w:hAnsi="Symbol" w:cs="Symbol" w:hint="default"/>
        <w:w w:val="100"/>
        <w:sz w:val="22"/>
        <w:szCs w:val="22"/>
        <w:lang w:val="en-AU" w:eastAsia="en-AU" w:bidi="en-AU"/>
      </w:rPr>
    </w:lvl>
    <w:lvl w:ilvl="1" w:tplc="528C2662">
      <w:numFmt w:val="bullet"/>
      <w:lvlText w:val="•"/>
      <w:lvlJc w:val="left"/>
      <w:pPr>
        <w:ind w:left="731" w:hanging="284"/>
      </w:pPr>
      <w:rPr>
        <w:rFonts w:hint="default"/>
        <w:lang w:val="en-AU" w:eastAsia="en-AU" w:bidi="en-AU"/>
      </w:rPr>
    </w:lvl>
    <w:lvl w:ilvl="2" w:tplc="07CC8DD4">
      <w:numFmt w:val="bullet"/>
      <w:lvlText w:val="•"/>
      <w:lvlJc w:val="left"/>
      <w:pPr>
        <w:ind w:left="1022" w:hanging="284"/>
      </w:pPr>
      <w:rPr>
        <w:rFonts w:hint="default"/>
        <w:lang w:val="en-AU" w:eastAsia="en-AU" w:bidi="en-AU"/>
      </w:rPr>
    </w:lvl>
    <w:lvl w:ilvl="3" w:tplc="7B829904">
      <w:numFmt w:val="bullet"/>
      <w:lvlText w:val="•"/>
      <w:lvlJc w:val="left"/>
      <w:pPr>
        <w:ind w:left="1313" w:hanging="284"/>
      </w:pPr>
      <w:rPr>
        <w:rFonts w:hint="default"/>
        <w:lang w:val="en-AU" w:eastAsia="en-AU" w:bidi="en-AU"/>
      </w:rPr>
    </w:lvl>
    <w:lvl w:ilvl="4" w:tplc="C0064478">
      <w:numFmt w:val="bullet"/>
      <w:lvlText w:val="•"/>
      <w:lvlJc w:val="left"/>
      <w:pPr>
        <w:ind w:left="1604" w:hanging="284"/>
      </w:pPr>
      <w:rPr>
        <w:rFonts w:hint="default"/>
        <w:lang w:val="en-AU" w:eastAsia="en-AU" w:bidi="en-AU"/>
      </w:rPr>
    </w:lvl>
    <w:lvl w:ilvl="5" w:tplc="377841C6">
      <w:numFmt w:val="bullet"/>
      <w:lvlText w:val="•"/>
      <w:lvlJc w:val="left"/>
      <w:pPr>
        <w:ind w:left="1895" w:hanging="284"/>
      </w:pPr>
      <w:rPr>
        <w:rFonts w:hint="default"/>
        <w:lang w:val="en-AU" w:eastAsia="en-AU" w:bidi="en-AU"/>
      </w:rPr>
    </w:lvl>
    <w:lvl w:ilvl="6" w:tplc="B090FE8C">
      <w:numFmt w:val="bullet"/>
      <w:lvlText w:val="•"/>
      <w:lvlJc w:val="left"/>
      <w:pPr>
        <w:ind w:left="2186" w:hanging="284"/>
      </w:pPr>
      <w:rPr>
        <w:rFonts w:hint="default"/>
        <w:lang w:val="en-AU" w:eastAsia="en-AU" w:bidi="en-AU"/>
      </w:rPr>
    </w:lvl>
    <w:lvl w:ilvl="7" w:tplc="EB8CFFF6">
      <w:numFmt w:val="bullet"/>
      <w:lvlText w:val="•"/>
      <w:lvlJc w:val="left"/>
      <w:pPr>
        <w:ind w:left="2477" w:hanging="284"/>
      </w:pPr>
      <w:rPr>
        <w:rFonts w:hint="default"/>
        <w:lang w:val="en-AU" w:eastAsia="en-AU" w:bidi="en-AU"/>
      </w:rPr>
    </w:lvl>
    <w:lvl w:ilvl="8" w:tplc="083654D2">
      <w:numFmt w:val="bullet"/>
      <w:lvlText w:val="•"/>
      <w:lvlJc w:val="left"/>
      <w:pPr>
        <w:ind w:left="2768" w:hanging="284"/>
      </w:pPr>
      <w:rPr>
        <w:rFonts w:hint="default"/>
        <w:lang w:val="en-AU" w:eastAsia="en-AU" w:bidi="en-AU"/>
      </w:rPr>
    </w:lvl>
  </w:abstractNum>
  <w:abstractNum w:abstractNumId="6" w15:restartNumberingAfterBreak="0">
    <w:nsid w:val="1B320DB8"/>
    <w:multiLevelType w:val="hybridMultilevel"/>
    <w:tmpl w:val="FF1EB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93587E"/>
    <w:multiLevelType w:val="hybridMultilevel"/>
    <w:tmpl w:val="325A2354"/>
    <w:lvl w:ilvl="0" w:tplc="99C4903E">
      <w:numFmt w:val="bullet"/>
      <w:lvlText w:val=""/>
      <w:lvlJc w:val="left"/>
      <w:pPr>
        <w:ind w:left="503" w:hanging="339"/>
      </w:pPr>
      <w:rPr>
        <w:rFonts w:ascii="Symbol" w:eastAsia="Symbol" w:hAnsi="Symbol" w:cs="Symbol" w:hint="default"/>
        <w:w w:val="100"/>
        <w:sz w:val="22"/>
        <w:szCs w:val="22"/>
        <w:lang w:val="en-AU" w:eastAsia="en-AU" w:bidi="en-AU"/>
      </w:rPr>
    </w:lvl>
    <w:lvl w:ilvl="1" w:tplc="305CB646">
      <w:numFmt w:val="bullet"/>
      <w:lvlText w:val="•"/>
      <w:lvlJc w:val="left"/>
      <w:pPr>
        <w:ind w:left="1524" w:hanging="339"/>
      </w:pPr>
      <w:rPr>
        <w:rFonts w:hint="default"/>
        <w:lang w:val="en-AU" w:eastAsia="en-AU" w:bidi="en-AU"/>
      </w:rPr>
    </w:lvl>
    <w:lvl w:ilvl="2" w:tplc="486A5988">
      <w:numFmt w:val="bullet"/>
      <w:lvlText w:val="•"/>
      <w:lvlJc w:val="left"/>
      <w:pPr>
        <w:ind w:left="2549" w:hanging="339"/>
      </w:pPr>
      <w:rPr>
        <w:rFonts w:hint="default"/>
        <w:lang w:val="en-AU" w:eastAsia="en-AU" w:bidi="en-AU"/>
      </w:rPr>
    </w:lvl>
    <w:lvl w:ilvl="3" w:tplc="49103C34">
      <w:numFmt w:val="bullet"/>
      <w:lvlText w:val="•"/>
      <w:lvlJc w:val="left"/>
      <w:pPr>
        <w:ind w:left="3573" w:hanging="339"/>
      </w:pPr>
      <w:rPr>
        <w:rFonts w:hint="default"/>
        <w:lang w:val="en-AU" w:eastAsia="en-AU" w:bidi="en-AU"/>
      </w:rPr>
    </w:lvl>
    <w:lvl w:ilvl="4" w:tplc="F3EAF490">
      <w:numFmt w:val="bullet"/>
      <w:lvlText w:val="•"/>
      <w:lvlJc w:val="left"/>
      <w:pPr>
        <w:ind w:left="4598" w:hanging="339"/>
      </w:pPr>
      <w:rPr>
        <w:rFonts w:hint="default"/>
        <w:lang w:val="en-AU" w:eastAsia="en-AU" w:bidi="en-AU"/>
      </w:rPr>
    </w:lvl>
    <w:lvl w:ilvl="5" w:tplc="E35A9F2A">
      <w:numFmt w:val="bullet"/>
      <w:lvlText w:val="•"/>
      <w:lvlJc w:val="left"/>
      <w:pPr>
        <w:ind w:left="5623" w:hanging="339"/>
      </w:pPr>
      <w:rPr>
        <w:rFonts w:hint="default"/>
        <w:lang w:val="en-AU" w:eastAsia="en-AU" w:bidi="en-AU"/>
      </w:rPr>
    </w:lvl>
    <w:lvl w:ilvl="6" w:tplc="92FC742A">
      <w:numFmt w:val="bullet"/>
      <w:lvlText w:val="•"/>
      <w:lvlJc w:val="left"/>
      <w:pPr>
        <w:ind w:left="6647" w:hanging="339"/>
      </w:pPr>
      <w:rPr>
        <w:rFonts w:hint="default"/>
        <w:lang w:val="en-AU" w:eastAsia="en-AU" w:bidi="en-AU"/>
      </w:rPr>
    </w:lvl>
    <w:lvl w:ilvl="7" w:tplc="11E61516">
      <w:numFmt w:val="bullet"/>
      <w:lvlText w:val="•"/>
      <w:lvlJc w:val="left"/>
      <w:pPr>
        <w:ind w:left="7672" w:hanging="339"/>
      </w:pPr>
      <w:rPr>
        <w:rFonts w:hint="default"/>
        <w:lang w:val="en-AU" w:eastAsia="en-AU" w:bidi="en-AU"/>
      </w:rPr>
    </w:lvl>
    <w:lvl w:ilvl="8" w:tplc="4CF01BF4">
      <w:numFmt w:val="bullet"/>
      <w:lvlText w:val="•"/>
      <w:lvlJc w:val="left"/>
      <w:pPr>
        <w:ind w:left="8696" w:hanging="339"/>
      </w:pPr>
      <w:rPr>
        <w:rFonts w:hint="default"/>
        <w:lang w:val="en-AU" w:eastAsia="en-AU" w:bidi="en-AU"/>
      </w:rPr>
    </w:lvl>
  </w:abstractNum>
  <w:abstractNum w:abstractNumId="8" w15:restartNumberingAfterBreak="0">
    <w:nsid w:val="1D417B90"/>
    <w:multiLevelType w:val="hybridMultilevel"/>
    <w:tmpl w:val="34C86452"/>
    <w:lvl w:ilvl="0" w:tplc="FCD29E30">
      <w:numFmt w:val="bullet"/>
      <w:lvlText w:val=""/>
      <w:lvlJc w:val="left"/>
      <w:pPr>
        <w:ind w:left="421" w:hanging="262"/>
      </w:pPr>
      <w:rPr>
        <w:rFonts w:ascii="Symbol" w:eastAsia="Symbol" w:hAnsi="Symbol" w:cs="Symbol" w:hint="default"/>
        <w:w w:val="100"/>
        <w:sz w:val="22"/>
        <w:szCs w:val="22"/>
        <w:lang w:val="en-AU" w:eastAsia="en-AU" w:bidi="en-AU"/>
      </w:rPr>
    </w:lvl>
    <w:lvl w:ilvl="1" w:tplc="40DE0026">
      <w:numFmt w:val="bullet"/>
      <w:lvlText w:val="•"/>
      <w:lvlJc w:val="left"/>
      <w:pPr>
        <w:ind w:left="716" w:hanging="262"/>
      </w:pPr>
      <w:rPr>
        <w:rFonts w:hint="default"/>
        <w:lang w:val="en-AU" w:eastAsia="en-AU" w:bidi="en-AU"/>
      </w:rPr>
    </w:lvl>
    <w:lvl w:ilvl="2" w:tplc="F41681F4">
      <w:numFmt w:val="bullet"/>
      <w:lvlText w:val="•"/>
      <w:lvlJc w:val="left"/>
      <w:pPr>
        <w:ind w:left="1012" w:hanging="262"/>
      </w:pPr>
      <w:rPr>
        <w:rFonts w:hint="default"/>
        <w:lang w:val="en-AU" w:eastAsia="en-AU" w:bidi="en-AU"/>
      </w:rPr>
    </w:lvl>
    <w:lvl w:ilvl="3" w:tplc="DAF235DE">
      <w:numFmt w:val="bullet"/>
      <w:lvlText w:val="•"/>
      <w:lvlJc w:val="left"/>
      <w:pPr>
        <w:ind w:left="1308" w:hanging="262"/>
      </w:pPr>
      <w:rPr>
        <w:rFonts w:hint="default"/>
        <w:lang w:val="en-AU" w:eastAsia="en-AU" w:bidi="en-AU"/>
      </w:rPr>
    </w:lvl>
    <w:lvl w:ilvl="4" w:tplc="D8D031A2">
      <w:numFmt w:val="bullet"/>
      <w:lvlText w:val="•"/>
      <w:lvlJc w:val="left"/>
      <w:pPr>
        <w:ind w:left="1604" w:hanging="262"/>
      </w:pPr>
      <w:rPr>
        <w:rFonts w:hint="default"/>
        <w:lang w:val="en-AU" w:eastAsia="en-AU" w:bidi="en-AU"/>
      </w:rPr>
    </w:lvl>
    <w:lvl w:ilvl="5" w:tplc="6B0AF772">
      <w:numFmt w:val="bullet"/>
      <w:lvlText w:val="•"/>
      <w:lvlJc w:val="left"/>
      <w:pPr>
        <w:ind w:left="1900" w:hanging="262"/>
      </w:pPr>
      <w:rPr>
        <w:rFonts w:hint="default"/>
        <w:lang w:val="en-AU" w:eastAsia="en-AU" w:bidi="en-AU"/>
      </w:rPr>
    </w:lvl>
    <w:lvl w:ilvl="6" w:tplc="90C2F2E0">
      <w:numFmt w:val="bullet"/>
      <w:lvlText w:val="•"/>
      <w:lvlJc w:val="left"/>
      <w:pPr>
        <w:ind w:left="2196" w:hanging="262"/>
      </w:pPr>
      <w:rPr>
        <w:rFonts w:hint="default"/>
        <w:lang w:val="en-AU" w:eastAsia="en-AU" w:bidi="en-AU"/>
      </w:rPr>
    </w:lvl>
    <w:lvl w:ilvl="7" w:tplc="3EFEFC5A">
      <w:numFmt w:val="bullet"/>
      <w:lvlText w:val="•"/>
      <w:lvlJc w:val="left"/>
      <w:pPr>
        <w:ind w:left="2492" w:hanging="262"/>
      </w:pPr>
      <w:rPr>
        <w:rFonts w:hint="default"/>
        <w:lang w:val="en-AU" w:eastAsia="en-AU" w:bidi="en-AU"/>
      </w:rPr>
    </w:lvl>
    <w:lvl w:ilvl="8" w:tplc="C3761F06">
      <w:numFmt w:val="bullet"/>
      <w:lvlText w:val="•"/>
      <w:lvlJc w:val="left"/>
      <w:pPr>
        <w:ind w:left="2788" w:hanging="262"/>
      </w:pPr>
      <w:rPr>
        <w:rFonts w:hint="default"/>
        <w:lang w:val="en-AU" w:eastAsia="en-AU" w:bidi="en-AU"/>
      </w:rPr>
    </w:lvl>
  </w:abstractNum>
  <w:abstractNum w:abstractNumId="9" w15:restartNumberingAfterBreak="0">
    <w:nsid w:val="301D09FF"/>
    <w:multiLevelType w:val="hybridMultilevel"/>
    <w:tmpl w:val="39F4C7E8"/>
    <w:lvl w:ilvl="0" w:tplc="BC0E01FA">
      <w:numFmt w:val="bullet"/>
      <w:lvlText w:val=""/>
      <w:lvlJc w:val="left"/>
      <w:pPr>
        <w:ind w:left="0" w:hanging="360"/>
      </w:pPr>
      <w:rPr>
        <w:rFonts w:ascii="Symbol" w:eastAsia="Symbol" w:hAnsi="Symbol" w:cs="Symbol" w:hint="default"/>
        <w:w w:val="99"/>
        <w:sz w:val="20"/>
        <w:szCs w:val="20"/>
        <w:lang w:val="en-AU" w:eastAsia="en-AU" w:bidi="en-AU"/>
      </w:rPr>
    </w:lvl>
    <w:lvl w:ilvl="1" w:tplc="3E383E70">
      <w:numFmt w:val="bullet"/>
      <w:lvlText w:val="•"/>
      <w:lvlJc w:val="left"/>
      <w:pPr>
        <w:ind w:left="1039" w:hanging="360"/>
      </w:pPr>
      <w:rPr>
        <w:rFonts w:hint="default"/>
        <w:lang w:val="en-AU" w:eastAsia="en-AU" w:bidi="en-AU"/>
      </w:rPr>
    </w:lvl>
    <w:lvl w:ilvl="2" w:tplc="DB20F032">
      <w:numFmt w:val="bullet"/>
      <w:lvlText w:val="•"/>
      <w:lvlJc w:val="left"/>
      <w:pPr>
        <w:ind w:left="2086" w:hanging="360"/>
      </w:pPr>
      <w:rPr>
        <w:rFonts w:hint="default"/>
        <w:lang w:val="en-AU" w:eastAsia="en-AU" w:bidi="en-AU"/>
      </w:rPr>
    </w:lvl>
    <w:lvl w:ilvl="3" w:tplc="5B704404">
      <w:numFmt w:val="bullet"/>
      <w:lvlText w:val="•"/>
      <w:lvlJc w:val="left"/>
      <w:pPr>
        <w:ind w:left="3132" w:hanging="360"/>
      </w:pPr>
      <w:rPr>
        <w:rFonts w:hint="default"/>
        <w:lang w:val="en-AU" w:eastAsia="en-AU" w:bidi="en-AU"/>
      </w:rPr>
    </w:lvl>
    <w:lvl w:ilvl="4" w:tplc="C1BE3230">
      <w:numFmt w:val="bullet"/>
      <w:lvlText w:val="•"/>
      <w:lvlJc w:val="left"/>
      <w:pPr>
        <w:ind w:left="4179" w:hanging="360"/>
      </w:pPr>
      <w:rPr>
        <w:rFonts w:hint="default"/>
        <w:lang w:val="en-AU" w:eastAsia="en-AU" w:bidi="en-AU"/>
      </w:rPr>
    </w:lvl>
    <w:lvl w:ilvl="5" w:tplc="A630EEBA">
      <w:numFmt w:val="bullet"/>
      <w:lvlText w:val="•"/>
      <w:lvlJc w:val="left"/>
      <w:pPr>
        <w:ind w:left="5226" w:hanging="360"/>
      </w:pPr>
      <w:rPr>
        <w:rFonts w:hint="default"/>
        <w:lang w:val="en-AU" w:eastAsia="en-AU" w:bidi="en-AU"/>
      </w:rPr>
    </w:lvl>
    <w:lvl w:ilvl="6" w:tplc="E39095CC">
      <w:numFmt w:val="bullet"/>
      <w:lvlText w:val="•"/>
      <w:lvlJc w:val="left"/>
      <w:pPr>
        <w:ind w:left="6272" w:hanging="360"/>
      </w:pPr>
      <w:rPr>
        <w:rFonts w:hint="default"/>
        <w:lang w:val="en-AU" w:eastAsia="en-AU" w:bidi="en-AU"/>
      </w:rPr>
    </w:lvl>
    <w:lvl w:ilvl="7" w:tplc="1A7C65C0">
      <w:numFmt w:val="bullet"/>
      <w:lvlText w:val="•"/>
      <w:lvlJc w:val="left"/>
      <w:pPr>
        <w:ind w:left="7319" w:hanging="360"/>
      </w:pPr>
      <w:rPr>
        <w:rFonts w:hint="default"/>
        <w:lang w:val="en-AU" w:eastAsia="en-AU" w:bidi="en-AU"/>
      </w:rPr>
    </w:lvl>
    <w:lvl w:ilvl="8" w:tplc="EDD24FD6">
      <w:numFmt w:val="bullet"/>
      <w:lvlText w:val="•"/>
      <w:lvlJc w:val="left"/>
      <w:pPr>
        <w:ind w:left="8365" w:hanging="360"/>
      </w:pPr>
      <w:rPr>
        <w:rFonts w:hint="default"/>
        <w:lang w:val="en-AU" w:eastAsia="en-AU" w:bidi="en-AU"/>
      </w:rPr>
    </w:lvl>
  </w:abstractNum>
  <w:abstractNum w:abstractNumId="10" w15:restartNumberingAfterBreak="0">
    <w:nsid w:val="33C72233"/>
    <w:multiLevelType w:val="hybridMultilevel"/>
    <w:tmpl w:val="6438522E"/>
    <w:lvl w:ilvl="0" w:tplc="310AC350">
      <w:numFmt w:val="bullet"/>
      <w:lvlText w:val=""/>
      <w:lvlJc w:val="left"/>
      <w:pPr>
        <w:ind w:left="503" w:hanging="339"/>
      </w:pPr>
      <w:rPr>
        <w:rFonts w:ascii="Symbol" w:eastAsia="Symbol" w:hAnsi="Symbol" w:cs="Symbol" w:hint="default"/>
        <w:w w:val="100"/>
        <w:sz w:val="24"/>
        <w:szCs w:val="24"/>
        <w:lang w:val="en-AU" w:eastAsia="en-AU" w:bidi="en-AU"/>
      </w:rPr>
    </w:lvl>
    <w:lvl w:ilvl="1" w:tplc="69F68F32">
      <w:numFmt w:val="bullet"/>
      <w:lvlText w:val="•"/>
      <w:lvlJc w:val="left"/>
      <w:pPr>
        <w:ind w:left="1524" w:hanging="339"/>
      </w:pPr>
      <w:rPr>
        <w:rFonts w:hint="default"/>
        <w:lang w:val="en-AU" w:eastAsia="en-AU" w:bidi="en-AU"/>
      </w:rPr>
    </w:lvl>
    <w:lvl w:ilvl="2" w:tplc="EAF2E0FE">
      <w:numFmt w:val="bullet"/>
      <w:lvlText w:val="•"/>
      <w:lvlJc w:val="left"/>
      <w:pPr>
        <w:ind w:left="2549" w:hanging="339"/>
      </w:pPr>
      <w:rPr>
        <w:rFonts w:hint="default"/>
        <w:lang w:val="en-AU" w:eastAsia="en-AU" w:bidi="en-AU"/>
      </w:rPr>
    </w:lvl>
    <w:lvl w:ilvl="3" w:tplc="000C1DCE">
      <w:numFmt w:val="bullet"/>
      <w:lvlText w:val="•"/>
      <w:lvlJc w:val="left"/>
      <w:pPr>
        <w:ind w:left="3573" w:hanging="339"/>
      </w:pPr>
      <w:rPr>
        <w:rFonts w:hint="default"/>
        <w:lang w:val="en-AU" w:eastAsia="en-AU" w:bidi="en-AU"/>
      </w:rPr>
    </w:lvl>
    <w:lvl w:ilvl="4" w:tplc="D94A986E">
      <w:numFmt w:val="bullet"/>
      <w:lvlText w:val="•"/>
      <w:lvlJc w:val="left"/>
      <w:pPr>
        <w:ind w:left="4598" w:hanging="339"/>
      </w:pPr>
      <w:rPr>
        <w:rFonts w:hint="default"/>
        <w:lang w:val="en-AU" w:eastAsia="en-AU" w:bidi="en-AU"/>
      </w:rPr>
    </w:lvl>
    <w:lvl w:ilvl="5" w:tplc="5C62AD68">
      <w:numFmt w:val="bullet"/>
      <w:lvlText w:val="•"/>
      <w:lvlJc w:val="left"/>
      <w:pPr>
        <w:ind w:left="5623" w:hanging="339"/>
      </w:pPr>
      <w:rPr>
        <w:rFonts w:hint="default"/>
        <w:lang w:val="en-AU" w:eastAsia="en-AU" w:bidi="en-AU"/>
      </w:rPr>
    </w:lvl>
    <w:lvl w:ilvl="6" w:tplc="E30C07E0">
      <w:numFmt w:val="bullet"/>
      <w:lvlText w:val="•"/>
      <w:lvlJc w:val="left"/>
      <w:pPr>
        <w:ind w:left="6647" w:hanging="339"/>
      </w:pPr>
      <w:rPr>
        <w:rFonts w:hint="default"/>
        <w:lang w:val="en-AU" w:eastAsia="en-AU" w:bidi="en-AU"/>
      </w:rPr>
    </w:lvl>
    <w:lvl w:ilvl="7" w:tplc="5F1667C2">
      <w:numFmt w:val="bullet"/>
      <w:lvlText w:val="•"/>
      <w:lvlJc w:val="left"/>
      <w:pPr>
        <w:ind w:left="7672" w:hanging="339"/>
      </w:pPr>
      <w:rPr>
        <w:rFonts w:hint="default"/>
        <w:lang w:val="en-AU" w:eastAsia="en-AU" w:bidi="en-AU"/>
      </w:rPr>
    </w:lvl>
    <w:lvl w:ilvl="8" w:tplc="E46EFC82">
      <w:numFmt w:val="bullet"/>
      <w:lvlText w:val="•"/>
      <w:lvlJc w:val="left"/>
      <w:pPr>
        <w:ind w:left="8696" w:hanging="339"/>
      </w:pPr>
      <w:rPr>
        <w:rFonts w:hint="default"/>
        <w:lang w:val="en-AU" w:eastAsia="en-AU" w:bidi="en-AU"/>
      </w:rPr>
    </w:lvl>
  </w:abstractNum>
  <w:abstractNum w:abstractNumId="11" w15:restartNumberingAfterBreak="0">
    <w:nsid w:val="38D27E9E"/>
    <w:multiLevelType w:val="hybridMultilevel"/>
    <w:tmpl w:val="79E83AD8"/>
    <w:lvl w:ilvl="0" w:tplc="E52A3DAC">
      <w:start w:val="1"/>
      <w:numFmt w:val="decimal"/>
      <w:lvlText w:val="%1."/>
      <w:lvlJc w:val="left"/>
      <w:pPr>
        <w:ind w:left="656" w:hanging="370"/>
      </w:pPr>
      <w:rPr>
        <w:rFonts w:ascii="Arial" w:eastAsia="Arial" w:hAnsi="Arial" w:cs="Arial" w:hint="default"/>
        <w:b/>
        <w:bCs/>
        <w:color w:val="D17A25"/>
        <w:spacing w:val="-1"/>
        <w:w w:val="99"/>
        <w:sz w:val="20"/>
        <w:szCs w:val="20"/>
        <w:lang w:val="en-AU" w:eastAsia="en-AU" w:bidi="en-AU"/>
      </w:rPr>
    </w:lvl>
    <w:lvl w:ilvl="1" w:tplc="4688392C">
      <w:numFmt w:val="bullet"/>
      <w:lvlText w:val=""/>
      <w:lvlJc w:val="left"/>
      <w:pPr>
        <w:ind w:left="4487" w:hanging="356"/>
      </w:pPr>
      <w:rPr>
        <w:rFonts w:ascii="Symbol" w:eastAsia="Symbol" w:hAnsi="Symbol" w:cs="Symbol" w:hint="default"/>
        <w:w w:val="99"/>
        <w:sz w:val="20"/>
        <w:szCs w:val="20"/>
        <w:lang w:val="en-AU" w:eastAsia="en-AU" w:bidi="en-AU"/>
      </w:rPr>
    </w:lvl>
    <w:lvl w:ilvl="2" w:tplc="DD7A3676">
      <w:numFmt w:val="bullet"/>
      <w:lvlText w:val="•"/>
      <w:lvlJc w:val="left"/>
      <w:pPr>
        <w:ind w:left="5176" w:hanging="356"/>
      </w:pPr>
      <w:rPr>
        <w:rFonts w:hint="default"/>
        <w:lang w:val="en-AU" w:eastAsia="en-AU" w:bidi="en-AU"/>
      </w:rPr>
    </w:lvl>
    <w:lvl w:ilvl="3" w:tplc="9DC05684">
      <w:numFmt w:val="bullet"/>
      <w:lvlText w:val="•"/>
      <w:lvlJc w:val="left"/>
      <w:pPr>
        <w:ind w:left="5872" w:hanging="356"/>
      </w:pPr>
      <w:rPr>
        <w:rFonts w:hint="default"/>
        <w:lang w:val="en-AU" w:eastAsia="en-AU" w:bidi="en-AU"/>
      </w:rPr>
    </w:lvl>
    <w:lvl w:ilvl="4" w:tplc="674E993A">
      <w:numFmt w:val="bullet"/>
      <w:lvlText w:val="•"/>
      <w:lvlJc w:val="left"/>
      <w:pPr>
        <w:ind w:left="6568" w:hanging="356"/>
      </w:pPr>
      <w:rPr>
        <w:rFonts w:hint="default"/>
        <w:lang w:val="en-AU" w:eastAsia="en-AU" w:bidi="en-AU"/>
      </w:rPr>
    </w:lvl>
    <w:lvl w:ilvl="5" w:tplc="D374A710">
      <w:numFmt w:val="bullet"/>
      <w:lvlText w:val="•"/>
      <w:lvlJc w:val="left"/>
      <w:pPr>
        <w:ind w:left="7264" w:hanging="356"/>
      </w:pPr>
      <w:rPr>
        <w:rFonts w:hint="default"/>
        <w:lang w:val="en-AU" w:eastAsia="en-AU" w:bidi="en-AU"/>
      </w:rPr>
    </w:lvl>
    <w:lvl w:ilvl="6" w:tplc="B6BCCADA">
      <w:numFmt w:val="bullet"/>
      <w:lvlText w:val="•"/>
      <w:lvlJc w:val="left"/>
      <w:pPr>
        <w:ind w:left="7961" w:hanging="356"/>
      </w:pPr>
      <w:rPr>
        <w:rFonts w:hint="default"/>
        <w:lang w:val="en-AU" w:eastAsia="en-AU" w:bidi="en-AU"/>
      </w:rPr>
    </w:lvl>
    <w:lvl w:ilvl="7" w:tplc="B7AAA842">
      <w:numFmt w:val="bullet"/>
      <w:lvlText w:val="•"/>
      <w:lvlJc w:val="left"/>
      <w:pPr>
        <w:ind w:left="8657" w:hanging="356"/>
      </w:pPr>
      <w:rPr>
        <w:rFonts w:hint="default"/>
        <w:lang w:val="en-AU" w:eastAsia="en-AU" w:bidi="en-AU"/>
      </w:rPr>
    </w:lvl>
    <w:lvl w:ilvl="8" w:tplc="9C2E169E">
      <w:numFmt w:val="bullet"/>
      <w:lvlText w:val="•"/>
      <w:lvlJc w:val="left"/>
      <w:pPr>
        <w:ind w:left="9353" w:hanging="356"/>
      </w:pPr>
      <w:rPr>
        <w:rFonts w:hint="default"/>
        <w:lang w:val="en-AU" w:eastAsia="en-AU" w:bidi="en-AU"/>
      </w:rPr>
    </w:lvl>
  </w:abstractNum>
  <w:abstractNum w:abstractNumId="12" w15:restartNumberingAfterBreak="0">
    <w:nsid w:val="38E90AC0"/>
    <w:multiLevelType w:val="hybridMultilevel"/>
    <w:tmpl w:val="54C80EF2"/>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3" w15:restartNumberingAfterBreak="0">
    <w:nsid w:val="46EC1B03"/>
    <w:multiLevelType w:val="hybridMultilevel"/>
    <w:tmpl w:val="8D22C590"/>
    <w:lvl w:ilvl="0" w:tplc="3E6E9606">
      <w:numFmt w:val="bullet"/>
      <w:lvlText w:val=""/>
      <w:lvlJc w:val="left"/>
      <w:pPr>
        <w:ind w:left="503" w:hanging="339"/>
      </w:pPr>
      <w:rPr>
        <w:rFonts w:ascii="Symbol" w:eastAsia="Symbol" w:hAnsi="Symbol" w:cs="Symbol" w:hint="default"/>
        <w:w w:val="100"/>
        <w:sz w:val="24"/>
        <w:szCs w:val="24"/>
        <w:lang w:val="en-AU" w:eastAsia="en-AU" w:bidi="en-AU"/>
      </w:rPr>
    </w:lvl>
    <w:lvl w:ilvl="1" w:tplc="D7B2757C">
      <w:numFmt w:val="bullet"/>
      <w:lvlText w:val="•"/>
      <w:lvlJc w:val="left"/>
      <w:pPr>
        <w:ind w:left="1524" w:hanging="339"/>
      </w:pPr>
      <w:rPr>
        <w:rFonts w:hint="default"/>
        <w:lang w:val="en-AU" w:eastAsia="en-AU" w:bidi="en-AU"/>
      </w:rPr>
    </w:lvl>
    <w:lvl w:ilvl="2" w:tplc="8EEEA35A">
      <w:numFmt w:val="bullet"/>
      <w:lvlText w:val="•"/>
      <w:lvlJc w:val="left"/>
      <w:pPr>
        <w:ind w:left="2549" w:hanging="339"/>
      </w:pPr>
      <w:rPr>
        <w:rFonts w:hint="default"/>
        <w:lang w:val="en-AU" w:eastAsia="en-AU" w:bidi="en-AU"/>
      </w:rPr>
    </w:lvl>
    <w:lvl w:ilvl="3" w:tplc="4D52951C">
      <w:numFmt w:val="bullet"/>
      <w:lvlText w:val="•"/>
      <w:lvlJc w:val="left"/>
      <w:pPr>
        <w:ind w:left="3573" w:hanging="339"/>
      </w:pPr>
      <w:rPr>
        <w:rFonts w:hint="default"/>
        <w:lang w:val="en-AU" w:eastAsia="en-AU" w:bidi="en-AU"/>
      </w:rPr>
    </w:lvl>
    <w:lvl w:ilvl="4" w:tplc="C4A0A604">
      <w:numFmt w:val="bullet"/>
      <w:lvlText w:val="•"/>
      <w:lvlJc w:val="left"/>
      <w:pPr>
        <w:ind w:left="4598" w:hanging="339"/>
      </w:pPr>
      <w:rPr>
        <w:rFonts w:hint="default"/>
        <w:lang w:val="en-AU" w:eastAsia="en-AU" w:bidi="en-AU"/>
      </w:rPr>
    </w:lvl>
    <w:lvl w:ilvl="5" w:tplc="56D206B6">
      <w:numFmt w:val="bullet"/>
      <w:lvlText w:val="•"/>
      <w:lvlJc w:val="left"/>
      <w:pPr>
        <w:ind w:left="5623" w:hanging="339"/>
      </w:pPr>
      <w:rPr>
        <w:rFonts w:hint="default"/>
        <w:lang w:val="en-AU" w:eastAsia="en-AU" w:bidi="en-AU"/>
      </w:rPr>
    </w:lvl>
    <w:lvl w:ilvl="6" w:tplc="BB7AF178">
      <w:numFmt w:val="bullet"/>
      <w:lvlText w:val="•"/>
      <w:lvlJc w:val="left"/>
      <w:pPr>
        <w:ind w:left="6647" w:hanging="339"/>
      </w:pPr>
      <w:rPr>
        <w:rFonts w:hint="default"/>
        <w:lang w:val="en-AU" w:eastAsia="en-AU" w:bidi="en-AU"/>
      </w:rPr>
    </w:lvl>
    <w:lvl w:ilvl="7" w:tplc="2B885E24">
      <w:numFmt w:val="bullet"/>
      <w:lvlText w:val="•"/>
      <w:lvlJc w:val="left"/>
      <w:pPr>
        <w:ind w:left="7672" w:hanging="339"/>
      </w:pPr>
      <w:rPr>
        <w:rFonts w:hint="default"/>
        <w:lang w:val="en-AU" w:eastAsia="en-AU" w:bidi="en-AU"/>
      </w:rPr>
    </w:lvl>
    <w:lvl w:ilvl="8" w:tplc="17EE5D18">
      <w:numFmt w:val="bullet"/>
      <w:lvlText w:val="•"/>
      <w:lvlJc w:val="left"/>
      <w:pPr>
        <w:ind w:left="8696" w:hanging="339"/>
      </w:pPr>
      <w:rPr>
        <w:rFonts w:hint="default"/>
        <w:lang w:val="en-AU" w:eastAsia="en-AU" w:bidi="en-AU"/>
      </w:rPr>
    </w:lvl>
  </w:abstractNum>
  <w:abstractNum w:abstractNumId="1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49906AAF"/>
    <w:multiLevelType w:val="hybridMultilevel"/>
    <w:tmpl w:val="35D0C718"/>
    <w:lvl w:ilvl="0" w:tplc="71AC3EEE">
      <w:numFmt w:val="bullet"/>
      <w:lvlText w:val=""/>
      <w:lvlJc w:val="left"/>
      <w:pPr>
        <w:ind w:left="261" w:hanging="262"/>
      </w:pPr>
      <w:rPr>
        <w:rFonts w:ascii="Symbol" w:eastAsia="Symbol" w:hAnsi="Symbol" w:cs="Symbol" w:hint="default"/>
        <w:w w:val="100"/>
        <w:sz w:val="22"/>
        <w:szCs w:val="22"/>
        <w:lang w:val="en-AU" w:eastAsia="en-AU" w:bidi="en-AU"/>
      </w:rPr>
    </w:lvl>
    <w:lvl w:ilvl="1" w:tplc="BA9A15AE">
      <w:numFmt w:val="bullet"/>
      <w:lvlText w:val="•"/>
      <w:lvlJc w:val="left"/>
      <w:pPr>
        <w:ind w:left="556" w:hanging="262"/>
      </w:pPr>
      <w:rPr>
        <w:rFonts w:hint="default"/>
        <w:lang w:val="en-AU" w:eastAsia="en-AU" w:bidi="en-AU"/>
      </w:rPr>
    </w:lvl>
    <w:lvl w:ilvl="2" w:tplc="39B09A6C">
      <w:numFmt w:val="bullet"/>
      <w:lvlText w:val="•"/>
      <w:lvlJc w:val="left"/>
      <w:pPr>
        <w:ind w:left="852" w:hanging="262"/>
      </w:pPr>
      <w:rPr>
        <w:rFonts w:hint="default"/>
        <w:lang w:val="en-AU" w:eastAsia="en-AU" w:bidi="en-AU"/>
      </w:rPr>
    </w:lvl>
    <w:lvl w:ilvl="3" w:tplc="8E282418">
      <w:numFmt w:val="bullet"/>
      <w:lvlText w:val="•"/>
      <w:lvlJc w:val="left"/>
      <w:pPr>
        <w:ind w:left="1148" w:hanging="262"/>
      </w:pPr>
      <w:rPr>
        <w:rFonts w:hint="default"/>
        <w:lang w:val="en-AU" w:eastAsia="en-AU" w:bidi="en-AU"/>
      </w:rPr>
    </w:lvl>
    <w:lvl w:ilvl="4" w:tplc="32B24B90">
      <w:numFmt w:val="bullet"/>
      <w:lvlText w:val="•"/>
      <w:lvlJc w:val="left"/>
      <w:pPr>
        <w:ind w:left="1444" w:hanging="262"/>
      </w:pPr>
      <w:rPr>
        <w:rFonts w:hint="default"/>
        <w:lang w:val="en-AU" w:eastAsia="en-AU" w:bidi="en-AU"/>
      </w:rPr>
    </w:lvl>
    <w:lvl w:ilvl="5" w:tplc="5FA4AC66">
      <w:numFmt w:val="bullet"/>
      <w:lvlText w:val="•"/>
      <w:lvlJc w:val="left"/>
      <w:pPr>
        <w:ind w:left="1740" w:hanging="262"/>
      </w:pPr>
      <w:rPr>
        <w:rFonts w:hint="default"/>
        <w:lang w:val="en-AU" w:eastAsia="en-AU" w:bidi="en-AU"/>
      </w:rPr>
    </w:lvl>
    <w:lvl w:ilvl="6" w:tplc="40242B12">
      <w:numFmt w:val="bullet"/>
      <w:lvlText w:val="•"/>
      <w:lvlJc w:val="left"/>
      <w:pPr>
        <w:ind w:left="2036" w:hanging="262"/>
      </w:pPr>
      <w:rPr>
        <w:rFonts w:hint="default"/>
        <w:lang w:val="en-AU" w:eastAsia="en-AU" w:bidi="en-AU"/>
      </w:rPr>
    </w:lvl>
    <w:lvl w:ilvl="7" w:tplc="9CE44510">
      <w:numFmt w:val="bullet"/>
      <w:lvlText w:val="•"/>
      <w:lvlJc w:val="left"/>
      <w:pPr>
        <w:ind w:left="2332" w:hanging="262"/>
      </w:pPr>
      <w:rPr>
        <w:rFonts w:hint="default"/>
        <w:lang w:val="en-AU" w:eastAsia="en-AU" w:bidi="en-AU"/>
      </w:rPr>
    </w:lvl>
    <w:lvl w:ilvl="8" w:tplc="CB0C10C2">
      <w:numFmt w:val="bullet"/>
      <w:lvlText w:val="•"/>
      <w:lvlJc w:val="left"/>
      <w:pPr>
        <w:ind w:left="2628" w:hanging="262"/>
      </w:pPr>
      <w:rPr>
        <w:rFonts w:hint="default"/>
        <w:lang w:val="en-AU" w:eastAsia="en-AU" w:bidi="en-AU"/>
      </w:rPr>
    </w:lvl>
  </w:abstractNum>
  <w:abstractNum w:abstractNumId="16" w15:restartNumberingAfterBreak="0">
    <w:nsid w:val="4E1A79FD"/>
    <w:multiLevelType w:val="hybridMultilevel"/>
    <w:tmpl w:val="7B54C272"/>
    <w:lvl w:ilvl="0" w:tplc="3444842E">
      <w:numFmt w:val="bullet"/>
      <w:lvlText w:val=""/>
      <w:lvlJc w:val="left"/>
      <w:pPr>
        <w:ind w:left="421" w:hanging="262"/>
      </w:pPr>
      <w:rPr>
        <w:rFonts w:ascii="Symbol" w:eastAsia="Symbol" w:hAnsi="Symbol" w:cs="Symbol" w:hint="default"/>
        <w:w w:val="100"/>
        <w:sz w:val="22"/>
        <w:szCs w:val="22"/>
        <w:lang w:val="en-AU" w:eastAsia="en-AU" w:bidi="en-AU"/>
      </w:rPr>
    </w:lvl>
    <w:lvl w:ilvl="1" w:tplc="476440FA">
      <w:numFmt w:val="bullet"/>
      <w:lvlText w:val="•"/>
      <w:lvlJc w:val="left"/>
      <w:pPr>
        <w:ind w:left="716" w:hanging="262"/>
      </w:pPr>
      <w:rPr>
        <w:rFonts w:hint="default"/>
        <w:lang w:val="en-AU" w:eastAsia="en-AU" w:bidi="en-AU"/>
      </w:rPr>
    </w:lvl>
    <w:lvl w:ilvl="2" w:tplc="04BA9304">
      <w:numFmt w:val="bullet"/>
      <w:lvlText w:val="•"/>
      <w:lvlJc w:val="left"/>
      <w:pPr>
        <w:ind w:left="1012" w:hanging="262"/>
      </w:pPr>
      <w:rPr>
        <w:rFonts w:hint="default"/>
        <w:lang w:val="en-AU" w:eastAsia="en-AU" w:bidi="en-AU"/>
      </w:rPr>
    </w:lvl>
    <w:lvl w:ilvl="3" w:tplc="7D1E8FEC">
      <w:numFmt w:val="bullet"/>
      <w:lvlText w:val="•"/>
      <w:lvlJc w:val="left"/>
      <w:pPr>
        <w:ind w:left="1308" w:hanging="262"/>
      </w:pPr>
      <w:rPr>
        <w:rFonts w:hint="default"/>
        <w:lang w:val="en-AU" w:eastAsia="en-AU" w:bidi="en-AU"/>
      </w:rPr>
    </w:lvl>
    <w:lvl w:ilvl="4" w:tplc="EC806C54">
      <w:numFmt w:val="bullet"/>
      <w:lvlText w:val="•"/>
      <w:lvlJc w:val="left"/>
      <w:pPr>
        <w:ind w:left="1604" w:hanging="262"/>
      </w:pPr>
      <w:rPr>
        <w:rFonts w:hint="default"/>
        <w:lang w:val="en-AU" w:eastAsia="en-AU" w:bidi="en-AU"/>
      </w:rPr>
    </w:lvl>
    <w:lvl w:ilvl="5" w:tplc="44A035F4">
      <w:numFmt w:val="bullet"/>
      <w:lvlText w:val="•"/>
      <w:lvlJc w:val="left"/>
      <w:pPr>
        <w:ind w:left="1900" w:hanging="262"/>
      </w:pPr>
      <w:rPr>
        <w:rFonts w:hint="default"/>
        <w:lang w:val="en-AU" w:eastAsia="en-AU" w:bidi="en-AU"/>
      </w:rPr>
    </w:lvl>
    <w:lvl w:ilvl="6" w:tplc="26C25BDC">
      <w:numFmt w:val="bullet"/>
      <w:lvlText w:val="•"/>
      <w:lvlJc w:val="left"/>
      <w:pPr>
        <w:ind w:left="2196" w:hanging="262"/>
      </w:pPr>
      <w:rPr>
        <w:rFonts w:hint="default"/>
        <w:lang w:val="en-AU" w:eastAsia="en-AU" w:bidi="en-AU"/>
      </w:rPr>
    </w:lvl>
    <w:lvl w:ilvl="7" w:tplc="6B46D180">
      <w:numFmt w:val="bullet"/>
      <w:lvlText w:val="•"/>
      <w:lvlJc w:val="left"/>
      <w:pPr>
        <w:ind w:left="2492" w:hanging="262"/>
      </w:pPr>
      <w:rPr>
        <w:rFonts w:hint="default"/>
        <w:lang w:val="en-AU" w:eastAsia="en-AU" w:bidi="en-AU"/>
      </w:rPr>
    </w:lvl>
    <w:lvl w:ilvl="8" w:tplc="DBFE29F2">
      <w:numFmt w:val="bullet"/>
      <w:lvlText w:val="•"/>
      <w:lvlJc w:val="left"/>
      <w:pPr>
        <w:ind w:left="2788" w:hanging="262"/>
      </w:pPr>
      <w:rPr>
        <w:rFonts w:hint="default"/>
        <w:lang w:val="en-AU" w:eastAsia="en-AU" w:bidi="en-AU"/>
      </w:rPr>
    </w:lvl>
  </w:abstractNum>
  <w:abstractNum w:abstractNumId="17" w15:restartNumberingAfterBreak="0">
    <w:nsid w:val="50173D50"/>
    <w:multiLevelType w:val="hybridMultilevel"/>
    <w:tmpl w:val="1AD4B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892A69"/>
    <w:multiLevelType w:val="hybridMultilevel"/>
    <w:tmpl w:val="8540767A"/>
    <w:lvl w:ilvl="0" w:tplc="8A6022B0">
      <w:numFmt w:val="bullet"/>
      <w:lvlText w:val=""/>
      <w:lvlJc w:val="left"/>
      <w:pPr>
        <w:ind w:left="283" w:hanging="284"/>
      </w:pPr>
      <w:rPr>
        <w:rFonts w:ascii="Symbol" w:eastAsia="Symbol" w:hAnsi="Symbol" w:cs="Symbol" w:hint="default"/>
        <w:w w:val="100"/>
        <w:sz w:val="22"/>
        <w:szCs w:val="22"/>
        <w:lang w:val="en-AU" w:eastAsia="en-AU" w:bidi="en-AU"/>
      </w:rPr>
    </w:lvl>
    <w:lvl w:ilvl="1" w:tplc="1E18ED82">
      <w:numFmt w:val="bullet"/>
      <w:lvlText w:val="–"/>
      <w:lvlJc w:val="left"/>
      <w:pPr>
        <w:ind w:left="369" w:hanging="222"/>
      </w:pPr>
      <w:rPr>
        <w:rFonts w:ascii="Arial" w:eastAsia="Arial" w:hAnsi="Arial" w:cs="Arial" w:hint="default"/>
        <w:b/>
        <w:bCs/>
        <w:w w:val="99"/>
        <w:sz w:val="20"/>
        <w:szCs w:val="20"/>
        <w:lang w:val="en-AU" w:eastAsia="en-AU" w:bidi="en-AU"/>
      </w:rPr>
    </w:lvl>
    <w:lvl w:ilvl="2" w:tplc="14C2BBDE">
      <w:numFmt w:val="bullet"/>
      <w:lvlText w:val="•"/>
      <w:lvlJc w:val="left"/>
      <w:pPr>
        <w:ind w:left="687" w:hanging="222"/>
      </w:pPr>
      <w:rPr>
        <w:rFonts w:hint="default"/>
        <w:lang w:val="en-AU" w:eastAsia="en-AU" w:bidi="en-AU"/>
      </w:rPr>
    </w:lvl>
    <w:lvl w:ilvl="3" w:tplc="BF745A00">
      <w:numFmt w:val="bullet"/>
      <w:lvlText w:val="•"/>
      <w:lvlJc w:val="left"/>
      <w:pPr>
        <w:ind w:left="999" w:hanging="222"/>
      </w:pPr>
      <w:rPr>
        <w:rFonts w:hint="default"/>
        <w:lang w:val="en-AU" w:eastAsia="en-AU" w:bidi="en-AU"/>
      </w:rPr>
    </w:lvl>
    <w:lvl w:ilvl="4" w:tplc="3006E452">
      <w:numFmt w:val="bullet"/>
      <w:lvlText w:val="•"/>
      <w:lvlJc w:val="left"/>
      <w:pPr>
        <w:ind w:left="1312" w:hanging="222"/>
      </w:pPr>
      <w:rPr>
        <w:rFonts w:hint="default"/>
        <w:lang w:val="en-AU" w:eastAsia="en-AU" w:bidi="en-AU"/>
      </w:rPr>
    </w:lvl>
    <w:lvl w:ilvl="5" w:tplc="C688E8AC">
      <w:numFmt w:val="bullet"/>
      <w:lvlText w:val="•"/>
      <w:lvlJc w:val="left"/>
      <w:pPr>
        <w:ind w:left="1624" w:hanging="222"/>
      </w:pPr>
      <w:rPr>
        <w:rFonts w:hint="default"/>
        <w:lang w:val="en-AU" w:eastAsia="en-AU" w:bidi="en-AU"/>
      </w:rPr>
    </w:lvl>
    <w:lvl w:ilvl="6" w:tplc="A4A86200">
      <w:numFmt w:val="bullet"/>
      <w:lvlText w:val="•"/>
      <w:lvlJc w:val="left"/>
      <w:pPr>
        <w:ind w:left="1936" w:hanging="222"/>
      </w:pPr>
      <w:rPr>
        <w:rFonts w:hint="default"/>
        <w:lang w:val="en-AU" w:eastAsia="en-AU" w:bidi="en-AU"/>
      </w:rPr>
    </w:lvl>
    <w:lvl w:ilvl="7" w:tplc="318666E6">
      <w:numFmt w:val="bullet"/>
      <w:lvlText w:val="•"/>
      <w:lvlJc w:val="left"/>
      <w:pPr>
        <w:ind w:left="2249" w:hanging="222"/>
      </w:pPr>
      <w:rPr>
        <w:rFonts w:hint="default"/>
        <w:lang w:val="en-AU" w:eastAsia="en-AU" w:bidi="en-AU"/>
      </w:rPr>
    </w:lvl>
    <w:lvl w:ilvl="8" w:tplc="F8C07A2E">
      <w:numFmt w:val="bullet"/>
      <w:lvlText w:val="•"/>
      <w:lvlJc w:val="left"/>
      <w:pPr>
        <w:ind w:left="2561" w:hanging="222"/>
      </w:pPr>
      <w:rPr>
        <w:rFonts w:hint="default"/>
        <w:lang w:val="en-AU" w:eastAsia="en-AU" w:bidi="en-AU"/>
      </w:rPr>
    </w:lvl>
  </w:abstractNum>
  <w:abstractNum w:abstractNumId="19" w15:restartNumberingAfterBreak="0">
    <w:nsid w:val="52C1735B"/>
    <w:multiLevelType w:val="hybridMultilevel"/>
    <w:tmpl w:val="71DEDF86"/>
    <w:lvl w:ilvl="0" w:tplc="994463EE">
      <w:numFmt w:val="bullet"/>
      <w:lvlText w:val=""/>
      <w:lvlJc w:val="left"/>
      <w:pPr>
        <w:ind w:left="503" w:hanging="339"/>
      </w:pPr>
      <w:rPr>
        <w:rFonts w:ascii="Symbol" w:eastAsia="Symbol" w:hAnsi="Symbol" w:cs="Symbol" w:hint="default"/>
        <w:w w:val="100"/>
        <w:sz w:val="24"/>
        <w:szCs w:val="24"/>
        <w:lang w:val="en-AU" w:eastAsia="en-AU" w:bidi="en-AU"/>
      </w:rPr>
    </w:lvl>
    <w:lvl w:ilvl="1" w:tplc="3D8A4704">
      <w:numFmt w:val="bullet"/>
      <w:lvlText w:val="•"/>
      <w:lvlJc w:val="left"/>
      <w:pPr>
        <w:ind w:left="1524" w:hanging="339"/>
      </w:pPr>
      <w:rPr>
        <w:rFonts w:hint="default"/>
        <w:lang w:val="en-AU" w:eastAsia="en-AU" w:bidi="en-AU"/>
      </w:rPr>
    </w:lvl>
    <w:lvl w:ilvl="2" w:tplc="E8E2D9F6">
      <w:numFmt w:val="bullet"/>
      <w:lvlText w:val="•"/>
      <w:lvlJc w:val="left"/>
      <w:pPr>
        <w:ind w:left="2549" w:hanging="339"/>
      </w:pPr>
      <w:rPr>
        <w:rFonts w:hint="default"/>
        <w:lang w:val="en-AU" w:eastAsia="en-AU" w:bidi="en-AU"/>
      </w:rPr>
    </w:lvl>
    <w:lvl w:ilvl="3" w:tplc="74D6C0E8">
      <w:numFmt w:val="bullet"/>
      <w:lvlText w:val="•"/>
      <w:lvlJc w:val="left"/>
      <w:pPr>
        <w:ind w:left="3573" w:hanging="339"/>
      </w:pPr>
      <w:rPr>
        <w:rFonts w:hint="default"/>
        <w:lang w:val="en-AU" w:eastAsia="en-AU" w:bidi="en-AU"/>
      </w:rPr>
    </w:lvl>
    <w:lvl w:ilvl="4" w:tplc="19A41E94">
      <w:numFmt w:val="bullet"/>
      <w:lvlText w:val="•"/>
      <w:lvlJc w:val="left"/>
      <w:pPr>
        <w:ind w:left="4598" w:hanging="339"/>
      </w:pPr>
      <w:rPr>
        <w:rFonts w:hint="default"/>
        <w:lang w:val="en-AU" w:eastAsia="en-AU" w:bidi="en-AU"/>
      </w:rPr>
    </w:lvl>
    <w:lvl w:ilvl="5" w:tplc="82989126">
      <w:numFmt w:val="bullet"/>
      <w:lvlText w:val="•"/>
      <w:lvlJc w:val="left"/>
      <w:pPr>
        <w:ind w:left="5623" w:hanging="339"/>
      </w:pPr>
      <w:rPr>
        <w:rFonts w:hint="default"/>
        <w:lang w:val="en-AU" w:eastAsia="en-AU" w:bidi="en-AU"/>
      </w:rPr>
    </w:lvl>
    <w:lvl w:ilvl="6" w:tplc="0922E07A">
      <w:numFmt w:val="bullet"/>
      <w:lvlText w:val="•"/>
      <w:lvlJc w:val="left"/>
      <w:pPr>
        <w:ind w:left="6647" w:hanging="339"/>
      </w:pPr>
      <w:rPr>
        <w:rFonts w:hint="default"/>
        <w:lang w:val="en-AU" w:eastAsia="en-AU" w:bidi="en-AU"/>
      </w:rPr>
    </w:lvl>
    <w:lvl w:ilvl="7" w:tplc="47BC72E6">
      <w:numFmt w:val="bullet"/>
      <w:lvlText w:val="•"/>
      <w:lvlJc w:val="left"/>
      <w:pPr>
        <w:ind w:left="7672" w:hanging="339"/>
      </w:pPr>
      <w:rPr>
        <w:rFonts w:hint="default"/>
        <w:lang w:val="en-AU" w:eastAsia="en-AU" w:bidi="en-AU"/>
      </w:rPr>
    </w:lvl>
    <w:lvl w:ilvl="8" w:tplc="3E9898FE">
      <w:numFmt w:val="bullet"/>
      <w:lvlText w:val="•"/>
      <w:lvlJc w:val="left"/>
      <w:pPr>
        <w:ind w:left="8696" w:hanging="339"/>
      </w:pPr>
      <w:rPr>
        <w:rFonts w:hint="default"/>
        <w:lang w:val="en-AU" w:eastAsia="en-AU" w:bidi="en-AU"/>
      </w:rPr>
    </w:lvl>
  </w:abstractNum>
  <w:abstractNum w:abstractNumId="20" w15:restartNumberingAfterBreak="0">
    <w:nsid w:val="60D2363A"/>
    <w:multiLevelType w:val="hybridMultilevel"/>
    <w:tmpl w:val="330CCD88"/>
    <w:lvl w:ilvl="0" w:tplc="53E4CB0A">
      <w:numFmt w:val="bullet"/>
      <w:lvlText w:val=""/>
      <w:lvlJc w:val="left"/>
      <w:pPr>
        <w:ind w:left="827" w:hanging="438"/>
      </w:pPr>
      <w:rPr>
        <w:rFonts w:ascii="Wingdings" w:eastAsia="Wingdings" w:hAnsi="Wingdings" w:cs="Wingdings" w:hint="default"/>
        <w:w w:val="100"/>
        <w:sz w:val="18"/>
        <w:szCs w:val="18"/>
        <w:lang w:val="en-AU" w:eastAsia="en-AU" w:bidi="en-AU"/>
      </w:rPr>
    </w:lvl>
    <w:lvl w:ilvl="1" w:tplc="B94879FE">
      <w:numFmt w:val="bullet"/>
      <w:lvlText w:val="•"/>
      <w:lvlJc w:val="left"/>
      <w:pPr>
        <w:ind w:left="1812" w:hanging="438"/>
      </w:pPr>
      <w:rPr>
        <w:rFonts w:hint="default"/>
        <w:lang w:val="en-AU" w:eastAsia="en-AU" w:bidi="en-AU"/>
      </w:rPr>
    </w:lvl>
    <w:lvl w:ilvl="2" w:tplc="A95C9AC0">
      <w:numFmt w:val="bullet"/>
      <w:lvlText w:val="•"/>
      <w:lvlJc w:val="left"/>
      <w:pPr>
        <w:ind w:left="2805" w:hanging="438"/>
      </w:pPr>
      <w:rPr>
        <w:rFonts w:hint="default"/>
        <w:lang w:val="en-AU" w:eastAsia="en-AU" w:bidi="en-AU"/>
      </w:rPr>
    </w:lvl>
    <w:lvl w:ilvl="3" w:tplc="2D9889C0">
      <w:numFmt w:val="bullet"/>
      <w:lvlText w:val="•"/>
      <w:lvlJc w:val="left"/>
      <w:pPr>
        <w:ind w:left="3797" w:hanging="438"/>
      </w:pPr>
      <w:rPr>
        <w:rFonts w:hint="default"/>
        <w:lang w:val="en-AU" w:eastAsia="en-AU" w:bidi="en-AU"/>
      </w:rPr>
    </w:lvl>
    <w:lvl w:ilvl="4" w:tplc="FEFEF4EA">
      <w:numFmt w:val="bullet"/>
      <w:lvlText w:val="•"/>
      <w:lvlJc w:val="left"/>
      <w:pPr>
        <w:ind w:left="4790" w:hanging="438"/>
      </w:pPr>
      <w:rPr>
        <w:rFonts w:hint="default"/>
        <w:lang w:val="en-AU" w:eastAsia="en-AU" w:bidi="en-AU"/>
      </w:rPr>
    </w:lvl>
    <w:lvl w:ilvl="5" w:tplc="46BC2764">
      <w:numFmt w:val="bullet"/>
      <w:lvlText w:val="•"/>
      <w:lvlJc w:val="left"/>
      <w:pPr>
        <w:ind w:left="5783" w:hanging="438"/>
      </w:pPr>
      <w:rPr>
        <w:rFonts w:hint="default"/>
        <w:lang w:val="en-AU" w:eastAsia="en-AU" w:bidi="en-AU"/>
      </w:rPr>
    </w:lvl>
    <w:lvl w:ilvl="6" w:tplc="6B7A9DC8">
      <w:numFmt w:val="bullet"/>
      <w:lvlText w:val="•"/>
      <w:lvlJc w:val="left"/>
      <w:pPr>
        <w:ind w:left="6775" w:hanging="438"/>
      </w:pPr>
      <w:rPr>
        <w:rFonts w:hint="default"/>
        <w:lang w:val="en-AU" w:eastAsia="en-AU" w:bidi="en-AU"/>
      </w:rPr>
    </w:lvl>
    <w:lvl w:ilvl="7" w:tplc="80AAA0E2">
      <w:numFmt w:val="bullet"/>
      <w:lvlText w:val="•"/>
      <w:lvlJc w:val="left"/>
      <w:pPr>
        <w:ind w:left="7768" w:hanging="438"/>
      </w:pPr>
      <w:rPr>
        <w:rFonts w:hint="default"/>
        <w:lang w:val="en-AU" w:eastAsia="en-AU" w:bidi="en-AU"/>
      </w:rPr>
    </w:lvl>
    <w:lvl w:ilvl="8" w:tplc="7D9E9838">
      <w:numFmt w:val="bullet"/>
      <w:lvlText w:val="•"/>
      <w:lvlJc w:val="left"/>
      <w:pPr>
        <w:ind w:left="8760" w:hanging="438"/>
      </w:pPr>
      <w:rPr>
        <w:rFonts w:hint="default"/>
        <w:lang w:val="en-AU" w:eastAsia="en-AU" w:bidi="en-AU"/>
      </w:rPr>
    </w:lvl>
  </w:abstractNum>
  <w:abstractNum w:abstractNumId="21" w15:restartNumberingAfterBreak="0">
    <w:nsid w:val="69E262E7"/>
    <w:multiLevelType w:val="hybridMultilevel"/>
    <w:tmpl w:val="F8FC82F6"/>
    <w:lvl w:ilvl="0" w:tplc="7C287862">
      <w:numFmt w:val="bullet"/>
      <w:lvlText w:val=""/>
      <w:lvlJc w:val="left"/>
      <w:pPr>
        <w:ind w:left="503" w:hanging="339"/>
      </w:pPr>
      <w:rPr>
        <w:rFonts w:ascii="Symbol" w:eastAsia="Symbol" w:hAnsi="Symbol" w:cs="Symbol" w:hint="default"/>
        <w:w w:val="100"/>
        <w:sz w:val="22"/>
        <w:szCs w:val="22"/>
        <w:lang w:val="en-AU" w:eastAsia="en-AU" w:bidi="en-AU"/>
      </w:rPr>
    </w:lvl>
    <w:lvl w:ilvl="1" w:tplc="E23E22AE">
      <w:numFmt w:val="bullet"/>
      <w:lvlText w:val="o"/>
      <w:lvlJc w:val="left"/>
      <w:pPr>
        <w:ind w:left="959" w:hanging="287"/>
      </w:pPr>
      <w:rPr>
        <w:rFonts w:ascii="Courier New" w:eastAsia="Courier New" w:hAnsi="Courier New" w:cs="Courier New" w:hint="default"/>
        <w:w w:val="100"/>
        <w:sz w:val="22"/>
        <w:szCs w:val="22"/>
        <w:lang w:val="en-AU" w:eastAsia="en-AU" w:bidi="en-AU"/>
      </w:rPr>
    </w:lvl>
    <w:lvl w:ilvl="2" w:tplc="ED9ADE6A">
      <w:numFmt w:val="bullet"/>
      <w:lvlText w:val="•"/>
      <w:lvlJc w:val="left"/>
      <w:pPr>
        <w:ind w:left="2047" w:hanging="287"/>
      </w:pPr>
      <w:rPr>
        <w:rFonts w:hint="default"/>
        <w:lang w:val="en-AU" w:eastAsia="en-AU" w:bidi="en-AU"/>
      </w:rPr>
    </w:lvl>
    <w:lvl w:ilvl="3" w:tplc="26086E3A">
      <w:numFmt w:val="bullet"/>
      <w:lvlText w:val="•"/>
      <w:lvlJc w:val="left"/>
      <w:pPr>
        <w:ind w:left="3134" w:hanging="287"/>
      </w:pPr>
      <w:rPr>
        <w:rFonts w:hint="default"/>
        <w:lang w:val="en-AU" w:eastAsia="en-AU" w:bidi="en-AU"/>
      </w:rPr>
    </w:lvl>
    <w:lvl w:ilvl="4" w:tplc="3502DAFE">
      <w:numFmt w:val="bullet"/>
      <w:lvlText w:val="•"/>
      <w:lvlJc w:val="left"/>
      <w:pPr>
        <w:ind w:left="4222" w:hanging="287"/>
      </w:pPr>
      <w:rPr>
        <w:rFonts w:hint="default"/>
        <w:lang w:val="en-AU" w:eastAsia="en-AU" w:bidi="en-AU"/>
      </w:rPr>
    </w:lvl>
    <w:lvl w:ilvl="5" w:tplc="E00A8554">
      <w:numFmt w:val="bullet"/>
      <w:lvlText w:val="•"/>
      <w:lvlJc w:val="left"/>
      <w:pPr>
        <w:ind w:left="5309" w:hanging="287"/>
      </w:pPr>
      <w:rPr>
        <w:rFonts w:hint="default"/>
        <w:lang w:val="en-AU" w:eastAsia="en-AU" w:bidi="en-AU"/>
      </w:rPr>
    </w:lvl>
    <w:lvl w:ilvl="6" w:tplc="7D2C7806">
      <w:numFmt w:val="bullet"/>
      <w:lvlText w:val="•"/>
      <w:lvlJc w:val="left"/>
      <w:pPr>
        <w:ind w:left="6396" w:hanging="287"/>
      </w:pPr>
      <w:rPr>
        <w:rFonts w:hint="default"/>
        <w:lang w:val="en-AU" w:eastAsia="en-AU" w:bidi="en-AU"/>
      </w:rPr>
    </w:lvl>
    <w:lvl w:ilvl="7" w:tplc="DAE4D7AE">
      <w:numFmt w:val="bullet"/>
      <w:lvlText w:val="•"/>
      <w:lvlJc w:val="left"/>
      <w:pPr>
        <w:ind w:left="7484" w:hanging="287"/>
      </w:pPr>
      <w:rPr>
        <w:rFonts w:hint="default"/>
        <w:lang w:val="en-AU" w:eastAsia="en-AU" w:bidi="en-AU"/>
      </w:rPr>
    </w:lvl>
    <w:lvl w:ilvl="8" w:tplc="ACFCEFF2">
      <w:numFmt w:val="bullet"/>
      <w:lvlText w:val="•"/>
      <w:lvlJc w:val="left"/>
      <w:pPr>
        <w:ind w:left="8571" w:hanging="287"/>
      </w:pPr>
      <w:rPr>
        <w:rFonts w:hint="default"/>
        <w:lang w:val="en-AU" w:eastAsia="en-AU" w:bidi="en-AU"/>
      </w:rPr>
    </w:lvl>
  </w:abstractNum>
  <w:abstractNum w:abstractNumId="22" w15:restartNumberingAfterBreak="0">
    <w:nsid w:val="6E8A6B09"/>
    <w:multiLevelType w:val="hybridMultilevel"/>
    <w:tmpl w:val="2F66E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7D22E1"/>
    <w:multiLevelType w:val="hybridMultilevel"/>
    <w:tmpl w:val="A378E1B2"/>
    <w:lvl w:ilvl="0" w:tplc="0D40B144">
      <w:numFmt w:val="bullet"/>
      <w:lvlText w:val=""/>
      <w:lvlJc w:val="left"/>
      <w:pPr>
        <w:ind w:left="503" w:hanging="339"/>
      </w:pPr>
      <w:rPr>
        <w:rFonts w:ascii="Symbol" w:eastAsia="Symbol" w:hAnsi="Symbol" w:cs="Symbol" w:hint="default"/>
        <w:w w:val="100"/>
        <w:sz w:val="22"/>
        <w:szCs w:val="22"/>
        <w:lang w:val="en-AU" w:eastAsia="en-AU" w:bidi="en-AU"/>
      </w:rPr>
    </w:lvl>
    <w:lvl w:ilvl="1" w:tplc="177C5E02">
      <w:numFmt w:val="bullet"/>
      <w:lvlText w:val="•"/>
      <w:lvlJc w:val="left"/>
      <w:pPr>
        <w:ind w:left="1524" w:hanging="339"/>
      </w:pPr>
      <w:rPr>
        <w:rFonts w:hint="default"/>
        <w:lang w:val="en-AU" w:eastAsia="en-AU" w:bidi="en-AU"/>
      </w:rPr>
    </w:lvl>
    <w:lvl w:ilvl="2" w:tplc="09428B58">
      <w:numFmt w:val="bullet"/>
      <w:lvlText w:val="•"/>
      <w:lvlJc w:val="left"/>
      <w:pPr>
        <w:ind w:left="2549" w:hanging="339"/>
      </w:pPr>
      <w:rPr>
        <w:rFonts w:hint="default"/>
        <w:lang w:val="en-AU" w:eastAsia="en-AU" w:bidi="en-AU"/>
      </w:rPr>
    </w:lvl>
    <w:lvl w:ilvl="3" w:tplc="4768C99A">
      <w:numFmt w:val="bullet"/>
      <w:lvlText w:val="•"/>
      <w:lvlJc w:val="left"/>
      <w:pPr>
        <w:ind w:left="3573" w:hanging="339"/>
      </w:pPr>
      <w:rPr>
        <w:rFonts w:hint="default"/>
        <w:lang w:val="en-AU" w:eastAsia="en-AU" w:bidi="en-AU"/>
      </w:rPr>
    </w:lvl>
    <w:lvl w:ilvl="4" w:tplc="D4D2FAA4">
      <w:numFmt w:val="bullet"/>
      <w:lvlText w:val="•"/>
      <w:lvlJc w:val="left"/>
      <w:pPr>
        <w:ind w:left="4598" w:hanging="339"/>
      </w:pPr>
      <w:rPr>
        <w:rFonts w:hint="default"/>
        <w:lang w:val="en-AU" w:eastAsia="en-AU" w:bidi="en-AU"/>
      </w:rPr>
    </w:lvl>
    <w:lvl w:ilvl="5" w:tplc="2D08EF24">
      <w:numFmt w:val="bullet"/>
      <w:lvlText w:val="•"/>
      <w:lvlJc w:val="left"/>
      <w:pPr>
        <w:ind w:left="5623" w:hanging="339"/>
      </w:pPr>
      <w:rPr>
        <w:rFonts w:hint="default"/>
        <w:lang w:val="en-AU" w:eastAsia="en-AU" w:bidi="en-AU"/>
      </w:rPr>
    </w:lvl>
    <w:lvl w:ilvl="6" w:tplc="D42E7E32">
      <w:numFmt w:val="bullet"/>
      <w:lvlText w:val="•"/>
      <w:lvlJc w:val="left"/>
      <w:pPr>
        <w:ind w:left="6647" w:hanging="339"/>
      </w:pPr>
      <w:rPr>
        <w:rFonts w:hint="default"/>
        <w:lang w:val="en-AU" w:eastAsia="en-AU" w:bidi="en-AU"/>
      </w:rPr>
    </w:lvl>
    <w:lvl w:ilvl="7" w:tplc="A0743138">
      <w:numFmt w:val="bullet"/>
      <w:lvlText w:val="•"/>
      <w:lvlJc w:val="left"/>
      <w:pPr>
        <w:ind w:left="7672" w:hanging="339"/>
      </w:pPr>
      <w:rPr>
        <w:rFonts w:hint="default"/>
        <w:lang w:val="en-AU" w:eastAsia="en-AU" w:bidi="en-AU"/>
      </w:rPr>
    </w:lvl>
    <w:lvl w:ilvl="8" w:tplc="8264C9F4">
      <w:numFmt w:val="bullet"/>
      <w:lvlText w:val="•"/>
      <w:lvlJc w:val="left"/>
      <w:pPr>
        <w:ind w:left="8696" w:hanging="339"/>
      </w:pPr>
      <w:rPr>
        <w:rFonts w:hint="default"/>
        <w:lang w:val="en-AU" w:eastAsia="en-AU" w:bidi="en-AU"/>
      </w:rPr>
    </w:lvl>
  </w:abstractNum>
  <w:num w:numId="1">
    <w:abstractNumId w:val="3"/>
  </w:num>
  <w:num w:numId="2">
    <w:abstractNumId w:val="14"/>
  </w:num>
  <w:num w:numId="3">
    <w:abstractNumId w:val="9"/>
  </w:num>
  <w:num w:numId="4">
    <w:abstractNumId w:val="1"/>
  </w:num>
  <w:num w:numId="5">
    <w:abstractNumId w:val="11"/>
  </w:num>
  <w:num w:numId="6">
    <w:abstractNumId w:val="12"/>
  </w:num>
  <w:num w:numId="7">
    <w:abstractNumId w:val="6"/>
  </w:num>
  <w:num w:numId="8">
    <w:abstractNumId w:val="5"/>
  </w:num>
  <w:num w:numId="9">
    <w:abstractNumId w:val="22"/>
  </w:num>
  <w:num w:numId="10">
    <w:abstractNumId w:val="17"/>
  </w:num>
  <w:num w:numId="11">
    <w:abstractNumId w:val="0"/>
  </w:num>
  <w:num w:numId="12">
    <w:abstractNumId w:val="18"/>
  </w:num>
  <w:num w:numId="13">
    <w:abstractNumId w:val="2"/>
  </w:num>
  <w:num w:numId="14">
    <w:abstractNumId w:val="15"/>
  </w:num>
  <w:num w:numId="15">
    <w:abstractNumId w:val="16"/>
  </w:num>
  <w:num w:numId="16">
    <w:abstractNumId w:val="8"/>
  </w:num>
  <w:num w:numId="17">
    <w:abstractNumId w:val="4"/>
  </w:num>
  <w:num w:numId="18">
    <w:abstractNumId w:val="20"/>
  </w:num>
  <w:num w:numId="19">
    <w:abstractNumId w:val="10"/>
  </w:num>
  <w:num w:numId="20">
    <w:abstractNumId w:val="13"/>
  </w:num>
  <w:num w:numId="21">
    <w:abstractNumId w:val="21"/>
  </w:num>
  <w:num w:numId="22">
    <w:abstractNumId w:val="19"/>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5B"/>
    <w:rsid w:val="00006F1F"/>
    <w:rsid w:val="0002155B"/>
    <w:rsid w:val="000425F7"/>
    <w:rsid w:val="000436FC"/>
    <w:rsid w:val="00063AD9"/>
    <w:rsid w:val="000A5216"/>
    <w:rsid w:val="000B38A9"/>
    <w:rsid w:val="000B61AC"/>
    <w:rsid w:val="000D0379"/>
    <w:rsid w:val="000F7FDE"/>
    <w:rsid w:val="0015130F"/>
    <w:rsid w:val="00172F20"/>
    <w:rsid w:val="00190C24"/>
    <w:rsid w:val="001E4ED4"/>
    <w:rsid w:val="002371F7"/>
    <w:rsid w:val="002712BD"/>
    <w:rsid w:val="002C3128"/>
    <w:rsid w:val="002D44D1"/>
    <w:rsid w:val="002F78A2"/>
    <w:rsid w:val="00346C0C"/>
    <w:rsid w:val="00385A56"/>
    <w:rsid w:val="003F643A"/>
    <w:rsid w:val="00404BCA"/>
    <w:rsid w:val="004E08E1"/>
    <w:rsid w:val="004F47F8"/>
    <w:rsid w:val="005623FD"/>
    <w:rsid w:val="005F4331"/>
    <w:rsid w:val="006239A5"/>
    <w:rsid w:val="00636B71"/>
    <w:rsid w:val="006521D3"/>
    <w:rsid w:val="00676C42"/>
    <w:rsid w:val="006B7AE1"/>
    <w:rsid w:val="006C24DA"/>
    <w:rsid w:val="006C3D8E"/>
    <w:rsid w:val="007A156C"/>
    <w:rsid w:val="007F305D"/>
    <w:rsid w:val="0080579A"/>
    <w:rsid w:val="00846947"/>
    <w:rsid w:val="008E24BE"/>
    <w:rsid w:val="00907963"/>
    <w:rsid w:val="0096078C"/>
    <w:rsid w:val="0096595E"/>
    <w:rsid w:val="009A4172"/>
    <w:rsid w:val="009B7893"/>
    <w:rsid w:val="009D0686"/>
    <w:rsid w:val="009E5EE5"/>
    <w:rsid w:val="009F02B3"/>
    <w:rsid w:val="00A47F67"/>
    <w:rsid w:val="00A65710"/>
    <w:rsid w:val="00AB0A25"/>
    <w:rsid w:val="00AC555D"/>
    <w:rsid w:val="00AD2501"/>
    <w:rsid w:val="00AE0117"/>
    <w:rsid w:val="00AE0FF8"/>
    <w:rsid w:val="00AE53E7"/>
    <w:rsid w:val="00B33337"/>
    <w:rsid w:val="00B702AD"/>
    <w:rsid w:val="00B7618D"/>
    <w:rsid w:val="00B8699D"/>
    <w:rsid w:val="00B9771E"/>
    <w:rsid w:val="00BC4AA9"/>
    <w:rsid w:val="00C0519D"/>
    <w:rsid w:val="00CB07AD"/>
    <w:rsid w:val="00CD793C"/>
    <w:rsid w:val="00D01CD2"/>
    <w:rsid w:val="00D504E6"/>
    <w:rsid w:val="00D603FE"/>
    <w:rsid w:val="00D75050"/>
    <w:rsid w:val="00D842DF"/>
    <w:rsid w:val="00DA44EA"/>
    <w:rsid w:val="00DC2D04"/>
    <w:rsid w:val="00DC571E"/>
    <w:rsid w:val="00DC5E03"/>
    <w:rsid w:val="00DF69D5"/>
    <w:rsid w:val="00E66C2C"/>
    <w:rsid w:val="00EE3F96"/>
    <w:rsid w:val="00EF474F"/>
    <w:rsid w:val="00EF4AC5"/>
    <w:rsid w:val="00F13D5F"/>
    <w:rsid w:val="00F367B3"/>
    <w:rsid w:val="00F447A2"/>
    <w:rsid w:val="00FE7EAD"/>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76B53"/>
  <w15:chartTrackingRefBased/>
  <w15:docId w15:val="{F50751D9-8532-47D0-AF68-787DAF89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ableParagraph">
    <w:name w:val="Table Paragraph"/>
    <w:basedOn w:val="Normal"/>
    <w:uiPriority w:val="1"/>
    <w:qFormat/>
    <w:rsid w:val="00AE0FF8"/>
    <w:pPr>
      <w:widowControl w:val="0"/>
      <w:autoSpaceDE w:val="0"/>
      <w:autoSpaceDN w:val="0"/>
      <w:spacing w:after="0" w:line="240" w:lineRule="auto"/>
    </w:pPr>
    <w:rPr>
      <w:rFonts w:eastAsia="Arial" w:cs="Arial"/>
      <w:szCs w:val="22"/>
      <w:lang w:eastAsia="en-AU" w:bidi="en-AU"/>
    </w:rPr>
  </w:style>
  <w:style w:type="table" w:styleId="TableGrid">
    <w:name w:val="Table Grid"/>
    <w:basedOn w:val="TableNormal"/>
    <w:uiPriority w:val="39"/>
    <w:rsid w:val="00FE7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47F8"/>
    <w:rPr>
      <w:color w:val="0563C1" w:themeColor="hyperlink"/>
      <w:u w:val="single"/>
    </w:rPr>
  </w:style>
  <w:style w:type="paragraph" w:customStyle="1" w:styleId="Default">
    <w:name w:val="Default"/>
    <w:rsid w:val="002D44D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opmig1</DisplayName>
        <AccountId>26</AccountId>
        <AccountType/>
      </UserInfo>
    </PPLastReviewedBy>
    <PPModeratedBy xmlns="f114f5df-7614-43c1-ba8e-2daa6e537108">
      <UserInfo>
        <DisplayName>opmig1</DisplayName>
        <AccountId>26</AccountId>
        <AccountType/>
      </UserInfo>
    </PPModeratedBy>
    <PPSubmittedBy xmlns="f114f5df-7614-43c1-ba8e-2daa6e537108">
      <UserInfo>
        <DisplayName>opmig1</DisplayName>
        <AccountId>26</AccountId>
        <AccountType/>
      </UserInfo>
    </PPSubmittedBy>
    <PPReferenceNumber xmlns="f114f5df-7614-43c1-ba8e-2daa6e537108" xsi:nil="true"/>
    <PPModeratedDate xmlns="f114f5df-7614-43c1-ba8e-2daa6e537108">2018-05-09T01:07:34+00:00</PPModeratedDate>
    <PPLastReviewedDate xmlns="f114f5df-7614-43c1-ba8e-2daa6e537108">2018-05-09T01:07:34+00:00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2018-05-09T01:07:31+00:00</PPSubmittedDate>
    <PPPublishedNotificationAddresses xmlns="f114f5df-7614-43c1-ba8e-2daa6e537108" xsi:nil="true"/>
    <PPReviewDate xmlns="f114f5df-7614-43c1-ba8e-2daa6e537108" xsi:nil="true"/>
    <Category_x0020_Initiatives_x0020_and_x0020_Strategies xmlns="f114f5df-7614-43c1-ba8e-2daa6e537108">Health and wellbeing</Category_x0020_Initiatives_x0020_and_x0020_Strategie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A7E8D-DB8E-4BAA-BBE2-57584180FB4C}"/>
</file>

<file path=customXml/itemProps2.xml><?xml version="1.0" encoding="utf-8"?>
<ds:datastoreItem xmlns:ds="http://schemas.openxmlformats.org/officeDocument/2006/customXml" ds:itemID="{1E651108-C246-4E91-8399-C1985DDFB044}"/>
</file>

<file path=customXml/itemProps3.xml><?xml version="1.0" encoding="utf-8"?>
<ds:datastoreItem xmlns:ds="http://schemas.openxmlformats.org/officeDocument/2006/customXml" ds:itemID="{558BE4DB-82D0-47BC-B428-56CF1E760CD2}"/>
</file>

<file path=customXml/itemProps4.xml><?xml version="1.0" encoding="utf-8"?>
<ds:datastoreItem xmlns:ds="http://schemas.openxmlformats.org/officeDocument/2006/customXml" ds:itemID="{87AB4449-3FCB-4B98-B562-E84EB3EA1A41}"/>
</file>

<file path=docProps/app.xml><?xml version="1.0" encoding="utf-8"?>
<Properties xmlns="http://schemas.openxmlformats.org/officeDocument/2006/extended-properties" xmlns:vt="http://schemas.openxmlformats.org/officeDocument/2006/docPropsVTypes">
  <Template>Normal.dotm</Template>
  <TotalTime>159</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managing ITD workplaces</dc:title>
  <dc:subject/>
  <dc:creator>Microsoft Office User</dc:creator>
  <cp:keywords>DoE corporate A4 page portrait; option 3; DoE corporate;</cp:keywords>
  <dc:description/>
  <cp:lastModifiedBy>CULPEPPER, Kristyn</cp:lastModifiedBy>
  <cp:revision>7</cp:revision>
  <cp:lastPrinted>2018-01-16T02:55:00Z</cp:lastPrinted>
  <dcterms:created xsi:type="dcterms:W3CDTF">2018-05-28T00:40:00Z</dcterms:created>
  <dcterms:modified xsi:type="dcterms:W3CDTF">2018-06-24T23:25:00Z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URL">
    <vt:lpwstr/>
  </property>
</Properties>
</file>