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4A48F9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4A48F9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21424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21424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21424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21424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721424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721424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0A4391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</w:rPr>
              <w:t xml:space="preserve">Visually check the </w:t>
            </w:r>
            <w:r>
              <w:rPr>
                <w:rFonts w:cs="Arial"/>
                <w:b/>
                <w:bCs/>
                <w:sz w:val="16"/>
              </w:rPr>
              <w:t>three point linkage</w:t>
            </w:r>
            <w:r>
              <w:rPr>
                <w:rFonts w:cs="Arial"/>
                <w:sz w:val="16"/>
              </w:rPr>
              <w:t xml:space="preserve"> is attached to manufacture</w:t>
            </w:r>
            <w:r w:rsidR="004A48F9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 xml:space="preserve">’s specification and that securing pinions and </w:t>
            </w:r>
            <w:r>
              <w:rPr>
                <w:rFonts w:cs="Arial"/>
                <w:b/>
                <w:bCs/>
                <w:sz w:val="16"/>
              </w:rPr>
              <w:t>safety attachment chains</w:t>
            </w:r>
            <w:r>
              <w:rPr>
                <w:rFonts w:cs="Arial"/>
                <w:sz w:val="16"/>
              </w:rPr>
              <w:t xml:space="preserve"> are in good order.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0A4391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that the </w:t>
            </w:r>
            <w:r>
              <w:rPr>
                <w:rFonts w:cs="Arial"/>
                <w:b/>
                <w:bCs/>
                <w:sz w:val="16"/>
              </w:rPr>
              <w:t>power take off guard</w:t>
            </w:r>
            <w:r>
              <w:rPr>
                <w:rFonts w:cs="Arial"/>
                <w:sz w:val="16"/>
              </w:rPr>
              <w:t xml:space="preserve"> is fitted and in sound condition.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A4391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that the perimeter guards are in sound condition </w:t>
            </w:r>
            <w:r w:rsidR="004A48F9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if fitted</w:t>
            </w:r>
            <w:r w:rsidR="004A48F9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>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A4391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Visually check that </w:t>
            </w:r>
            <w:r>
              <w:rPr>
                <w:rFonts w:cs="Arial"/>
                <w:b/>
                <w:bCs/>
                <w:sz w:val="16"/>
              </w:rPr>
              <w:t xml:space="preserve">no person or animal </w:t>
            </w:r>
            <w:r>
              <w:rPr>
                <w:rFonts w:cs="Arial"/>
                <w:sz w:val="16"/>
              </w:rPr>
              <w:t>can be endangered when the rotary slasher is operated.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A439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6"/>
              </w:rPr>
              <w:t xml:space="preserve">Wear appropriate </w:t>
            </w:r>
            <w:r>
              <w:rPr>
                <w:rFonts w:cs="Arial"/>
                <w:b/>
                <w:sz w:val="16"/>
              </w:rPr>
              <w:t>p</w:t>
            </w:r>
            <w:r w:rsidRPr="000A4391">
              <w:rPr>
                <w:rFonts w:cs="Arial"/>
                <w:b/>
                <w:sz w:val="16"/>
              </w:rPr>
              <w:t xml:space="preserve">ersonal </w:t>
            </w:r>
            <w:r>
              <w:rPr>
                <w:rFonts w:cs="Arial"/>
                <w:b/>
                <w:sz w:val="16"/>
              </w:rPr>
              <w:t>p</w:t>
            </w:r>
            <w:r w:rsidRPr="000A4391">
              <w:rPr>
                <w:rFonts w:cs="Arial"/>
                <w:b/>
                <w:sz w:val="16"/>
              </w:rPr>
              <w:t xml:space="preserve">rotective </w:t>
            </w:r>
            <w:r>
              <w:rPr>
                <w:rFonts w:cs="Arial"/>
                <w:b/>
                <w:sz w:val="16"/>
              </w:rPr>
              <w:t>e</w:t>
            </w:r>
            <w:r w:rsidRPr="000A4391">
              <w:rPr>
                <w:rFonts w:cs="Arial"/>
                <w:b/>
                <w:sz w:val="16"/>
              </w:rPr>
              <w:t>quipment</w:t>
            </w:r>
            <w:r>
              <w:rPr>
                <w:rFonts w:cs="Arial"/>
                <w:sz w:val="16"/>
              </w:rPr>
              <w:t xml:space="preserve"> ensuring that it is in sound condition.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A4391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Check that the blades and fasteners are in sound condition and replace if damaged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A4391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Remove any build-up of </w:t>
            </w:r>
            <w:r>
              <w:rPr>
                <w:rFonts w:cs="Arial"/>
                <w:b/>
                <w:bCs/>
                <w:sz w:val="16"/>
                <w:lang w:val="en-US"/>
              </w:rPr>
              <w:t>foreign material</w:t>
            </w:r>
            <w:r>
              <w:rPr>
                <w:rFonts w:cs="Arial"/>
                <w:sz w:val="16"/>
                <w:lang w:val="en-US"/>
              </w:rPr>
              <w:t xml:space="preserve"> from between the gear box and power take off shaft.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A4391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 w:line="240" w:lineRule="auto"/>
              <w:ind w:left="57" w:righ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A4391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0A439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0A4391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A4391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A439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A4391" w:rsidRDefault="000A4391" w:rsidP="00721424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A4391" w:rsidRPr="003768BB" w:rsidRDefault="000A4391" w:rsidP="000A439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0A4391" w:rsidRPr="00751731" w:rsidTr="00721424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0A4391" w:rsidRDefault="000A4391" w:rsidP="000A439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and </w:t>
            </w:r>
            <w:r>
              <w:rPr>
                <w:b/>
                <w:bCs/>
                <w:sz w:val="16"/>
              </w:rPr>
              <w:t>lubricat</w:t>
            </w:r>
            <w:r>
              <w:rPr>
                <w:sz w:val="16"/>
              </w:rPr>
              <w:t>e the power take off shaft to manufacture</w:t>
            </w:r>
            <w:r w:rsidR="00CC700A">
              <w:rPr>
                <w:sz w:val="16"/>
              </w:rPr>
              <w:t>r</w:t>
            </w:r>
            <w:r>
              <w:rPr>
                <w:sz w:val="16"/>
              </w:rPr>
              <w:t>’s specification.</w:t>
            </w:r>
          </w:p>
        </w:tc>
        <w:tc>
          <w:tcPr>
            <w:tcW w:w="1260" w:type="dxa"/>
          </w:tcPr>
          <w:p w:rsidR="000A4391" w:rsidRPr="00751731" w:rsidRDefault="000A4391" w:rsidP="000A439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0A4391" w:rsidRPr="00751731" w:rsidRDefault="000A4391" w:rsidP="000A439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0A4391" w:rsidRPr="00751731" w:rsidRDefault="000A4391" w:rsidP="000A439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0A4391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0A4391" w:rsidRDefault="000A4391" w:rsidP="000A439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power take off shaft </w:t>
            </w:r>
            <w:r>
              <w:rPr>
                <w:b/>
                <w:bCs/>
                <w:sz w:val="16"/>
              </w:rPr>
              <w:t>guard</w:t>
            </w:r>
            <w:r>
              <w:rPr>
                <w:sz w:val="16"/>
              </w:rPr>
              <w:t xml:space="preserve"> is in sound condition and replace if damaged.</w:t>
            </w:r>
          </w:p>
        </w:tc>
        <w:tc>
          <w:tcPr>
            <w:tcW w:w="1260" w:type="dxa"/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A4391" w:rsidRPr="00751731" w:rsidTr="005935E2">
        <w:trPr>
          <w:cantSplit/>
          <w:trHeight w:hRule="exact" w:val="563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A4391" w:rsidRDefault="000A4391" w:rsidP="000A439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that guards are in sound condition and replace if damaged.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A4391" w:rsidRPr="00751731" w:rsidTr="005935E2">
        <w:trPr>
          <w:cantSplit/>
          <w:trHeight w:hRule="exact" w:val="57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A4391" w:rsidRDefault="000A4391" w:rsidP="000A439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gearbox</w:t>
            </w:r>
            <w:r>
              <w:rPr>
                <w:sz w:val="16"/>
              </w:rPr>
              <w:t xml:space="preserve"> and lubricate to manufacture</w:t>
            </w:r>
            <w:r w:rsidR="00CC700A">
              <w:rPr>
                <w:sz w:val="16"/>
              </w:rPr>
              <w:t>r</w:t>
            </w:r>
            <w:r>
              <w:rPr>
                <w:sz w:val="16"/>
              </w:rPr>
              <w:t>’s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A4391" w:rsidRPr="00751731" w:rsidTr="005935E2">
        <w:trPr>
          <w:cantSplit/>
          <w:trHeight w:hRule="exact" w:val="564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91" w:rsidRDefault="000A4391" w:rsidP="000A439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that the power take-off shaft cou</w:t>
            </w:r>
            <w:bookmarkStart w:id="0" w:name="_GoBack"/>
            <w:bookmarkEnd w:id="0"/>
            <w:r>
              <w:rPr>
                <w:sz w:val="16"/>
              </w:rPr>
              <w:t>plings are in sound condition at both the tractor power- output and gearbox input.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A4391" w:rsidRPr="00751731" w:rsidRDefault="000A4391" w:rsidP="000A439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CC700A">
        <w:trPr>
          <w:cantSplit/>
          <w:trHeight w:hRule="exact" w:val="42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273135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273135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A387D" w:rsidRPr="00751731" w:rsidTr="00D233BD">
        <w:trPr>
          <w:cantSplit/>
          <w:trHeight w:hRule="exact" w:val="38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A387D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721424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78033D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5F0387">
            <w:rPr>
              <w:sz w:val="22"/>
              <w:szCs w:val="22"/>
            </w:rPr>
            <w:t>rotary</w:t>
          </w:r>
          <w:r w:rsidR="0078033D">
            <w:rPr>
              <w:sz w:val="22"/>
              <w:szCs w:val="22"/>
            </w:rPr>
            <w:t xml:space="preserve"> slasher – t</w:t>
          </w:r>
          <w:r w:rsidR="005F0387">
            <w:rPr>
              <w:sz w:val="22"/>
              <w:szCs w:val="22"/>
            </w:rPr>
            <w:t>ractor</w:t>
          </w:r>
          <w:r w:rsidR="0078033D">
            <w:rPr>
              <w:sz w:val="22"/>
              <w:szCs w:val="22"/>
            </w:rPr>
            <w:t xml:space="preserve"> op</w:t>
          </w:r>
          <w:r w:rsidR="00F03B48">
            <w:rPr>
              <w:sz w:val="22"/>
              <w:szCs w:val="22"/>
            </w:rPr>
            <w:t>erated</w:t>
          </w:r>
          <w:r w:rsidR="005F0387">
            <w:rPr>
              <w:sz w:val="22"/>
              <w:szCs w:val="22"/>
            </w:rPr>
            <w:t xml:space="preserve"> </w:t>
          </w:r>
          <w:r w:rsidR="00A41924">
            <w:rPr>
              <w:sz w:val="22"/>
              <w:szCs w:val="22"/>
            </w:rPr>
            <w:t xml:space="preserve"> 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A4391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03FCB"/>
    <w:rsid w:val="00435531"/>
    <w:rsid w:val="004633B6"/>
    <w:rsid w:val="00493C02"/>
    <w:rsid w:val="004A48F9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0387"/>
    <w:rsid w:val="005F3D69"/>
    <w:rsid w:val="00605603"/>
    <w:rsid w:val="006169E1"/>
    <w:rsid w:val="006421ED"/>
    <w:rsid w:val="00662C87"/>
    <w:rsid w:val="00692977"/>
    <w:rsid w:val="006B29C3"/>
    <w:rsid w:val="00721424"/>
    <w:rsid w:val="00743871"/>
    <w:rsid w:val="00751731"/>
    <w:rsid w:val="00754AED"/>
    <w:rsid w:val="007642A9"/>
    <w:rsid w:val="0078033D"/>
    <w:rsid w:val="00822BEC"/>
    <w:rsid w:val="00875D30"/>
    <w:rsid w:val="00880458"/>
    <w:rsid w:val="00884781"/>
    <w:rsid w:val="008948DB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41924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76363"/>
    <w:rsid w:val="00C85EF7"/>
    <w:rsid w:val="00CB502C"/>
    <w:rsid w:val="00CC700A"/>
    <w:rsid w:val="00CD1DA2"/>
    <w:rsid w:val="00CE6FA3"/>
    <w:rsid w:val="00D61052"/>
    <w:rsid w:val="00D74C99"/>
    <w:rsid w:val="00DA5EA7"/>
    <w:rsid w:val="00EA387D"/>
    <w:rsid w:val="00EC02B9"/>
    <w:rsid w:val="00EC18E1"/>
    <w:rsid w:val="00EC2F79"/>
    <w:rsid w:val="00EC69EC"/>
    <w:rsid w:val="00ED6113"/>
    <w:rsid w:val="00EE4C0C"/>
    <w:rsid w:val="00F03B48"/>
    <w:rsid w:val="00F3388E"/>
    <w:rsid w:val="00F94018"/>
    <w:rsid w:val="00FA689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76118-DA25-4D47-899E-65FD8A963309}"/>
</file>

<file path=customXml/itemProps2.xml><?xml version="1.0" encoding="utf-8"?>
<ds:datastoreItem xmlns:ds="http://schemas.openxmlformats.org/officeDocument/2006/customXml" ds:itemID="{79322384-5EFD-402C-BF85-AAC581A1C771}"/>
</file>

<file path=customXml/itemProps3.xml><?xml version="1.0" encoding="utf-8"?>
<ds:datastoreItem xmlns:ds="http://schemas.openxmlformats.org/officeDocument/2006/customXml" ds:itemID="{5C6D9B98-127D-47BC-898E-F38DD18258CE}"/>
</file>

<file path=customXml/itemProps4.xml><?xml version="1.0" encoding="utf-8"?>
<ds:datastoreItem xmlns:ds="http://schemas.openxmlformats.org/officeDocument/2006/customXml" ds:itemID="{6F59B7C5-D0D4-4C7D-80F7-DB2B726B0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Rotary slasher</dc:title>
  <dc:subject/>
  <dc:creator>OVERETT, Sophie</dc:creator>
  <cp:keywords/>
  <dc:description/>
  <cp:lastModifiedBy>OVERETT, Sophie</cp:lastModifiedBy>
  <cp:revision>7</cp:revision>
  <dcterms:created xsi:type="dcterms:W3CDTF">2018-05-31T03:47:00Z</dcterms:created>
  <dcterms:modified xsi:type="dcterms:W3CDTF">2018-07-09T00:24:00Z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