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2AC22" w14:textId="066F7E61" w:rsidR="00AC42F2" w:rsidRPr="009E5DD6" w:rsidRDefault="00DB1F0B" w:rsidP="006C76BC">
      <w:pPr>
        <w:pStyle w:val="Heading2"/>
        <w:jc w:val="both"/>
      </w:pPr>
      <w:r w:rsidRPr="00DB1F0B">
        <w:t xml:space="preserve">Image transcript: </w:t>
      </w:r>
      <w:r w:rsidR="006F2482" w:rsidRPr="00DB1F0B">
        <w:t>graphic recording by Rachel Apelt</w:t>
      </w:r>
      <w:r w:rsidR="006F2482">
        <w:t xml:space="preserve"> of the </w:t>
      </w:r>
      <w:r w:rsidRPr="00DB1F0B">
        <w:t xml:space="preserve">Ministerial Student Advisory Council (MSAC) </w:t>
      </w:r>
      <w:r w:rsidR="00E7745E">
        <w:t xml:space="preserve">meeting on </w:t>
      </w:r>
      <w:r w:rsidR="00177F9E" w:rsidRPr="00DB1F0B">
        <w:t>19 September 2025</w:t>
      </w:r>
      <w:r w:rsidR="00177F9E">
        <w:t>,</w:t>
      </w:r>
      <w:r w:rsidR="00177F9E" w:rsidRPr="00DB1F0B">
        <w:t xml:space="preserve"> Meanjin/Brisbane</w:t>
      </w:r>
      <w:r w:rsidR="00177F9E">
        <w:t xml:space="preserve"> </w:t>
      </w:r>
    </w:p>
    <w:p w14:paraId="1D4957DE" w14:textId="63A0DBC0" w:rsidR="00AC42F2" w:rsidRPr="00190C24" w:rsidRDefault="00DB1F0B" w:rsidP="006C76BC">
      <w:pPr>
        <w:pStyle w:val="Heading3"/>
        <w:jc w:val="both"/>
      </w:pPr>
      <w:r>
        <w:t>Participation to Podium Strategy 2026–2042: Olympic Legacy</w:t>
      </w:r>
    </w:p>
    <w:p w14:paraId="5ED47136" w14:textId="01A75B53" w:rsidR="00AC42F2" w:rsidRDefault="00DB1F0B" w:rsidP="008D4569">
      <w:pPr>
        <w:ind w:left="284" w:hanging="284"/>
        <w:jc w:val="both"/>
        <w:rPr>
          <w:lang w:eastAsia="en-AU"/>
        </w:rPr>
      </w:pPr>
      <w:r>
        <w:rPr>
          <w:lang w:eastAsia="en-AU"/>
        </w:rPr>
        <w:t>Harnessing the Olympics to engage young people in education and active healthy lifestyles</w:t>
      </w:r>
      <w:r w:rsidR="008D4569">
        <w:rPr>
          <w:lang w:eastAsia="en-AU"/>
        </w:rPr>
        <w:t>.</w:t>
      </w:r>
    </w:p>
    <w:p w14:paraId="60AC374F" w14:textId="77777777" w:rsidR="000B25C3" w:rsidRDefault="006C76BC" w:rsidP="000B25C3">
      <w:pPr>
        <w:pStyle w:val="Heading4"/>
        <w:rPr>
          <w:lang w:eastAsia="en-AU"/>
        </w:rPr>
      </w:pPr>
      <w:r>
        <w:rPr>
          <w:lang w:eastAsia="en-AU"/>
        </w:rPr>
        <w:t>Slogan suggestion</w:t>
      </w:r>
    </w:p>
    <w:p w14:paraId="6D2BD402" w14:textId="3471C220" w:rsidR="006C76BC" w:rsidRPr="008D4569" w:rsidRDefault="006C76BC" w:rsidP="000B25C3">
      <w:pPr>
        <w:rPr>
          <w:i/>
          <w:iCs/>
          <w:lang w:eastAsia="en-AU"/>
        </w:rPr>
      </w:pPr>
      <w:r w:rsidRPr="008D4569">
        <w:rPr>
          <w:i/>
          <w:iCs/>
          <w:lang w:eastAsia="en-AU"/>
        </w:rPr>
        <w:t>Together rising to the top!</w:t>
      </w:r>
    </w:p>
    <w:p w14:paraId="17D1BBC2" w14:textId="6B472CD6" w:rsidR="00DB1F0B" w:rsidRDefault="00DB1F0B" w:rsidP="006C76BC">
      <w:pPr>
        <w:pStyle w:val="Heading4"/>
        <w:jc w:val="both"/>
        <w:rPr>
          <w:lang w:eastAsia="en-AU"/>
        </w:rPr>
      </w:pPr>
      <w:r>
        <w:rPr>
          <w:lang w:eastAsia="en-AU"/>
        </w:rPr>
        <w:t xml:space="preserve">Inclusion </w:t>
      </w:r>
    </w:p>
    <w:p w14:paraId="3AC271A9" w14:textId="7A41E95D" w:rsidR="00DB1F0B" w:rsidRDefault="00DB1F0B" w:rsidP="00F05B5B">
      <w:pPr>
        <w:ind w:left="284" w:hanging="284"/>
        <w:jc w:val="both"/>
        <w:rPr>
          <w:lang w:eastAsia="en-AU"/>
        </w:rPr>
      </w:pPr>
      <w:r>
        <w:rPr>
          <w:lang w:eastAsia="en-AU"/>
        </w:rPr>
        <w:t>Inclusion for all abilities, for example, media, coaching and volunteering</w:t>
      </w:r>
      <w:r w:rsidR="00F05B5B">
        <w:rPr>
          <w:lang w:eastAsia="en-AU"/>
        </w:rPr>
        <w:t>.</w:t>
      </w:r>
    </w:p>
    <w:p w14:paraId="3B3056E9" w14:textId="77777777" w:rsidR="00DB1F0B" w:rsidRDefault="00DB1F0B" w:rsidP="006C76BC">
      <w:pPr>
        <w:pStyle w:val="Heading4"/>
        <w:jc w:val="both"/>
        <w:rPr>
          <w:lang w:eastAsia="en-AU"/>
        </w:rPr>
      </w:pPr>
      <w:r>
        <w:rPr>
          <w:lang w:eastAsia="en-AU"/>
        </w:rPr>
        <w:t xml:space="preserve">Pathways to high performance </w:t>
      </w:r>
    </w:p>
    <w:p w14:paraId="481FB6F5" w14:textId="77777777" w:rsidR="008D4569" w:rsidRDefault="008D4569" w:rsidP="008D4569">
      <w:pPr>
        <w:pStyle w:val="ListParagraph"/>
        <w:numPr>
          <w:ilvl w:val="0"/>
          <w:numId w:val="3"/>
        </w:numPr>
        <w:jc w:val="both"/>
        <w:rPr>
          <w:lang w:eastAsia="en-AU"/>
        </w:rPr>
      </w:pPr>
      <w:r>
        <w:rPr>
          <w:lang w:eastAsia="en-AU"/>
        </w:rPr>
        <w:t>Incentives</w:t>
      </w:r>
    </w:p>
    <w:p w14:paraId="0C056C6C" w14:textId="3E0BB688" w:rsidR="00DB1F0B" w:rsidRDefault="00DB1F0B" w:rsidP="006C76BC">
      <w:pPr>
        <w:pStyle w:val="ListParagraph"/>
        <w:numPr>
          <w:ilvl w:val="0"/>
          <w:numId w:val="3"/>
        </w:numPr>
        <w:jc w:val="both"/>
        <w:rPr>
          <w:lang w:eastAsia="en-AU"/>
        </w:rPr>
      </w:pPr>
      <w:r>
        <w:rPr>
          <w:lang w:eastAsia="en-AU"/>
        </w:rPr>
        <w:t>Support to:</w:t>
      </w:r>
    </w:p>
    <w:p w14:paraId="7C169AC1" w14:textId="368F2F60" w:rsidR="00DB1F0B" w:rsidRDefault="00DB1F0B" w:rsidP="006C76BC">
      <w:pPr>
        <w:pStyle w:val="ListParagraph"/>
        <w:numPr>
          <w:ilvl w:val="1"/>
          <w:numId w:val="3"/>
        </w:numPr>
        <w:jc w:val="both"/>
        <w:rPr>
          <w:lang w:eastAsia="en-AU"/>
        </w:rPr>
      </w:pPr>
      <w:r>
        <w:rPr>
          <w:lang w:eastAsia="en-AU"/>
        </w:rPr>
        <w:t>overcome financial barriers, for example, registration and travel</w:t>
      </w:r>
      <w:r w:rsidR="008D4569">
        <w:rPr>
          <w:lang w:eastAsia="en-AU"/>
        </w:rPr>
        <w:t>; and</w:t>
      </w:r>
    </w:p>
    <w:p w14:paraId="74224A04" w14:textId="03BAB8D0" w:rsidR="00DB1F0B" w:rsidRDefault="00DB1F0B" w:rsidP="006C76BC">
      <w:pPr>
        <w:pStyle w:val="ListParagraph"/>
        <w:numPr>
          <w:ilvl w:val="1"/>
          <w:numId w:val="3"/>
        </w:numPr>
        <w:jc w:val="both"/>
        <w:rPr>
          <w:lang w:eastAsia="en-AU"/>
        </w:rPr>
      </w:pPr>
      <w:r>
        <w:rPr>
          <w:lang w:eastAsia="en-AU"/>
        </w:rPr>
        <w:t>find preferred sporting pathways</w:t>
      </w:r>
      <w:r w:rsidR="008D4569">
        <w:rPr>
          <w:lang w:eastAsia="en-AU"/>
        </w:rPr>
        <w:t>.</w:t>
      </w:r>
    </w:p>
    <w:p w14:paraId="6A66C0FF" w14:textId="15D7FB9D" w:rsidR="00DB1F0B" w:rsidRPr="00F16FC7" w:rsidRDefault="00DB1F0B" w:rsidP="006C76BC">
      <w:pPr>
        <w:pStyle w:val="Heading4"/>
        <w:jc w:val="both"/>
        <w:rPr>
          <w:lang w:eastAsia="en-AU"/>
        </w:rPr>
      </w:pPr>
      <w:r>
        <w:rPr>
          <w:lang w:eastAsia="en-AU"/>
        </w:rPr>
        <w:t>Partnerships and places</w:t>
      </w:r>
    </w:p>
    <w:p w14:paraId="47D4413B" w14:textId="0C67236C" w:rsidR="00DB1F0B" w:rsidRDefault="00DB1F0B" w:rsidP="00F66812">
      <w:pPr>
        <w:pStyle w:val="ListParagraph"/>
        <w:numPr>
          <w:ilvl w:val="0"/>
          <w:numId w:val="3"/>
        </w:numPr>
        <w:jc w:val="both"/>
        <w:rPr>
          <w:lang w:eastAsia="en-AU"/>
        </w:rPr>
      </w:pPr>
      <w:r>
        <w:rPr>
          <w:lang w:eastAsia="en-AU"/>
        </w:rPr>
        <w:t>Partnering with community and sports organisations outside of the school setting to enhance accessibility of venues and equipment</w:t>
      </w:r>
      <w:r w:rsidR="008D4569">
        <w:rPr>
          <w:lang w:eastAsia="en-AU"/>
        </w:rPr>
        <w:t>.</w:t>
      </w:r>
    </w:p>
    <w:p w14:paraId="0B1BE079" w14:textId="6BC69669" w:rsidR="00DB1F0B" w:rsidRDefault="00DB1F0B" w:rsidP="006C76BC">
      <w:pPr>
        <w:pStyle w:val="ListParagraph"/>
        <w:numPr>
          <w:ilvl w:val="0"/>
          <w:numId w:val="3"/>
        </w:numPr>
        <w:jc w:val="both"/>
        <w:rPr>
          <w:lang w:eastAsia="en-AU"/>
        </w:rPr>
      </w:pPr>
      <w:r>
        <w:rPr>
          <w:lang w:eastAsia="en-AU"/>
        </w:rPr>
        <w:t>Partnering with local businesses and organisation (for example, universities)</w:t>
      </w:r>
      <w:r w:rsidR="008D4569">
        <w:rPr>
          <w:lang w:eastAsia="en-AU"/>
        </w:rPr>
        <w:t>.</w:t>
      </w:r>
    </w:p>
    <w:p w14:paraId="43B3A577" w14:textId="3C853DFB" w:rsidR="00DB1F0B" w:rsidRDefault="00DB1F0B" w:rsidP="006C76BC">
      <w:pPr>
        <w:pStyle w:val="ListParagraph"/>
        <w:numPr>
          <w:ilvl w:val="0"/>
          <w:numId w:val="3"/>
        </w:numPr>
        <w:jc w:val="both"/>
        <w:rPr>
          <w:lang w:eastAsia="en-AU"/>
        </w:rPr>
      </w:pPr>
      <w:r>
        <w:rPr>
          <w:lang w:eastAsia="en-AU"/>
        </w:rPr>
        <w:t>Professional athletes talking in schools</w:t>
      </w:r>
      <w:r w:rsidR="008D4569">
        <w:rPr>
          <w:lang w:eastAsia="en-AU"/>
        </w:rPr>
        <w:t>.</w:t>
      </w:r>
    </w:p>
    <w:p w14:paraId="65F51EB3" w14:textId="46DC4172" w:rsidR="00DB1F0B" w:rsidRDefault="00DB1F0B" w:rsidP="006C76BC">
      <w:pPr>
        <w:pStyle w:val="Heading4"/>
        <w:jc w:val="both"/>
        <w:rPr>
          <w:lang w:eastAsia="en-AU"/>
        </w:rPr>
      </w:pPr>
      <w:r>
        <w:rPr>
          <w:lang w:eastAsia="en-AU"/>
        </w:rPr>
        <w:t>Participation</w:t>
      </w:r>
    </w:p>
    <w:p w14:paraId="044AC6CE" w14:textId="2E194740" w:rsidR="00DB1F0B" w:rsidRDefault="00DB1F0B" w:rsidP="00F66812">
      <w:pPr>
        <w:ind w:left="284" w:hanging="284"/>
        <w:jc w:val="both"/>
        <w:rPr>
          <w:lang w:eastAsia="en-AU"/>
        </w:rPr>
      </w:pPr>
      <w:r>
        <w:rPr>
          <w:lang w:eastAsia="en-AU"/>
        </w:rPr>
        <w:t>Everyone has the chance to participate (recognition of different roles in sports)</w:t>
      </w:r>
      <w:r w:rsidR="008D4569">
        <w:rPr>
          <w:lang w:eastAsia="en-AU"/>
        </w:rPr>
        <w:t>.</w:t>
      </w:r>
    </w:p>
    <w:p w14:paraId="08E0917C" w14:textId="72237117" w:rsidR="00C2062A" w:rsidRDefault="00C2062A" w:rsidP="006C76BC">
      <w:pPr>
        <w:pStyle w:val="Heading3"/>
        <w:jc w:val="both"/>
        <w:rPr>
          <w:lang w:eastAsia="en-AU"/>
        </w:rPr>
      </w:pPr>
      <w:r>
        <w:rPr>
          <w:lang w:eastAsia="en-AU"/>
        </w:rPr>
        <w:t>Every day counts</w:t>
      </w:r>
    </w:p>
    <w:p w14:paraId="2480206F" w14:textId="7556E6EB" w:rsidR="00C2062A" w:rsidRDefault="00C2062A" w:rsidP="006C76BC">
      <w:pPr>
        <w:pStyle w:val="Heading4"/>
        <w:jc w:val="both"/>
        <w:rPr>
          <w:lang w:eastAsia="en-AU"/>
        </w:rPr>
      </w:pPr>
      <w:r>
        <w:rPr>
          <w:lang w:eastAsia="en-AU"/>
        </w:rPr>
        <w:t>Attendance criteria needs review</w:t>
      </w:r>
    </w:p>
    <w:p w14:paraId="0671EECF" w14:textId="6D6BADFE" w:rsidR="00C2062A" w:rsidRDefault="00C2062A" w:rsidP="006C76BC">
      <w:pPr>
        <w:pStyle w:val="ListParagraph"/>
        <w:numPr>
          <w:ilvl w:val="0"/>
          <w:numId w:val="3"/>
        </w:numPr>
        <w:jc w:val="both"/>
        <w:rPr>
          <w:lang w:eastAsia="en-AU"/>
        </w:rPr>
      </w:pPr>
      <w:r>
        <w:rPr>
          <w:lang w:eastAsia="en-AU"/>
        </w:rPr>
        <w:t>What’s counted as an absence? For example, TAFE attendance or work experience.</w:t>
      </w:r>
    </w:p>
    <w:p w14:paraId="0A083940" w14:textId="53427EEB" w:rsidR="00C2062A" w:rsidRDefault="00C2062A" w:rsidP="006C76BC">
      <w:pPr>
        <w:pStyle w:val="ListParagraph"/>
        <w:numPr>
          <w:ilvl w:val="0"/>
          <w:numId w:val="3"/>
        </w:numPr>
        <w:jc w:val="both"/>
        <w:rPr>
          <w:lang w:eastAsia="en-AU"/>
        </w:rPr>
      </w:pPr>
      <w:r>
        <w:rPr>
          <w:lang w:eastAsia="en-AU"/>
        </w:rPr>
        <w:lastRenderedPageBreak/>
        <w:t>Students shouldn’t be penalised for absences beyond their control, such as sickness and disability. For example, being ineligible for senior positions.</w:t>
      </w:r>
    </w:p>
    <w:p w14:paraId="17A7D4A5" w14:textId="14614DE3" w:rsidR="00C2062A" w:rsidRDefault="00C2062A" w:rsidP="006C76BC">
      <w:pPr>
        <w:pStyle w:val="Heading4"/>
        <w:jc w:val="both"/>
        <w:rPr>
          <w:lang w:eastAsia="en-AU"/>
        </w:rPr>
      </w:pPr>
      <w:r>
        <w:rPr>
          <w:lang w:eastAsia="en-AU"/>
        </w:rPr>
        <w:t>Gamify attendance</w:t>
      </w:r>
    </w:p>
    <w:p w14:paraId="359D07B0" w14:textId="09876A23" w:rsidR="00C2062A" w:rsidRDefault="00C2062A" w:rsidP="006C76BC">
      <w:pPr>
        <w:pStyle w:val="ListParagraph"/>
        <w:numPr>
          <w:ilvl w:val="0"/>
          <w:numId w:val="4"/>
        </w:numPr>
        <w:jc w:val="both"/>
        <w:rPr>
          <w:lang w:eastAsia="en-AU"/>
        </w:rPr>
      </w:pPr>
      <w:r>
        <w:rPr>
          <w:lang w:eastAsia="en-AU"/>
        </w:rPr>
        <w:t>Competition between classes</w:t>
      </w:r>
    </w:p>
    <w:p w14:paraId="279D3081" w14:textId="4561EB33" w:rsidR="00C2062A" w:rsidRDefault="00C2062A" w:rsidP="006C76BC">
      <w:pPr>
        <w:pStyle w:val="ListParagraph"/>
        <w:numPr>
          <w:ilvl w:val="0"/>
          <w:numId w:val="4"/>
        </w:numPr>
        <w:jc w:val="both"/>
        <w:rPr>
          <w:lang w:eastAsia="en-AU"/>
        </w:rPr>
      </w:pPr>
      <w:r>
        <w:rPr>
          <w:lang w:eastAsia="en-AU"/>
        </w:rPr>
        <w:t>Rewards and incentives</w:t>
      </w:r>
    </w:p>
    <w:p w14:paraId="17E8B692" w14:textId="5F12A7A6" w:rsidR="00C2062A" w:rsidRDefault="00C2062A" w:rsidP="006C76BC">
      <w:pPr>
        <w:pStyle w:val="ListParagraph"/>
        <w:numPr>
          <w:ilvl w:val="0"/>
          <w:numId w:val="4"/>
        </w:numPr>
        <w:jc w:val="both"/>
        <w:rPr>
          <w:lang w:eastAsia="en-AU"/>
        </w:rPr>
      </w:pPr>
      <w:r>
        <w:rPr>
          <w:lang w:eastAsia="en-AU"/>
        </w:rPr>
        <w:t>Messaging:</w:t>
      </w:r>
    </w:p>
    <w:p w14:paraId="191BC288" w14:textId="51939CFE" w:rsidR="00C2062A" w:rsidRDefault="00177F9E" w:rsidP="006C76BC">
      <w:pPr>
        <w:pStyle w:val="ListParagraph"/>
        <w:numPr>
          <w:ilvl w:val="1"/>
          <w:numId w:val="4"/>
        </w:numPr>
        <w:jc w:val="both"/>
        <w:rPr>
          <w:lang w:eastAsia="en-AU"/>
        </w:rPr>
      </w:pPr>
      <w:r>
        <w:rPr>
          <w:lang w:eastAsia="en-AU"/>
        </w:rPr>
        <w:t>n</w:t>
      </w:r>
      <w:r w:rsidR="00C2062A">
        <w:rPr>
          <w:lang w:eastAsia="en-AU"/>
        </w:rPr>
        <w:t>eeds to be more in-depth</w:t>
      </w:r>
      <w:r w:rsidR="008D4569">
        <w:rPr>
          <w:lang w:eastAsia="en-AU"/>
        </w:rPr>
        <w:t>; and</w:t>
      </w:r>
    </w:p>
    <w:p w14:paraId="31750EB2" w14:textId="26FAAFBD" w:rsidR="00C2062A" w:rsidRDefault="00177F9E" w:rsidP="006C76BC">
      <w:pPr>
        <w:pStyle w:val="ListParagraph"/>
        <w:numPr>
          <w:ilvl w:val="1"/>
          <w:numId w:val="4"/>
        </w:numPr>
        <w:jc w:val="both"/>
        <w:rPr>
          <w:lang w:eastAsia="en-AU"/>
        </w:rPr>
      </w:pPr>
      <w:r>
        <w:rPr>
          <w:lang w:eastAsia="en-AU"/>
        </w:rPr>
        <w:t>c</w:t>
      </w:r>
      <w:r w:rsidR="00C2062A">
        <w:rPr>
          <w:lang w:eastAsia="en-AU"/>
        </w:rPr>
        <w:t>ampaign photos need to be real</w:t>
      </w:r>
      <w:r w:rsidR="008D4569">
        <w:rPr>
          <w:lang w:eastAsia="en-AU"/>
        </w:rPr>
        <w:t>.</w:t>
      </w:r>
    </w:p>
    <w:p w14:paraId="10C2B39E" w14:textId="05F53F55" w:rsidR="00C2062A" w:rsidRDefault="00C2062A" w:rsidP="006C76BC">
      <w:pPr>
        <w:pStyle w:val="Heading4"/>
        <w:jc w:val="both"/>
        <w:rPr>
          <w:lang w:eastAsia="en-AU"/>
        </w:rPr>
      </w:pPr>
      <w:r>
        <w:rPr>
          <w:lang w:eastAsia="en-AU"/>
        </w:rPr>
        <w:t>Engage and build the ‘Digital Community’</w:t>
      </w:r>
    </w:p>
    <w:p w14:paraId="75FE7344" w14:textId="7A34BBF9" w:rsidR="00C2062A" w:rsidRDefault="00C2062A" w:rsidP="00F66812">
      <w:pPr>
        <w:ind w:left="284" w:hanging="284"/>
        <w:jc w:val="both"/>
        <w:rPr>
          <w:lang w:eastAsia="en-AU"/>
        </w:rPr>
      </w:pPr>
      <w:r>
        <w:rPr>
          <w:lang w:eastAsia="en-AU"/>
        </w:rPr>
        <w:t>Schools and the Department should connect with parents and students</w:t>
      </w:r>
      <w:r w:rsidR="008D4569">
        <w:rPr>
          <w:lang w:eastAsia="en-AU"/>
        </w:rPr>
        <w:t>.</w:t>
      </w:r>
    </w:p>
    <w:p w14:paraId="67BBECA7" w14:textId="43FE1B76" w:rsidR="00B60CE5" w:rsidRDefault="00B60CE5" w:rsidP="006C76BC">
      <w:pPr>
        <w:pStyle w:val="Heading3"/>
        <w:jc w:val="both"/>
        <w:rPr>
          <w:lang w:eastAsia="en-AU"/>
        </w:rPr>
      </w:pPr>
      <w:r>
        <w:rPr>
          <w:lang w:eastAsia="en-AU"/>
        </w:rPr>
        <w:t>Senior pathways</w:t>
      </w:r>
      <w:r w:rsidR="006C76BC">
        <w:rPr>
          <w:lang w:eastAsia="en-AU"/>
        </w:rPr>
        <w:t xml:space="preserve"> </w:t>
      </w:r>
    </w:p>
    <w:p w14:paraId="56B030B1" w14:textId="0A5DB5E2" w:rsidR="006C76BC" w:rsidRDefault="006C76BC" w:rsidP="006C76BC">
      <w:pPr>
        <w:pStyle w:val="Heading4"/>
        <w:jc w:val="both"/>
        <w:rPr>
          <w:lang w:eastAsia="en-AU"/>
        </w:rPr>
      </w:pPr>
      <w:r>
        <w:rPr>
          <w:lang w:eastAsia="en-AU"/>
        </w:rPr>
        <w:t>Ready for the future</w:t>
      </w:r>
      <w:r w:rsidRPr="006C76BC">
        <w:rPr>
          <w:lang w:eastAsia="en-AU"/>
        </w:rPr>
        <w:t xml:space="preserve"> </w:t>
      </w:r>
      <w:r>
        <w:rPr>
          <w:lang w:eastAsia="en-AU"/>
        </w:rPr>
        <w:t>– how the Department of Education, principals, teachers and students can support student pathways</w:t>
      </w:r>
    </w:p>
    <w:p w14:paraId="7E6E4503" w14:textId="541C4940" w:rsidR="006C76BC" w:rsidRDefault="006C76BC" w:rsidP="006C76BC">
      <w:pPr>
        <w:pStyle w:val="ListParagraph"/>
        <w:numPr>
          <w:ilvl w:val="0"/>
          <w:numId w:val="5"/>
        </w:numPr>
        <w:jc w:val="both"/>
        <w:rPr>
          <w:lang w:eastAsia="en-AU"/>
        </w:rPr>
      </w:pPr>
      <w:r>
        <w:rPr>
          <w:lang w:eastAsia="en-AU"/>
        </w:rPr>
        <w:t>Start sharing and exploring information before Year 10</w:t>
      </w:r>
      <w:r w:rsidR="008D4569">
        <w:rPr>
          <w:lang w:eastAsia="en-AU"/>
        </w:rPr>
        <w:t>.</w:t>
      </w:r>
    </w:p>
    <w:p w14:paraId="23AA45F8" w14:textId="5C32F796" w:rsidR="006C76BC" w:rsidRDefault="006C76BC" w:rsidP="006C76BC">
      <w:pPr>
        <w:pStyle w:val="ListParagraph"/>
        <w:numPr>
          <w:ilvl w:val="0"/>
          <w:numId w:val="5"/>
        </w:numPr>
        <w:jc w:val="both"/>
        <w:rPr>
          <w:lang w:eastAsia="en-AU"/>
        </w:rPr>
      </w:pPr>
      <w:r>
        <w:rPr>
          <w:lang w:eastAsia="en-AU"/>
        </w:rPr>
        <w:t>Greater diversity of subject offering in earlier year levels</w:t>
      </w:r>
      <w:r w:rsidR="008D4569">
        <w:rPr>
          <w:lang w:eastAsia="en-AU"/>
        </w:rPr>
        <w:t>.</w:t>
      </w:r>
    </w:p>
    <w:p w14:paraId="712295E5" w14:textId="2A511F71" w:rsidR="006C76BC" w:rsidRDefault="006C76BC" w:rsidP="006C76BC">
      <w:pPr>
        <w:pStyle w:val="ListParagraph"/>
        <w:numPr>
          <w:ilvl w:val="0"/>
          <w:numId w:val="5"/>
        </w:numPr>
        <w:jc w:val="both"/>
        <w:rPr>
          <w:lang w:eastAsia="en-AU"/>
        </w:rPr>
      </w:pPr>
      <w:r>
        <w:rPr>
          <w:lang w:eastAsia="en-AU"/>
        </w:rPr>
        <w:t>Engagement with industry mentors for real-world insights</w:t>
      </w:r>
      <w:r w:rsidR="008D4569">
        <w:rPr>
          <w:lang w:eastAsia="en-AU"/>
        </w:rPr>
        <w:t>.</w:t>
      </w:r>
    </w:p>
    <w:p w14:paraId="11FAFC15" w14:textId="053005C0" w:rsidR="006C76BC" w:rsidRDefault="006C76BC" w:rsidP="006C76BC">
      <w:pPr>
        <w:pStyle w:val="ListParagraph"/>
        <w:numPr>
          <w:ilvl w:val="0"/>
          <w:numId w:val="5"/>
        </w:numPr>
        <w:jc w:val="both"/>
        <w:rPr>
          <w:lang w:eastAsia="en-AU"/>
        </w:rPr>
      </w:pPr>
      <w:r>
        <w:rPr>
          <w:lang w:eastAsia="en-AU"/>
        </w:rPr>
        <w:t>Agency in subject selection (optional vs. mandatory)</w:t>
      </w:r>
      <w:r w:rsidR="008D4569">
        <w:rPr>
          <w:lang w:eastAsia="en-AU"/>
        </w:rPr>
        <w:t>.</w:t>
      </w:r>
    </w:p>
    <w:p w14:paraId="79042CD3" w14:textId="1E59461B" w:rsidR="006C76BC" w:rsidRDefault="006C76BC" w:rsidP="006C76BC">
      <w:pPr>
        <w:pStyle w:val="ListParagraph"/>
        <w:numPr>
          <w:ilvl w:val="0"/>
          <w:numId w:val="5"/>
        </w:numPr>
        <w:jc w:val="both"/>
        <w:rPr>
          <w:lang w:eastAsia="en-AU"/>
        </w:rPr>
      </w:pPr>
      <w:r>
        <w:rPr>
          <w:lang w:eastAsia="en-AU"/>
        </w:rPr>
        <w:t>More information on how subjects connect to relevant skills and future careers</w:t>
      </w:r>
      <w:r w:rsidR="008D4569">
        <w:rPr>
          <w:lang w:eastAsia="en-AU"/>
        </w:rPr>
        <w:t>.</w:t>
      </w:r>
    </w:p>
    <w:p w14:paraId="2F46E0F0" w14:textId="61E34BDA" w:rsidR="006C76BC" w:rsidRDefault="006C76BC" w:rsidP="006C76BC">
      <w:pPr>
        <w:pStyle w:val="ListParagraph"/>
        <w:numPr>
          <w:ilvl w:val="0"/>
          <w:numId w:val="5"/>
        </w:numPr>
        <w:jc w:val="both"/>
        <w:rPr>
          <w:lang w:eastAsia="en-AU"/>
        </w:rPr>
      </w:pPr>
      <w:r>
        <w:rPr>
          <w:lang w:eastAsia="en-AU"/>
        </w:rPr>
        <w:t>More time to explore options through work experience</w:t>
      </w:r>
      <w:r w:rsidR="008D4569">
        <w:rPr>
          <w:lang w:eastAsia="en-AU"/>
        </w:rPr>
        <w:t>.</w:t>
      </w:r>
    </w:p>
    <w:p w14:paraId="4F51FEED" w14:textId="4702D27B" w:rsidR="006C76BC" w:rsidRDefault="006C76BC" w:rsidP="006C76BC">
      <w:pPr>
        <w:pStyle w:val="ListParagraph"/>
        <w:numPr>
          <w:ilvl w:val="0"/>
          <w:numId w:val="5"/>
        </w:numPr>
        <w:jc w:val="both"/>
        <w:rPr>
          <w:lang w:eastAsia="en-AU"/>
        </w:rPr>
      </w:pPr>
      <w:r>
        <w:rPr>
          <w:lang w:eastAsia="en-AU"/>
        </w:rPr>
        <w:t>More opportunities to gain:</w:t>
      </w:r>
    </w:p>
    <w:p w14:paraId="1EF60A47" w14:textId="6979A9AD" w:rsidR="006C76BC" w:rsidRDefault="00177F9E" w:rsidP="006C76BC">
      <w:pPr>
        <w:pStyle w:val="ListParagraph"/>
        <w:numPr>
          <w:ilvl w:val="1"/>
          <w:numId w:val="5"/>
        </w:numPr>
        <w:jc w:val="both"/>
        <w:rPr>
          <w:lang w:eastAsia="en-AU"/>
        </w:rPr>
      </w:pPr>
      <w:r>
        <w:rPr>
          <w:lang w:eastAsia="en-AU"/>
        </w:rPr>
        <w:t>s</w:t>
      </w:r>
      <w:r w:rsidR="006C76BC">
        <w:rPr>
          <w:lang w:eastAsia="en-AU"/>
        </w:rPr>
        <w:t>kills-based work experience</w:t>
      </w:r>
    </w:p>
    <w:p w14:paraId="1F166FA5" w14:textId="67E1E66D" w:rsidR="006C76BC" w:rsidRDefault="00177F9E" w:rsidP="006C76BC">
      <w:pPr>
        <w:pStyle w:val="ListParagraph"/>
        <w:numPr>
          <w:ilvl w:val="1"/>
          <w:numId w:val="5"/>
        </w:numPr>
        <w:jc w:val="both"/>
        <w:rPr>
          <w:lang w:eastAsia="en-AU"/>
        </w:rPr>
      </w:pPr>
      <w:r>
        <w:rPr>
          <w:lang w:eastAsia="en-AU"/>
        </w:rPr>
        <w:t>w</w:t>
      </w:r>
      <w:r w:rsidR="006C76BC">
        <w:rPr>
          <w:lang w:eastAsia="en-AU"/>
        </w:rPr>
        <w:t>ork experience at the right time</w:t>
      </w:r>
      <w:r w:rsidR="008D4569">
        <w:rPr>
          <w:lang w:eastAsia="en-AU"/>
        </w:rPr>
        <w:t>.</w:t>
      </w:r>
    </w:p>
    <w:p w14:paraId="02F2C655" w14:textId="6051C394" w:rsidR="006C76BC" w:rsidRDefault="006C76BC" w:rsidP="006C76BC">
      <w:pPr>
        <w:pStyle w:val="ListParagraph"/>
        <w:numPr>
          <w:ilvl w:val="0"/>
          <w:numId w:val="5"/>
        </w:numPr>
        <w:jc w:val="both"/>
        <w:rPr>
          <w:lang w:eastAsia="en-AU"/>
        </w:rPr>
      </w:pPr>
      <w:r>
        <w:rPr>
          <w:lang w:eastAsia="en-AU"/>
        </w:rPr>
        <w:t>More resources on career options and courses</w:t>
      </w:r>
      <w:r w:rsidR="008D4569">
        <w:rPr>
          <w:lang w:eastAsia="en-AU"/>
        </w:rPr>
        <w:t>.</w:t>
      </w:r>
    </w:p>
    <w:p w14:paraId="118991E5" w14:textId="3BC8F8C1" w:rsidR="006C76BC" w:rsidRDefault="006C76BC" w:rsidP="006C76BC">
      <w:pPr>
        <w:pStyle w:val="ListParagraph"/>
        <w:numPr>
          <w:ilvl w:val="0"/>
          <w:numId w:val="5"/>
        </w:numPr>
        <w:jc w:val="both"/>
        <w:rPr>
          <w:lang w:eastAsia="en-AU"/>
        </w:rPr>
      </w:pPr>
      <w:r>
        <w:rPr>
          <w:lang w:eastAsia="en-AU"/>
        </w:rPr>
        <w:t>Education on how to access and use he resources in earlier year levels</w:t>
      </w:r>
      <w:r w:rsidR="008D4569">
        <w:rPr>
          <w:lang w:eastAsia="en-AU"/>
        </w:rPr>
        <w:t>.</w:t>
      </w:r>
    </w:p>
    <w:p w14:paraId="0AAC9287" w14:textId="27FBE4D9" w:rsidR="006C76BC" w:rsidRPr="006C76BC" w:rsidRDefault="006C76BC" w:rsidP="006C76BC">
      <w:pPr>
        <w:pStyle w:val="ListParagraph"/>
        <w:numPr>
          <w:ilvl w:val="0"/>
          <w:numId w:val="5"/>
        </w:numPr>
        <w:jc w:val="both"/>
        <w:rPr>
          <w:lang w:eastAsia="en-AU"/>
        </w:rPr>
      </w:pPr>
      <w:r>
        <w:rPr>
          <w:lang w:eastAsia="en-AU"/>
        </w:rPr>
        <w:t>More appreciation for teachers for the guidance they provide at critical stages</w:t>
      </w:r>
      <w:r w:rsidR="008D4569">
        <w:rPr>
          <w:lang w:eastAsia="en-AU"/>
        </w:rPr>
        <w:t>.</w:t>
      </w:r>
    </w:p>
    <w:p w14:paraId="30CBCB87" w14:textId="77777777" w:rsidR="006C76BC" w:rsidRPr="00B60CE5" w:rsidRDefault="006C76BC" w:rsidP="006C76BC">
      <w:pPr>
        <w:ind w:left="360"/>
        <w:jc w:val="both"/>
        <w:rPr>
          <w:lang w:eastAsia="en-AU"/>
        </w:rPr>
      </w:pPr>
    </w:p>
    <w:p w14:paraId="150C2FF0" w14:textId="77777777" w:rsidR="00F42B29" w:rsidRDefault="00F42B29" w:rsidP="006C76BC">
      <w:pPr>
        <w:jc w:val="both"/>
        <w:rPr>
          <w:lang w:eastAsia="en-AU"/>
        </w:rPr>
      </w:pPr>
    </w:p>
    <w:sectPr w:rsidR="00F42B29" w:rsidSect="0032758B">
      <w:pgSz w:w="11900" w:h="16840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D6E38" w14:textId="77777777" w:rsidR="00EF0240" w:rsidRDefault="00EF0240" w:rsidP="00190C24">
      <w:r>
        <w:separator/>
      </w:r>
    </w:p>
  </w:endnote>
  <w:endnote w:type="continuationSeparator" w:id="0">
    <w:p w14:paraId="1D73B12C" w14:textId="77777777" w:rsidR="00EF0240" w:rsidRDefault="00EF024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taOT-Norm">
    <w:panose1 w:val="00000000000000000000"/>
    <w:charset w:val="4D"/>
    <w:family w:val="swiss"/>
    <w:notTrueType/>
    <w:pitch w:val="variable"/>
    <w:sig w:usb0="800000EF" w:usb1="4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3223C" w14:textId="77777777" w:rsidR="00EF0240" w:rsidRDefault="00EF0240" w:rsidP="00190C24">
      <w:r>
        <w:separator/>
      </w:r>
    </w:p>
  </w:footnote>
  <w:footnote w:type="continuationSeparator" w:id="0">
    <w:p w14:paraId="4F931B86" w14:textId="77777777" w:rsidR="00EF0240" w:rsidRDefault="00EF0240" w:rsidP="00190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46D6"/>
    <w:multiLevelType w:val="hybridMultilevel"/>
    <w:tmpl w:val="8ED8738A"/>
    <w:lvl w:ilvl="0" w:tplc="2C1A4ED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F63627"/>
    <w:multiLevelType w:val="hybridMultilevel"/>
    <w:tmpl w:val="4B78AB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5143F0"/>
    <w:multiLevelType w:val="hybridMultilevel"/>
    <w:tmpl w:val="20CEC9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620FB7"/>
    <w:multiLevelType w:val="hybridMultilevel"/>
    <w:tmpl w:val="33E2DE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2D0AF7"/>
    <w:multiLevelType w:val="hybridMultilevel"/>
    <w:tmpl w:val="8D3CA9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1688844">
    <w:abstractNumId w:val="0"/>
  </w:num>
  <w:num w:numId="2" w16cid:durableId="328338790">
    <w:abstractNumId w:val="1"/>
  </w:num>
  <w:num w:numId="3" w16cid:durableId="1220940256">
    <w:abstractNumId w:val="4"/>
  </w:num>
  <w:num w:numId="4" w16cid:durableId="766387330">
    <w:abstractNumId w:val="2"/>
  </w:num>
  <w:num w:numId="5" w16cid:durableId="1141311477">
    <w:abstractNumId w:val="3"/>
  </w:num>
  <w:num w:numId="6" w16cid:durableId="15089827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F4"/>
    <w:rsid w:val="0002155B"/>
    <w:rsid w:val="000425F7"/>
    <w:rsid w:val="000436FC"/>
    <w:rsid w:val="00097BF2"/>
    <w:rsid w:val="000B25C3"/>
    <w:rsid w:val="000B38A9"/>
    <w:rsid w:val="000B61AC"/>
    <w:rsid w:val="000C0B60"/>
    <w:rsid w:val="000F7FDE"/>
    <w:rsid w:val="00146DA4"/>
    <w:rsid w:val="00177F9E"/>
    <w:rsid w:val="00190C24"/>
    <w:rsid w:val="001E14E9"/>
    <w:rsid w:val="001F71C5"/>
    <w:rsid w:val="002371F7"/>
    <w:rsid w:val="002712BD"/>
    <w:rsid w:val="0028699C"/>
    <w:rsid w:val="00292CD3"/>
    <w:rsid w:val="00294D52"/>
    <w:rsid w:val="00294F69"/>
    <w:rsid w:val="002967F5"/>
    <w:rsid w:val="002C3128"/>
    <w:rsid w:val="002F78A2"/>
    <w:rsid w:val="00325E27"/>
    <w:rsid w:val="00326F8F"/>
    <w:rsid w:val="0032758B"/>
    <w:rsid w:val="00385A56"/>
    <w:rsid w:val="003E7BD0"/>
    <w:rsid w:val="003F643A"/>
    <w:rsid w:val="00404BCA"/>
    <w:rsid w:val="00477540"/>
    <w:rsid w:val="005F4331"/>
    <w:rsid w:val="006004F3"/>
    <w:rsid w:val="006239A5"/>
    <w:rsid w:val="00634F23"/>
    <w:rsid w:val="00636B71"/>
    <w:rsid w:val="00646271"/>
    <w:rsid w:val="006C3D8E"/>
    <w:rsid w:val="006C76BC"/>
    <w:rsid w:val="006F2482"/>
    <w:rsid w:val="0078451A"/>
    <w:rsid w:val="00787503"/>
    <w:rsid w:val="007915C0"/>
    <w:rsid w:val="007A156C"/>
    <w:rsid w:val="007A78CA"/>
    <w:rsid w:val="007E5459"/>
    <w:rsid w:val="0080579A"/>
    <w:rsid w:val="00857E64"/>
    <w:rsid w:val="008B0A51"/>
    <w:rsid w:val="008D4569"/>
    <w:rsid w:val="008E357C"/>
    <w:rsid w:val="00907963"/>
    <w:rsid w:val="00920CF2"/>
    <w:rsid w:val="0096078C"/>
    <w:rsid w:val="0096595E"/>
    <w:rsid w:val="00983956"/>
    <w:rsid w:val="00996877"/>
    <w:rsid w:val="009B7893"/>
    <w:rsid w:val="009E5EE5"/>
    <w:rsid w:val="009F02B3"/>
    <w:rsid w:val="00A47F67"/>
    <w:rsid w:val="00A64073"/>
    <w:rsid w:val="00A65710"/>
    <w:rsid w:val="00A7148C"/>
    <w:rsid w:val="00A842C4"/>
    <w:rsid w:val="00AB0A25"/>
    <w:rsid w:val="00AB2B9D"/>
    <w:rsid w:val="00AC050A"/>
    <w:rsid w:val="00AC42F2"/>
    <w:rsid w:val="00AC555D"/>
    <w:rsid w:val="00AD2501"/>
    <w:rsid w:val="00AD4191"/>
    <w:rsid w:val="00B10C8F"/>
    <w:rsid w:val="00B33337"/>
    <w:rsid w:val="00B60CE5"/>
    <w:rsid w:val="00B8699D"/>
    <w:rsid w:val="00B9771E"/>
    <w:rsid w:val="00BC4AA9"/>
    <w:rsid w:val="00C0519D"/>
    <w:rsid w:val="00C2062A"/>
    <w:rsid w:val="00C60449"/>
    <w:rsid w:val="00C6219C"/>
    <w:rsid w:val="00C92220"/>
    <w:rsid w:val="00CB07AD"/>
    <w:rsid w:val="00CD793C"/>
    <w:rsid w:val="00CF710A"/>
    <w:rsid w:val="00D01CD2"/>
    <w:rsid w:val="00D04EC0"/>
    <w:rsid w:val="00D67137"/>
    <w:rsid w:val="00D75050"/>
    <w:rsid w:val="00D842DF"/>
    <w:rsid w:val="00DB1F0B"/>
    <w:rsid w:val="00DC5E03"/>
    <w:rsid w:val="00DD161D"/>
    <w:rsid w:val="00E41A5E"/>
    <w:rsid w:val="00E7745E"/>
    <w:rsid w:val="00E82F96"/>
    <w:rsid w:val="00ED132B"/>
    <w:rsid w:val="00EF0240"/>
    <w:rsid w:val="00EF474F"/>
    <w:rsid w:val="00EF4AC5"/>
    <w:rsid w:val="00F05B5B"/>
    <w:rsid w:val="00F23FF4"/>
    <w:rsid w:val="00F30785"/>
    <w:rsid w:val="00F367B3"/>
    <w:rsid w:val="00F42B29"/>
    <w:rsid w:val="00F447A2"/>
    <w:rsid w:val="00F66812"/>
    <w:rsid w:val="00FC7D81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112AD3"/>
  <w15:chartTrackingRefBased/>
  <w15:docId w15:val="{CF186750-AF0D-9942-864C-E435D209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3F643A"/>
    <w:pPr>
      <w:spacing w:after="120" w:line="36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3FF4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1B5899"/>
      <w:sz w:val="52"/>
      <w:szCs w:val="8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3FF4"/>
    <w:pPr>
      <w:spacing w:before="240"/>
      <w:outlineLvl w:val="1"/>
    </w:pPr>
    <w:rPr>
      <w:rFonts w:cs="Arial"/>
      <w:bCs/>
      <w:color w:val="1B5899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3FF4"/>
    <w:pPr>
      <w:spacing w:before="240"/>
      <w:outlineLvl w:val="2"/>
    </w:pPr>
    <w:rPr>
      <w:rFonts w:cs="Arial"/>
      <w:bCs/>
      <w:color w:val="1B5899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3FF4"/>
    <w:pPr>
      <w:spacing w:before="240"/>
      <w:outlineLvl w:val="3"/>
    </w:pPr>
    <w:rPr>
      <w:rFonts w:cs="Arial"/>
      <w:b/>
      <w:bCs/>
      <w:i/>
      <w:iCs/>
      <w:color w:val="1B5899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23FF4"/>
    <w:rPr>
      <w:rFonts w:ascii="Arial" w:eastAsia="MS Mincho" w:hAnsi="Arial" w:cs="Arial"/>
      <w:b/>
      <w:color w:val="1B5899"/>
      <w:sz w:val="52"/>
      <w:szCs w:val="8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23FF4"/>
    <w:rPr>
      <w:rFonts w:ascii="Arial" w:hAnsi="Arial" w:cs="Arial"/>
      <w:bCs/>
      <w:color w:val="1B5899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F23FF4"/>
    <w:rPr>
      <w:rFonts w:ascii="Arial" w:hAnsi="Arial" w:cs="Arial"/>
      <w:bCs/>
      <w:color w:val="1B5899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23FF4"/>
    <w:rPr>
      <w:rFonts w:ascii="Arial" w:hAnsi="Arial" w:cs="Arial"/>
      <w:b/>
      <w:bCs/>
      <w:i/>
      <w:iCs/>
      <w:color w:val="1B5899"/>
      <w:sz w:val="22"/>
      <w:szCs w:val="20"/>
    </w:rPr>
  </w:style>
  <w:style w:type="paragraph" w:styleId="NoSpacing">
    <w:name w:val="No Spacing"/>
    <w:uiPriority w:val="1"/>
    <w:qFormat/>
    <w:rsid w:val="00EF4AC5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DC5E03"/>
    <w:pPr>
      <w:numPr>
        <w:numId w:val="1"/>
      </w:numPr>
      <w:tabs>
        <w:tab w:val="left" w:pos="2835"/>
      </w:tabs>
      <w:ind w:left="284" w:hanging="284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rFonts w:eastAsiaTheme="minorEastAsia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1F5BA8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1F5BA8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1F5BA8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7687" w:themeColor="accent1"/>
        <w:bottom w:val="single" w:sz="4" w:space="10" w:color="007687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66ECC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character" w:styleId="PageNumber">
    <w:name w:val="page number"/>
    <w:basedOn w:val="DefaultParagraphFont"/>
    <w:uiPriority w:val="99"/>
    <w:semiHidden/>
    <w:unhideWhenUsed/>
    <w:rsid w:val="00D67137"/>
  </w:style>
  <w:style w:type="paragraph" w:customStyle="1" w:styleId="-copy2mmspace">
    <w:name w:val="- copy_2mm space"/>
    <w:basedOn w:val="Normal"/>
    <w:uiPriority w:val="99"/>
    <w:rsid w:val="00A842C4"/>
    <w:pPr>
      <w:tabs>
        <w:tab w:val="left" w:pos="283"/>
        <w:tab w:val="left" w:pos="567"/>
        <w:tab w:val="left" w:pos="850"/>
        <w:tab w:val="left" w:pos="1020"/>
      </w:tabs>
      <w:suppressAutoHyphens/>
      <w:autoSpaceDE w:val="0"/>
      <w:autoSpaceDN w:val="0"/>
      <w:adjustRightInd w:val="0"/>
      <w:spacing w:after="113" w:line="260" w:lineRule="atLeast"/>
      <w:textAlignment w:val="center"/>
    </w:pPr>
    <w:rPr>
      <w:rFonts w:ascii="MetaOT-Norm" w:hAnsi="MetaOT-Norm" w:cs="MetaOT-Norm"/>
      <w:color w:val="000000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87503"/>
    <w:rPr>
      <w:color w:val="0091C7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875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7503"/>
    <w:rPr>
      <w:color w:val="48236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DoE Theme 2023">
  <a:themeElements>
    <a:clrScheme name="DoE colour palette 1">
      <a:dk1>
        <a:srgbClr val="0F2C51"/>
      </a:dk1>
      <a:lt1>
        <a:srgbClr val="FFFFFF"/>
      </a:lt1>
      <a:dk2>
        <a:srgbClr val="0F2C51"/>
      </a:dk2>
      <a:lt2>
        <a:srgbClr val="E7E6E6"/>
      </a:lt2>
      <a:accent1>
        <a:srgbClr val="007687"/>
      </a:accent1>
      <a:accent2>
        <a:srgbClr val="A12068"/>
      </a:accent2>
      <a:accent3>
        <a:srgbClr val="482366"/>
      </a:accent3>
      <a:accent4>
        <a:srgbClr val="0091C7"/>
      </a:accent4>
      <a:accent5>
        <a:srgbClr val="A6CE38"/>
      </a:accent5>
      <a:accent6>
        <a:srgbClr val="F6861F"/>
      </a:accent6>
      <a:hlink>
        <a:srgbClr val="0091C7"/>
      </a:hlink>
      <a:folHlink>
        <a:srgbClr val="482366"/>
      </a:folHlink>
    </a:clrScheme>
    <a:fontScheme name="Office Them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oE Theme 2023" id="{D1E7E627-A0D8-FA4A-B848-5F69B30D0E35}" vid="{CE8D4B8D-2BA3-0243-B26C-6027DEC7B1E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8B6745F31D34CAF5915480B819D89" ma:contentTypeVersion="12" ma:contentTypeDescription="Create a new document." ma:contentTypeScope="" ma:versionID="d2f037e489ef84f8c4a1a9a996e4f261">
  <xsd:schema xmlns:xsd="http://www.w3.org/2001/XMLSchema" xmlns:xs="http://www.w3.org/2001/XMLSchema" xmlns:p="http://schemas.microsoft.com/office/2006/metadata/properties" xmlns:ns1="http://schemas.microsoft.com/sharepoint/v3" xmlns:ns2="f114f5df-7614-43c1-ba8e-2daa6e537108" targetNamespace="http://schemas.microsoft.com/office/2006/metadata/properties" ma:root="true" ma:fieldsID="449304d719f6d0efbaac39b85974c446" ns1:_="" ns2:_="">
    <xsd:import namespace="http://schemas.microsoft.com/sharepoint/v3"/>
    <xsd:import namespace="f114f5df-7614-43c1-ba8e-2daa6e53710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_x0020_Initiatives_x0020_and_x0020_Strategies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4f5df-7614-43c1-ba8e-2daa6e537108" elementFormDefault="qualified">
    <xsd:import namespace="http://schemas.microsoft.com/office/2006/documentManagement/types"/>
    <xsd:import namespace="http://schemas.microsoft.com/office/infopath/2007/PartnerControls"/>
    <xsd:element name="Category_x0020_Initiatives_x0020_and_x0020_Strategies" ma:index="10" nillable="true" ma:displayName="IA Category 5" ma:format="Dropdown" ma:internalName="Category_x0020_Initiatives_x0020_and_x0020_Strategies">
      <xsd:simpleType>
        <xsd:restriction base="dms:Choice">
          <xsd:enumeration value="Initiatives and Strategies"/>
          <xsd:enumeration value="Behaviour"/>
          <xsd:enumeration value="Health and wellbeing"/>
          <xsd:enumeration value="Initiatives"/>
          <xsd:enumeration value="Policies"/>
          <xsd:enumeration value="Strategies and programs"/>
        </xsd:restriction>
      </xsd:simpleType>
    </xsd:element>
    <xsd:element name="PPContentOwner" ma:index="11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2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3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4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5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6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7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8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9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20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1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2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PContentApprover xmlns="f114f5df-7614-43c1-ba8e-2daa6e537108">
      <UserInfo>
        <DisplayName/>
        <AccountId xsi:nil="true"/>
        <AccountType/>
      </UserInfo>
    </PPContentApprover>
    <PPLastReviewedBy xmlns="f114f5df-7614-43c1-ba8e-2daa6e537108">
      <UserInfo>
        <DisplayName>DAUTH, Caitlin</DisplayName>
        <AccountId>304</AccountId>
        <AccountType/>
      </UserInfo>
    </PPLastReviewedBy>
    <PPModeratedBy xmlns="f114f5df-7614-43c1-ba8e-2daa6e537108">
      <UserInfo>
        <DisplayName>DAUTH, Caitlin</DisplayName>
        <AccountId>304</AccountId>
        <AccountType/>
      </UserInfo>
    </PPModeratedBy>
    <PPSubmittedBy xmlns="f114f5df-7614-43c1-ba8e-2daa6e537108">
      <UserInfo>
        <DisplayName/>
        <AccountId xsi:nil="true"/>
        <AccountType/>
      </UserInfo>
    </PPSubmittedBy>
    <PPReferenceNumber xmlns="f114f5df-7614-43c1-ba8e-2daa6e537108" xsi:nil="true"/>
    <PPModeratedDate xmlns="f114f5df-7614-43c1-ba8e-2daa6e537108">2026-01-14T01:49:49+00:00</PPModeratedDate>
    <PPLastReviewedDate xmlns="f114f5df-7614-43c1-ba8e-2daa6e537108">2026-01-14T01:49:50+00:00</PPLastReviewedDate>
    <PPContentAuthor xmlns="f114f5df-7614-43c1-ba8e-2daa6e537108">
      <UserInfo>
        <DisplayName/>
        <AccountId xsi:nil="true"/>
        <AccountType/>
      </UserInfo>
    </PPContentAuthor>
    <PPContentOwner xmlns="f114f5df-7614-43c1-ba8e-2daa6e537108">
      <UserInfo>
        <DisplayName>BURTON, Pascalle</DisplayName>
        <AccountId>344</AccountId>
        <AccountType/>
      </UserInfo>
    </PPContentOwner>
    <PPSubmittedDate xmlns="f114f5df-7614-43c1-ba8e-2daa6e537108" xsi:nil="true"/>
    <PPPublishedNotificationAddresses xmlns="f114f5df-7614-43c1-ba8e-2daa6e537108" xsi:nil="true"/>
    <PPReviewDate xmlns="f114f5df-7614-43c1-ba8e-2daa6e537108" xsi:nil="true"/>
    <Category_x0020_Initiatives_x0020_and_x0020_Strategies xmlns="f114f5df-7614-43c1-ba8e-2daa6e53710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3ECF29-6807-7840-9A9B-5FE9D7192E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3B93C8-04C9-4BFF-BFB7-2938E2571258}"/>
</file>

<file path=customXml/itemProps3.xml><?xml version="1.0" encoding="utf-8"?>
<ds:datastoreItem xmlns:ds="http://schemas.openxmlformats.org/officeDocument/2006/customXml" ds:itemID="{EFDA19C9-F808-45D8-A2A8-321915E0DDBA}">
  <ds:schemaRefs>
    <ds:schemaRef ds:uri="http://schemas.microsoft.com/office/2006/metadata/properties"/>
    <ds:schemaRef ds:uri="http://schemas.microsoft.com/office/infopath/2007/PartnerControls"/>
    <ds:schemaRef ds:uri="163879fb-622b-44d7-a731-33e3b194bd22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B7DB676-9A14-45E4-82A4-D46BD78B96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322</Words>
  <Characters>1971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Queensland Government brand book A4 page portrait</vt:lpstr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MSAC meeting 2 image transcript</dc:title>
  <dc:subject>MSAC meeting 2 image transcript</dc:subject>
  <dc:creator>Queensland Government</dc:creator>
  <cp:keywords>MSAC; meeting 2; image transcript; Ministerial Student Advisory Council</cp:keywords>
  <dc:description/>
  <cp:revision>13</cp:revision>
  <cp:lastPrinted>2018-01-16T02:55:00Z</cp:lastPrinted>
  <dcterms:created xsi:type="dcterms:W3CDTF">2026-01-12T23:38:00Z</dcterms:created>
  <dcterms:modified xsi:type="dcterms:W3CDTF">2026-01-13T01:46:00Z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0x01010020E8B6745F31D34CAF5915480B819D89</vt:lpwstr>
  </property>
</Properties>
</file>