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5E" w:rsidRPr="005C195E" w:rsidRDefault="005C195E" w:rsidP="005C195E">
      <w:pPr>
        <w:jc w:val="both"/>
        <w:rPr>
          <w:rFonts w:eastAsia="Times New Roman" w:cs="Arial"/>
          <w:b/>
          <w:color w:val="000000" w:themeColor="text1"/>
          <w:sz w:val="44"/>
          <w:szCs w:val="44"/>
          <w:lang w:eastAsia="en-US"/>
        </w:rPr>
      </w:pPr>
      <w:r w:rsidRPr="005C195E">
        <w:rPr>
          <w:rFonts w:eastAsia="Times New Roman" w:cs="Arial"/>
          <w:b/>
          <w:color w:val="000000" w:themeColor="text1"/>
          <w:sz w:val="44"/>
          <w:szCs w:val="44"/>
          <w:lang w:eastAsia="en-US"/>
        </w:rPr>
        <w:t>Shared Health and Safety Advisor Agreement</w:t>
      </w:r>
    </w:p>
    <w:p w:rsidR="005C195E" w:rsidRPr="005C195E" w:rsidRDefault="005C195E" w:rsidP="005C195E">
      <w:pPr>
        <w:jc w:val="both"/>
        <w:rPr>
          <w:rFonts w:eastAsia="Times New Roman" w:cs="Arial"/>
          <w:b/>
          <w:color w:val="000000" w:themeColor="text1"/>
          <w:sz w:val="22"/>
          <w:szCs w:val="22"/>
          <w:lang w:eastAsia="en-US"/>
        </w:rPr>
      </w:pPr>
    </w:p>
    <w:p w:rsidR="005C195E" w:rsidRPr="005C195E" w:rsidRDefault="005C195E" w:rsidP="005C195E">
      <w:pPr>
        <w:jc w:val="both"/>
        <w:rPr>
          <w:rFonts w:eastAsia="Times New Roman" w:cs="Arial"/>
          <w:b/>
          <w:color w:val="000000" w:themeColor="text1"/>
          <w:sz w:val="22"/>
          <w:szCs w:val="22"/>
          <w:lang w:eastAsia="en-US"/>
        </w:rPr>
      </w:pP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The Department of Education</w:t>
      </w:r>
      <w:r>
        <w:rPr>
          <w:rFonts w:eastAsia="Times New Roman" w:cs="Arial"/>
          <w:sz w:val="22"/>
          <w:szCs w:val="22"/>
          <w:lang w:eastAsia="en-US"/>
        </w:rPr>
        <w:t xml:space="preserve"> (t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he </w:t>
      </w:r>
      <w:r>
        <w:rPr>
          <w:rFonts w:eastAsia="Times New Roman" w:cs="Arial"/>
          <w:sz w:val="22"/>
          <w:szCs w:val="22"/>
          <w:lang w:eastAsia="en-US"/>
        </w:rPr>
        <w:t>d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epartment) requires that all workplaces with 30 or more workers have a Health Safety Advisor (previously known as a WHSO). This requirement is stated in </w:t>
      </w:r>
      <w:r>
        <w:rPr>
          <w:rFonts w:eastAsia="Times New Roman" w:cs="Arial"/>
          <w:sz w:val="22"/>
          <w:szCs w:val="22"/>
          <w:lang w:eastAsia="en-US"/>
        </w:rPr>
        <w:t>d</w:t>
      </w:r>
      <w:r w:rsidRPr="00F0623D">
        <w:rPr>
          <w:rFonts w:eastAsia="Times New Roman" w:cs="Arial"/>
          <w:sz w:val="22"/>
          <w:szCs w:val="22"/>
          <w:lang w:eastAsia="en-US"/>
        </w:rPr>
        <w:t>epartmental procedure</w:t>
      </w:r>
      <w:r>
        <w:rPr>
          <w:rFonts w:eastAsia="Times New Roman" w:cs="Arial"/>
          <w:sz w:val="22"/>
          <w:szCs w:val="22"/>
          <w:lang w:eastAsia="en-US"/>
        </w:rPr>
        <w:t>,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</w:t>
      </w:r>
      <w:hyperlink r:id="rId11" w:history="1">
        <w:r w:rsidRPr="008E1B39">
          <w:rPr>
            <w:rStyle w:val="Hyperlink"/>
            <w:rFonts w:eastAsia="Times New Roman" w:cs="Arial"/>
            <w:sz w:val="22"/>
            <w:szCs w:val="22"/>
            <w:lang w:eastAsia="en-US"/>
          </w:rPr>
          <w:t>Health and Safety Advisors.</w:t>
        </w:r>
      </w:hyperlink>
      <w:bookmarkStart w:id="0" w:name="_GoBack"/>
      <w:bookmarkEnd w:id="0"/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</w:p>
    <w:p w:rsidR="005C195E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 xml:space="preserve">The following agreement formalises the arrangement for the sharing of a Health and Safety Advisor (HSA) between two or more </w:t>
      </w:r>
      <w:r>
        <w:rPr>
          <w:rFonts w:eastAsia="Times New Roman" w:cs="Arial"/>
          <w:sz w:val="22"/>
          <w:szCs w:val="22"/>
          <w:lang w:eastAsia="en-US"/>
        </w:rPr>
        <w:t>d</w:t>
      </w:r>
      <w:r w:rsidRPr="00F0623D">
        <w:rPr>
          <w:rFonts w:eastAsia="Times New Roman" w:cs="Arial"/>
          <w:sz w:val="22"/>
          <w:szCs w:val="22"/>
          <w:lang w:eastAsia="en-US"/>
        </w:rPr>
        <w:t>epartment workplaces.</w:t>
      </w:r>
      <w:r>
        <w:rPr>
          <w:rFonts w:eastAsia="Times New Roman" w:cs="Arial"/>
          <w:sz w:val="22"/>
          <w:szCs w:val="22"/>
          <w:lang w:eastAsia="en-US"/>
        </w:rPr>
        <w:t xml:space="preserve"> </w:t>
      </w:r>
    </w:p>
    <w:p w:rsidR="005C195E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 xml:space="preserve">The agreement is to be signed by the Principal / Executive Principal of each </w:t>
      </w:r>
      <w:r>
        <w:rPr>
          <w:rFonts w:eastAsia="Times New Roman" w:cs="Arial"/>
          <w:sz w:val="22"/>
          <w:szCs w:val="22"/>
          <w:lang w:eastAsia="en-US"/>
        </w:rPr>
        <w:t>state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school or</w:t>
      </w:r>
      <w:r>
        <w:rPr>
          <w:rFonts w:eastAsia="Times New Roman" w:cs="Arial"/>
          <w:sz w:val="22"/>
          <w:szCs w:val="22"/>
          <w:lang w:eastAsia="en-US"/>
        </w:rPr>
        <w:t>,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at other </w:t>
      </w:r>
      <w:r>
        <w:rPr>
          <w:rFonts w:eastAsia="Times New Roman" w:cs="Arial"/>
          <w:sz w:val="22"/>
          <w:szCs w:val="22"/>
          <w:lang w:eastAsia="en-US"/>
        </w:rPr>
        <w:t>d</w:t>
      </w:r>
      <w:r w:rsidRPr="00F0623D">
        <w:rPr>
          <w:rFonts w:eastAsia="Times New Roman" w:cs="Arial"/>
          <w:sz w:val="22"/>
          <w:szCs w:val="22"/>
          <w:lang w:eastAsia="en-US"/>
        </w:rPr>
        <w:t>epartment workplaces</w:t>
      </w:r>
      <w:r>
        <w:rPr>
          <w:rFonts w:eastAsia="Times New Roman" w:cs="Arial"/>
          <w:sz w:val="22"/>
          <w:szCs w:val="22"/>
          <w:lang w:eastAsia="en-US"/>
        </w:rPr>
        <w:t>,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the senior officer at the workplace e.g. Executive Director.</w:t>
      </w: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 xml:space="preserve">The appointment of </w:t>
      </w:r>
      <w:proofErr w:type="gramStart"/>
      <w:r w:rsidRPr="00F0623D">
        <w:rPr>
          <w:rFonts w:eastAsia="Times New Roman" w:cs="Arial"/>
          <w:sz w:val="22"/>
          <w:szCs w:val="22"/>
          <w:lang w:eastAsia="en-US"/>
        </w:rPr>
        <w:t>a</w:t>
      </w:r>
      <w:proofErr w:type="gramEnd"/>
      <w:r w:rsidRPr="00F0623D">
        <w:rPr>
          <w:rFonts w:eastAsia="Times New Roman" w:cs="Arial"/>
          <w:sz w:val="22"/>
          <w:szCs w:val="22"/>
          <w:lang w:eastAsia="en-US"/>
        </w:rPr>
        <w:t xml:space="preserve"> HSA does not diminish the Principal/Manager</w:t>
      </w:r>
      <w:r>
        <w:rPr>
          <w:rFonts w:eastAsia="Times New Roman" w:cs="Arial"/>
          <w:sz w:val="22"/>
          <w:szCs w:val="22"/>
          <w:lang w:eastAsia="en-US"/>
        </w:rPr>
        <w:t>’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s responsibilities as the accountable officer at the workplace. Each </w:t>
      </w:r>
      <w:r>
        <w:rPr>
          <w:rFonts w:eastAsia="Times New Roman" w:cs="Arial"/>
          <w:sz w:val="22"/>
          <w:szCs w:val="22"/>
          <w:lang w:eastAsia="en-US"/>
        </w:rPr>
        <w:t>m</w:t>
      </w:r>
      <w:r w:rsidRPr="00F0623D">
        <w:rPr>
          <w:rFonts w:eastAsia="Times New Roman" w:cs="Arial"/>
          <w:sz w:val="22"/>
          <w:szCs w:val="22"/>
          <w:lang w:eastAsia="en-US"/>
        </w:rPr>
        <w:t>anager is to continue to take responsibility and ownership of health and safety matters at the site and facilitate all HSA functions to be fulfilled at each site.</w:t>
      </w: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</w:p>
    <w:p w:rsidR="005C195E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Sharing arrangements are entered into where all elements of the HSA role can be fulfilled at all participating sites.</w:t>
      </w:r>
      <w:r>
        <w:rPr>
          <w:rFonts w:eastAsia="Times New Roman" w:cs="Arial"/>
          <w:sz w:val="22"/>
          <w:szCs w:val="22"/>
          <w:lang w:eastAsia="en-US"/>
        </w:rPr>
        <w:t xml:space="preserve"> 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By entering into the agreement all parties are responsible for ensuring the following specific actions are achieved along with the existing requirements for compliance with </w:t>
      </w:r>
      <w:r>
        <w:rPr>
          <w:rFonts w:eastAsia="Times New Roman" w:cs="Arial"/>
          <w:sz w:val="22"/>
          <w:szCs w:val="22"/>
          <w:lang w:eastAsia="en-US"/>
        </w:rPr>
        <w:t>d</w:t>
      </w:r>
      <w:r w:rsidRPr="00F0623D">
        <w:rPr>
          <w:rFonts w:eastAsia="Times New Roman" w:cs="Arial"/>
          <w:sz w:val="22"/>
          <w:szCs w:val="22"/>
          <w:lang w:eastAsia="en-US"/>
        </w:rPr>
        <w:t>epartmental policy and procedures.</w:t>
      </w: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All parties are to continue to work together to ensure all sites:</w:t>
      </w:r>
    </w:p>
    <w:p w:rsidR="005C195E" w:rsidRPr="00F0623D" w:rsidRDefault="005C195E" w:rsidP="005C195E">
      <w:pPr>
        <w:jc w:val="both"/>
        <w:rPr>
          <w:rFonts w:eastAsia="Times New Roman" w:cs="Arial"/>
          <w:sz w:val="22"/>
          <w:szCs w:val="22"/>
          <w:lang w:eastAsia="en-US"/>
        </w:rPr>
      </w:pP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select the appropriate person to fulfil the HSA role enabling appropriate advice and support to be provided to each Principal/Manager and effective communication with staff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receive equitable service delivery, e.g. provide adequate resourcing to ensure the functions of the HSA role are fulfilled through time allocation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share time, resourcing and costs on an agreed basis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 xml:space="preserve">establish and facilitate systems at the site which continue operational and strategic management of health and safety matters i.e. a systems approach embedded in general operations that are not reliant on the HSA being at the site 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comply with HSA procedure and the related functional and training requirements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 xml:space="preserve">ensure the HSA has adequate knowledge and skills e.g. can apply health and safety knowledge to </w:t>
      </w:r>
      <w:r>
        <w:rPr>
          <w:rFonts w:eastAsia="Times New Roman" w:cs="Arial"/>
          <w:sz w:val="22"/>
          <w:szCs w:val="22"/>
          <w:lang w:eastAsia="en-US"/>
        </w:rPr>
        <w:t>the departmental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environment and has sound knowledge of </w:t>
      </w:r>
      <w:r>
        <w:rPr>
          <w:rFonts w:eastAsia="Times New Roman" w:cs="Arial"/>
          <w:sz w:val="22"/>
          <w:szCs w:val="22"/>
          <w:lang w:eastAsia="en-US"/>
        </w:rPr>
        <w:t>the department’s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Health, Safety and Wellbeing procedures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 xml:space="preserve">enable the HSA ongoing professional development and support e.g. participation in regional networks/forums and training 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1080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t>implement processes for the effective management of MyHR WHS including nomination of a local contact for WHS role, input of incidents and local management of actions</w:t>
      </w:r>
    </w:p>
    <w:p w:rsidR="005C195E" w:rsidRPr="00F0623D" w:rsidRDefault="005C195E" w:rsidP="005C195E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F0623D">
        <w:rPr>
          <w:rFonts w:eastAsia="Times New Roman" w:cs="Arial"/>
          <w:sz w:val="22"/>
          <w:szCs w:val="22"/>
          <w:lang w:eastAsia="en-US"/>
        </w:rPr>
        <w:lastRenderedPageBreak/>
        <w:t xml:space="preserve">Maintain each HSA name, qualification and evidence of currency in a format that can be collated by </w:t>
      </w:r>
      <w:r>
        <w:rPr>
          <w:rFonts w:eastAsia="Times New Roman" w:cs="Arial"/>
          <w:sz w:val="22"/>
          <w:szCs w:val="22"/>
          <w:lang w:eastAsia="en-US"/>
        </w:rPr>
        <w:t>the department</w:t>
      </w:r>
      <w:r w:rsidRPr="00F0623D">
        <w:rPr>
          <w:rFonts w:eastAsia="Times New Roman" w:cs="Arial"/>
          <w:sz w:val="22"/>
          <w:szCs w:val="22"/>
          <w:lang w:eastAsia="en-US"/>
        </w:rPr>
        <w:t xml:space="preserve"> for reporting to the Regulator (WHSQ). e.g. inclusion in MyHR WHS. </w:t>
      </w:r>
    </w:p>
    <w:p w:rsidR="005C195E" w:rsidRPr="004B486E" w:rsidRDefault="005C195E" w:rsidP="005C195E">
      <w:pPr>
        <w:pStyle w:val="Heading3"/>
        <w:spacing w:after="10" w:line="360" w:lineRule="auto"/>
      </w:pPr>
      <w:r>
        <w:t>O</w:t>
      </w:r>
      <w:r w:rsidRPr="004B486E">
        <w:t>ther activities as agreed:</w:t>
      </w:r>
    </w:p>
    <w:p w:rsidR="005C195E" w:rsidRPr="004B486E" w:rsidRDefault="005C195E" w:rsidP="005C195E">
      <w:pPr>
        <w:numPr>
          <w:ilvl w:val="0"/>
          <w:numId w:val="8"/>
        </w:numPr>
        <w:spacing w:after="200" w:line="276" w:lineRule="auto"/>
        <w:contextualSpacing/>
        <w:rPr>
          <w:rFonts w:eastAsia="SimSun" w:cs="Arial"/>
          <w:b/>
          <w:sz w:val="22"/>
          <w:szCs w:val="22"/>
          <w:lang w:eastAsia="zh-CN"/>
        </w:rPr>
      </w:pPr>
    </w:p>
    <w:p w:rsidR="005C195E" w:rsidRPr="004B486E" w:rsidRDefault="005C195E" w:rsidP="005C195E">
      <w:pPr>
        <w:numPr>
          <w:ilvl w:val="0"/>
          <w:numId w:val="8"/>
        </w:numPr>
        <w:spacing w:after="200" w:line="276" w:lineRule="auto"/>
        <w:contextualSpacing/>
        <w:rPr>
          <w:rFonts w:eastAsia="SimSun" w:cs="Arial"/>
          <w:b/>
          <w:sz w:val="22"/>
          <w:szCs w:val="22"/>
          <w:lang w:eastAsia="zh-CN"/>
        </w:rPr>
      </w:pPr>
    </w:p>
    <w:p w:rsidR="005C195E" w:rsidRPr="004B486E" w:rsidRDefault="005C195E" w:rsidP="005C195E">
      <w:pPr>
        <w:spacing w:after="200" w:line="276" w:lineRule="auto"/>
        <w:rPr>
          <w:rFonts w:eastAsia="SimSun" w:cs="Arial"/>
          <w:b/>
          <w:sz w:val="22"/>
          <w:szCs w:val="22"/>
          <w:lang w:eastAsia="zh-CN"/>
        </w:rPr>
      </w:pPr>
    </w:p>
    <w:p w:rsidR="005C195E" w:rsidRPr="004B486E" w:rsidRDefault="005C195E" w:rsidP="005C195E">
      <w:pPr>
        <w:spacing w:after="200" w:line="276" w:lineRule="auto"/>
        <w:rPr>
          <w:rFonts w:eastAsia="SimSun" w:cs="Arial"/>
          <w:b/>
          <w:sz w:val="22"/>
          <w:szCs w:val="22"/>
          <w:lang w:eastAsia="zh-CN"/>
        </w:rPr>
      </w:pPr>
    </w:p>
    <w:p w:rsidR="005C195E" w:rsidRPr="004B486E" w:rsidRDefault="005C195E" w:rsidP="005C195E">
      <w:pPr>
        <w:pStyle w:val="Heading3"/>
        <w:spacing w:after="10" w:line="360" w:lineRule="auto"/>
      </w:pPr>
      <w:r w:rsidRPr="004B486E">
        <w:t>Agreement for shared HSA Arrangement is between the following workplaces:</w:t>
      </w:r>
    </w:p>
    <w:p w:rsidR="005C195E" w:rsidRPr="004B486E" w:rsidRDefault="005C195E" w:rsidP="005C195E">
      <w:pPr>
        <w:numPr>
          <w:ilvl w:val="0"/>
          <w:numId w:val="8"/>
        </w:numPr>
        <w:spacing w:after="200" w:line="276" w:lineRule="auto"/>
        <w:rPr>
          <w:rFonts w:eastAsia="SimSun" w:cs="Arial"/>
          <w:b/>
          <w:sz w:val="22"/>
          <w:szCs w:val="22"/>
          <w:lang w:eastAsia="zh-CN"/>
        </w:rPr>
      </w:pPr>
    </w:p>
    <w:p w:rsidR="005C195E" w:rsidRPr="004B486E" w:rsidRDefault="005C195E" w:rsidP="005C195E">
      <w:pPr>
        <w:numPr>
          <w:ilvl w:val="0"/>
          <w:numId w:val="8"/>
        </w:numPr>
        <w:spacing w:after="200" w:line="276" w:lineRule="auto"/>
        <w:rPr>
          <w:rFonts w:eastAsia="SimSun" w:cs="Arial"/>
          <w:b/>
          <w:sz w:val="22"/>
          <w:szCs w:val="22"/>
          <w:lang w:eastAsia="zh-CN"/>
        </w:rPr>
      </w:pPr>
    </w:p>
    <w:p w:rsidR="005C195E" w:rsidRDefault="005C195E" w:rsidP="005C195E">
      <w:pPr>
        <w:pStyle w:val="Heading3"/>
        <w:spacing w:after="10" w:line="360" w:lineRule="auto"/>
      </w:pPr>
    </w:p>
    <w:p w:rsidR="005C195E" w:rsidRPr="004B486E" w:rsidRDefault="005C195E" w:rsidP="005C195E">
      <w:pPr>
        <w:pStyle w:val="Heading3"/>
        <w:spacing w:after="10" w:line="360" w:lineRule="auto"/>
      </w:pPr>
      <w:r w:rsidRPr="004B486E">
        <w:t>Commencement of Agreement:</w:t>
      </w:r>
      <w:r>
        <w:t xml:space="preserve">    </w:t>
      </w:r>
      <w:r>
        <w:tab/>
        <w:t>__    / ___________ / _____</w:t>
      </w:r>
    </w:p>
    <w:p w:rsidR="005C195E" w:rsidRPr="004B486E" w:rsidRDefault="005C195E" w:rsidP="005C195E">
      <w:pPr>
        <w:pStyle w:val="Heading3"/>
        <w:spacing w:after="10" w:line="360" w:lineRule="auto"/>
      </w:pPr>
      <w:r w:rsidRPr="004B486E">
        <w:t>Expiry of Agreement:</w:t>
      </w:r>
      <w:r>
        <w:tab/>
      </w:r>
      <w:r>
        <w:tab/>
        <w:t>__    / ___________ / _____</w:t>
      </w:r>
    </w:p>
    <w:p w:rsidR="005C195E" w:rsidRPr="004B486E" w:rsidRDefault="005C195E" w:rsidP="005C195E">
      <w:pPr>
        <w:spacing w:after="200" w:line="276" w:lineRule="auto"/>
        <w:rPr>
          <w:rFonts w:eastAsia="SimSun" w:cs="Arial"/>
          <w:i/>
          <w:sz w:val="20"/>
          <w:lang w:eastAsia="zh-CN"/>
        </w:rPr>
      </w:pPr>
      <w:r w:rsidRPr="004B486E">
        <w:rPr>
          <w:rFonts w:eastAsia="SimSun" w:cs="Arial"/>
          <w:i/>
          <w:sz w:val="20"/>
          <w:lang w:eastAsia="zh-CN"/>
        </w:rPr>
        <w:t>(no greater than 2 years after commencement)</w:t>
      </w:r>
    </w:p>
    <w:p w:rsidR="005C195E" w:rsidRPr="004B486E" w:rsidRDefault="005C195E" w:rsidP="005C195E">
      <w:pPr>
        <w:spacing w:after="200" w:line="276" w:lineRule="auto"/>
        <w:rPr>
          <w:rFonts w:eastAsia="SimSun" w:cs="Arial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C195E" w:rsidRPr="004B486E" w:rsidTr="00EF5E74">
        <w:tc>
          <w:tcPr>
            <w:tcW w:w="4503" w:type="dxa"/>
            <w:shd w:val="clear" w:color="auto" w:fill="auto"/>
          </w:tcPr>
          <w:p w:rsidR="005C195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Name:</w:t>
            </w:r>
          </w:p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Name:</w:t>
            </w:r>
          </w:p>
        </w:tc>
      </w:tr>
      <w:tr w:rsidR="005C195E" w:rsidRPr="004B486E" w:rsidTr="00EF5E74">
        <w:tc>
          <w:tcPr>
            <w:tcW w:w="4503" w:type="dxa"/>
            <w:shd w:val="clear" w:color="auto" w:fill="auto"/>
          </w:tcPr>
          <w:p w:rsidR="005C195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Position:</w:t>
            </w:r>
          </w:p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Position:</w:t>
            </w:r>
          </w:p>
        </w:tc>
      </w:tr>
      <w:tr w:rsidR="005C195E" w:rsidRPr="004B486E" w:rsidTr="00EF5E74">
        <w:tc>
          <w:tcPr>
            <w:tcW w:w="4503" w:type="dxa"/>
            <w:shd w:val="clear" w:color="auto" w:fill="auto"/>
          </w:tcPr>
          <w:p w:rsidR="005C195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Workplace:</w:t>
            </w:r>
          </w:p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Workplace:</w:t>
            </w:r>
          </w:p>
        </w:tc>
      </w:tr>
      <w:tr w:rsidR="005C195E" w:rsidRPr="004B486E" w:rsidTr="00EF5E74">
        <w:tc>
          <w:tcPr>
            <w:tcW w:w="4503" w:type="dxa"/>
            <w:shd w:val="clear" w:color="auto" w:fill="auto"/>
          </w:tcPr>
          <w:p w:rsidR="005C195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Signature:</w:t>
            </w:r>
          </w:p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Signature:</w:t>
            </w:r>
          </w:p>
        </w:tc>
      </w:tr>
      <w:tr w:rsidR="005C195E" w:rsidRPr="004B486E" w:rsidTr="00EF5E74">
        <w:tc>
          <w:tcPr>
            <w:tcW w:w="4503" w:type="dxa"/>
            <w:shd w:val="clear" w:color="auto" w:fill="auto"/>
          </w:tcPr>
          <w:p w:rsidR="005C195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Date:</w:t>
            </w:r>
          </w:p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5C195E" w:rsidRPr="004B486E" w:rsidRDefault="005C195E" w:rsidP="00EF5E74">
            <w:pPr>
              <w:spacing w:after="200" w:line="276" w:lineRule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4B486E">
              <w:rPr>
                <w:rFonts w:eastAsia="SimSun" w:cs="Arial"/>
                <w:sz w:val="22"/>
                <w:szCs w:val="22"/>
                <w:lang w:eastAsia="zh-CN"/>
              </w:rPr>
              <w:t>Date:</w:t>
            </w:r>
          </w:p>
        </w:tc>
      </w:tr>
    </w:tbl>
    <w:p w:rsidR="00C47D43" w:rsidRPr="005C195E" w:rsidRDefault="00C47D43" w:rsidP="005C195E"/>
    <w:sectPr w:rsidR="00C47D43" w:rsidRPr="005C195E" w:rsidSect="00C47D43">
      <w:headerReference w:type="default" r:id="rId12"/>
      <w:footerReference w:type="default" r:id="rId13"/>
      <w:pgSz w:w="11900" w:h="16840"/>
      <w:pgMar w:top="2268" w:right="985" w:bottom="1418" w:left="993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1B" w:rsidRDefault="003B691B" w:rsidP="00190C24">
      <w:r>
        <w:separator/>
      </w:r>
    </w:p>
  </w:endnote>
  <w:endnote w:type="continuationSeparator" w:id="0">
    <w:p w:rsidR="003B691B" w:rsidRDefault="003B691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43" w:rsidRDefault="00C47D43" w:rsidP="00C47D43">
    <w:pPr>
      <w:pStyle w:val="Footer"/>
      <w:rPr>
        <w:sz w:val="16"/>
        <w:szCs w:val="16"/>
      </w:rPr>
    </w:pPr>
    <w:r w:rsidRPr="00C239AA">
      <w:rPr>
        <w:noProof/>
        <w:sz w:val="16"/>
        <w:szCs w:val="16"/>
        <w:lang w:eastAsia="zh-CN"/>
      </w:rPr>
      <w:drawing>
        <wp:anchor distT="0" distB="0" distL="114300" distR="114300" simplePos="0" relativeHeight="251661312" behindDoc="1" locked="0" layoutInCell="1" allowOverlap="1" wp14:anchorId="0CBB3E27" wp14:editId="064C21AF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9AA">
      <w:rPr>
        <w:sz w:val="16"/>
        <w:szCs w:val="16"/>
      </w:rPr>
      <w:t xml:space="preserve">Reviewed </w:t>
    </w:r>
    <w:r w:rsidR="005C195E">
      <w:rPr>
        <w:sz w:val="16"/>
        <w:szCs w:val="16"/>
      </w:rPr>
      <w:t>April</w:t>
    </w:r>
    <w:r w:rsidRPr="00C239AA">
      <w:rPr>
        <w:sz w:val="16"/>
        <w:szCs w:val="16"/>
      </w:rPr>
      <w:t xml:space="preserve"> 2018 V2.</w:t>
    </w:r>
  </w:p>
  <w:p w:rsidR="00C47D43" w:rsidRPr="00C239AA" w:rsidRDefault="00C47D43" w:rsidP="00C47D43">
    <w:pPr>
      <w:pStyle w:val="Footer"/>
      <w:rPr>
        <w:sz w:val="16"/>
        <w:szCs w:val="16"/>
      </w:rPr>
    </w:pPr>
    <w:r>
      <w:rPr>
        <w:sz w:val="16"/>
        <w:szCs w:val="16"/>
      </w:rPr>
      <w:t xml:space="preserve">Uncontrolled when printed </w:t>
    </w:r>
    <w:r>
      <w:rPr>
        <w:sz w:val="16"/>
        <w:szCs w:val="16"/>
      </w:rPr>
      <w:tab/>
      <w:t>Organisational Safety and Wellbeing</w:t>
    </w:r>
  </w:p>
  <w:p w:rsidR="002712BD" w:rsidRDefault="002712B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1B4DCF0" wp14:editId="028CBD08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1B" w:rsidRDefault="003B691B" w:rsidP="00190C24">
      <w:r>
        <w:separator/>
      </w:r>
    </w:p>
  </w:footnote>
  <w:footnote w:type="continuationSeparator" w:id="0">
    <w:p w:rsidR="003B691B" w:rsidRDefault="003B691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31113983" wp14:editId="7CD830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21ABF"/>
    <w:multiLevelType w:val="hybridMultilevel"/>
    <w:tmpl w:val="2FC64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728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A13BF5"/>
    <w:multiLevelType w:val="hybridMultilevel"/>
    <w:tmpl w:val="9F4E1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106EF"/>
    <w:multiLevelType w:val="hybridMultilevel"/>
    <w:tmpl w:val="3CFAC3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AA6CB6"/>
    <w:multiLevelType w:val="hybridMultilevel"/>
    <w:tmpl w:val="B358B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03471C"/>
    <w:multiLevelType w:val="hybridMultilevel"/>
    <w:tmpl w:val="0EAA0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19"/>
    <w:rsid w:val="0002155B"/>
    <w:rsid w:val="000425F7"/>
    <w:rsid w:val="000436FC"/>
    <w:rsid w:val="00063AD9"/>
    <w:rsid w:val="000A3184"/>
    <w:rsid w:val="000B38A9"/>
    <w:rsid w:val="000B61AC"/>
    <w:rsid w:val="000F7FDE"/>
    <w:rsid w:val="00190C24"/>
    <w:rsid w:val="001E4ED4"/>
    <w:rsid w:val="002371F7"/>
    <w:rsid w:val="002712BD"/>
    <w:rsid w:val="002C3128"/>
    <w:rsid w:val="002F78A2"/>
    <w:rsid w:val="00385A56"/>
    <w:rsid w:val="003B691B"/>
    <w:rsid w:val="003F643A"/>
    <w:rsid w:val="00404BCA"/>
    <w:rsid w:val="00534419"/>
    <w:rsid w:val="005C195E"/>
    <w:rsid w:val="005F4331"/>
    <w:rsid w:val="00603166"/>
    <w:rsid w:val="006239A5"/>
    <w:rsid w:val="00633DB2"/>
    <w:rsid w:val="00636B71"/>
    <w:rsid w:val="006C3D8E"/>
    <w:rsid w:val="007A156C"/>
    <w:rsid w:val="0080579A"/>
    <w:rsid w:val="00841498"/>
    <w:rsid w:val="008E1B39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2501"/>
    <w:rsid w:val="00B33337"/>
    <w:rsid w:val="00B7618D"/>
    <w:rsid w:val="00B8699D"/>
    <w:rsid w:val="00B9771E"/>
    <w:rsid w:val="00BA1FF2"/>
    <w:rsid w:val="00BC4AA9"/>
    <w:rsid w:val="00C0519D"/>
    <w:rsid w:val="00C47D43"/>
    <w:rsid w:val="00CB07AD"/>
    <w:rsid w:val="00CD793C"/>
    <w:rsid w:val="00D01CD2"/>
    <w:rsid w:val="00D75050"/>
    <w:rsid w:val="00D842DF"/>
    <w:rsid w:val="00DC5E03"/>
    <w:rsid w:val="00E7367A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C8879A-BC13-4091-93DF-A95A5F5E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5C195E"/>
    <w:rPr>
      <w:rFonts w:ascii="Arial" w:eastAsia="Times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Formal1">
    <w:name w:val="Formal1"/>
    <w:basedOn w:val="Normal"/>
    <w:rsid w:val="00C47D43"/>
    <w:pPr>
      <w:spacing w:before="60" w:after="60"/>
    </w:pPr>
    <w:rPr>
      <w:rFonts w:ascii="Times New Roman" w:eastAsia="Times New Roman" w:hAnsi="Times New Roman"/>
      <w:lang w:val="en-US"/>
    </w:rPr>
  </w:style>
  <w:style w:type="paragraph" w:customStyle="1" w:styleId="ELNormal">
    <w:name w:val="EL Normal"/>
    <w:basedOn w:val="Normal"/>
    <w:rsid w:val="00C47D43"/>
    <w:pPr>
      <w:widowControl w:val="0"/>
      <w:adjustRightInd w:val="0"/>
      <w:spacing w:before="120"/>
      <w:jc w:val="both"/>
      <w:textAlignment w:val="baseline"/>
    </w:pPr>
    <w:rPr>
      <w:rFonts w:eastAsia="Times New Roman"/>
      <w:spacing w:val="-5"/>
      <w:sz w:val="20"/>
    </w:rPr>
  </w:style>
  <w:style w:type="character" w:styleId="Hyperlink">
    <w:name w:val="Hyperlink"/>
    <w:basedOn w:val="DefaultParagraphFont"/>
    <w:rsid w:val="005C19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9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health-and-safety-advisors-procedu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ARMIT, Doug</DisplayName>
        <AccountId>61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2021-03-07T23:22:46+00:00</PPLastReviewedDate>
    <PPPublishedNotificationAddresses xmlns="f114f5df-7614-43c1-ba8e-2daa6e537108" xsi:nil="true"/>
    <PPModeratedDate xmlns="f114f5df-7614-43c1-ba8e-2daa6e537108">2021-03-07T23:22:45+00:00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ARMIT, Doug</DisplayName>
        <AccountId>61</AccountId>
        <AccountType/>
      </UserInfo>
    </PPLastReviewedBy>
    <PPSubmittedDate xmlns="f114f5df-7614-43c1-ba8e-2daa6e537108">2021-03-05T00:17:13+00:00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E1C21-B81C-4DE9-984F-10589F0795AA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D1D70770-5277-4252-BC32-96C261B01EF7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Health and Safety Advisor Agreement</dc:title>
  <dc:creator>Queensland Government</dc:creator>
  <cp:keywords>Shared Health and Safety Advisor Agreement</cp:keywords>
  <cp:lastModifiedBy>SPENCER, Vicki</cp:lastModifiedBy>
  <cp:revision>4</cp:revision>
  <cp:lastPrinted>2018-01-16T02:55:00Z</cp:lastPrinted>
  <dcterms:created xsi:type="dcterms:W3CDTF">2018-04-11T01:40:00Z</dcterms:created>
  <dcterms:modified xsi:type="dcterms:W3CDTF">2021-03-02T04:50:00Z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