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23968" w14:textId="77777777" w:rsidR="00F927A4" w:rsidRDefault="00F927A4" w:rsidP="00F927A4">
      <w:pPr>
        <w:pStyle w:val="Heading1"/>
        <w:spacing w:line="240" w:lineRule="auto"/>
        <w:rPr>
          <w:sz w:val="32"/>
          <w:szCs w:val="44"/>
          <w:lang w:val="en-AU"/>
        </w:rPr>
      </w:pPr>
      <w:bookmarkStart w:id="0" w:name="_Hlk223693791"/>
      <w:bookmarkStart w:id="1" w:name="_Hlk228172847"/>
      <w:r>
        <w:rPr>
          <w:sz w:val="32"/>
          <w:szCs w:val="44"/>
          <w:lang w:val="en-AU"/>
        </w:rPr>
        <w:t>INSTRUCTIONS – each SOP must reflect your site, equipment and activities</w:t>
      </w:r>
    </w:p>
    <w:p w14:paraId="4C811CC1" w14:textId="77777777" w:rsidR="00F927A4" w:rsidRPr="00460F2F" w:rsidRDefault="00F927A4" w:rsidP="00F927A4">
      <w:pPr>
        <w:spacing w:after="0" w:line="240" w:lineRule="auto"/>
        <w:ind w:left="-567"/>
        <w:rPr>
          <w:b/>
          <w:bCs/>
          <w:color w:val="0F2C51" w:themeColor="text1"/>
          <w:sz w:val="20"/>
          <w:szCs w:val="20"/>
          <w:lang w:eastAsia="en-AU"/>
        </w:rPr>
      </w:pPr>
      <w:r w:rsidRPr="00460F2F">
        <w:rPr>
          <w:b/>
          <w:bCs/>
          <w:color w:val="0F2C51" w:themeColor="text1"/>
          <w:sz w:val="20"/>
          <w:szCs w:val="20"/>
          <w:lang w:eastAsia="en-AU"/>
        </w:rPr>
        <w:t>1. Re</w:t>
      </w:r>
      <w:r>
        <w:rPr>
          <w:b/>
          <w:bCs/>
          <w:color w:val="0F2C51" w:themeColor="text1"/>
          <w:sz w:val="20"/>
          <w:szCs w:val="20"/>
          <w:lang w:eastAsia="en-AU"/>
        </w:rPr>
        <w:t>ad</w:t>
      </w:r>
      <w:r w:rsidRPr="00460F2F">
        <w:rPr>
          <w:b/>
          <w:bCs/>
          <w:color w:val="0F2C51" w:themeColor="text1"/>
          <w:sz w:val="20"/>
          <w:szCs w:val="20"/>
          <w:lang w:eastAsia="en-AU"/>
        </w:rPr>
        <w:t>:</w:t>
      </w:r>
    </w:p>
    <w:p w14:paraId="1038E704" w14:textId="77777777" w:rsidR="00F927A4" w:rsidRPr="009E2976" w:rsidRDefault="00F927A4" w:rsidP="00F927A4">
      <w:pPr>
        <w:spacing w:after="0" w:line="240" w:lineRule="auto"/>
        <w:ind w:left="709" w:firstLine="11"/>
        <w:rPr>
          <w:color w:val="0F2C51" w:themeColor="text1"/>
          <w:sz w:val="20"/>
          <w:szCs w:val="20"/>
          <w:lang w:eastAsia="en-AU"/>
        </w:rPr>
      </w:pPr>
      <w:r>
        <w:rPr>
          <w:b/>
          <w:bCs/>
          <w:color w:val="0F2C51" w:themeColor="text1"/>
          <w:sz w:val="20"/>
          <w:szCs w:val="20"/>
          <w:lang w:eastAsia="en-AU"/>
        </w:rPr>
        <w:t>Review:</w:t>
      </w:r>
      <w:r w:rsidRPr="006C5F6C">
        <w:rPr>
          <w:color w:val="0F2C51" w:themeColor="text1"/>
          <w:sz w:val="20"/>
          <w:szCs w:val="20"/>
          <w:lang w:eastAsia="en-AU"/>
        </w:rPr>
        <w:t xml:space="preserve"> Read </w:t>
      </w:r>
      <w:r w:rsidRPr="00304BCD">
        <w:rPr>
          <w:color w:val="0F2C51" w:themeColor="text1"/>
          <w:sz w:val="20"/>
          <w:szCs w:val="20"/>
          <w:lang w:eastAsia="en-AU"/>
        </w:rPr>
        <w:t xml:space="preserve">and review the SOP </w:t>
      </w:r>
      <w:r w:rsidRPr="009E2976">
        <w:rPr>
          <w:color w:val="0F2C51" w:themeColor="text1"/>
          <w:sz w:val="20"/>
          <w:szCs w:val="20"/>
          <w:lang w:eastAsia="en-AU"/>
        </w:rPr>
        <w:t>content</w:t>
      </w:r>
      <w:r>
        <w:rPr>
          <w:color w:val="0F2C51" w:themeColor="text1"/>
          <w:sz w:val="20"/>
          <w:szCs w:val="20"/>
          <w:lang w:eastAsia="en-AU"/>
        </w:rPr>
        <w:t>s against local operating practice</w:t>
      </w:r>
    </w:p>
    <w:p w14:paraId="72034231" w14:textId="77777777" w:rsidR="00F927A4" w:rsidRPr="00460F2F" w:rsidRDefault="00F927A4" w:rsidP="00F927A4">
      <w:pPr>
        <w:spacing w:after="0" w:line="240" w:lineRule="auto"/>
        <w:ind w:left="709" w:firstLine="11"/>
        <w:rPr>
          <w:color w:val="0F2C51" w:themeColor="text1"/>
          <w:sz w:val="20"/>
          <w:szCs w:val="20"/>
          <w:lang w:eastAsia="en-AU"/>
        </w:rPr>
      </w:pPr>
      <w:r w:rsidRPr="00460F2F">
        <w:rPr>
          <w:b/>
          <w:bCs/>
          <w:color w:val="0F2C51" w:themeColor="text1"/>
          <w:sz w:val="20"/>
          <w:szCs w:val="20"/>
          <w:lang w:eastAsia="en-AU"/>
        </w:rPr>
        <w:t>Manufacturer’s Instructions:</w:t>
      </w:r>
      <w:r w:rsidRPr="00460F2F">
        <w:rPr>
          <w:color w:val="0F2C51" w:themeColor="text1"/>
          <w:sz w:val="20"/>
          <w:szCs w:val="20"/>
          <w:lang w:eastAsia="en-AU"/>
        </w:rPr>
        <w:t xml:space="preserve"> </w:t>
      </w:r>
      <w:r>
        <w:rPr>
          <w:color w:val="0F2C51" w:themeColor="text1"/>
          <w:sz w:val="20"/>
          <w:szCs w:val="20"/>
          <w:lang w:eastAsia="en-AU"/>
        </w:rPr>
        <w:t>Align the SOP with the equipment’s instruction manual for technical safety</w:t>
      </w:r>
    </w:p>
    <w:p w14:paraId="020F456B" w14:textId="77777777" w:rsidR="00F927A4" w:rsidRDefault="00F927A4" w:rsidP="00F927A4">
      <w:pPr>
        <w:spacing w:before="120" w:after="0" w:line="240" w:lineRule="auto"/>
        <w:ind w:left="-567"/>
        <w:rPr>
          <w:b/>
          <w:bCs/>
          <w:color w:val="0F2C51" w:themeColor="text1"/>
          <w:sz w:val="20"/>
          <w:szCs w:val="20"/>
          <w:lang w:eastAsia="en-AU"/>
        </w:rPr>
      </w:pPr>
      <w:r w:rsidRPr="00460F2F">
        <w:rPr>
          <w:b/>
          <w:bCs/>
          <w:color w:val="0F2C51" w:themeColor="text1"/>
          <w:sz w:val="20"/>
          <w:szCs w:val="20"/>
          <w:lang w:eastAsia="en-AU"/>
        </w:rPr>
        <w:t xml:space="preserve">2. </w:t>
      </w:r>
      <w:r>
        <w:rPr>
          <w:b/>
          <w:bCs/>
          <w:color w:val="0F2C51" w:themeColor="text1"/>
          <w:sz w:val="20"/>
          <w:szCs w:val="20"/>
          <w:lang w:eastAsia="en-AU"/>
        </w:rPr>
        <w:t>Consult:</w:t>
      </w:r>
    </w:p>
    <w:p w14:paraId="1EE6D7D7" w14:textId="77777777" w:rsidR="00F927A4" w:rsidRPr="00460F2F" w:rsidRDefault="00F927A4" w:rsidP="00F927A4">
      <w:pPr>
        <w:spacing w:after="0" w:line="240" w:lineRule="auto"/>
        <w:ind w:left="709" w:firstLine="11"/>
        <w:rPr>
          <w:color w:val="0F2C51" w:themeColor="text1"/>
          <w:sz w:val="20"/>
          <w:szCs w:val="20"/>
          <w:lang w:eastAsia="en-AU"/>
        </w:rPr>
      </w:pPr>
      <w:r w:rsidRPr="00460F2F">
        <w:rPr>
          <w:b/>
          <w:bCs/>
          <w:color w:val="0F2C51" w:themeColor="text1"/>
          <w:sz w:val="20"/>
          <w:szCs w:val="20"/>
          <w:lang w:eastAsia="en-AU"/>
        </w:rPr>
        <w:t>Feedback:</w:t>
      </w:r>
      <w:r w:rsidRPr="00460F2F">
        <w:rPr>
          <w:color w:val="0F2C51" w:themeColor="text1"/>
          <w:sz w:val="20"/>
          <w:szCs w:val="20"/>
          <w:lang w:eastAsia="en-AU"/>
        </w:rPr>
        <w:t xml:space="preserve"> Consult with users to </w:t>
      </w:r>
      <w:r>
        <w:rPr>
          <w:color w:val="0F2C51" w:themeColor="text1"/>
          <w:sz w:val="20"/>
          <w:szCs w:val="20"/>
          <w:lang w:eastAsia="en-AU"/>
        </w:rPr>
        <w:t xml:space="preserve">ensure the </w:t>
      </w:r>
      <w:r w:rsidRPr="00460F2F">
        <w:rPr>
          <w:color w:val="0F2C51" w:themeColor="text1"/>
          <w:sz w:val="20"/>
          <w:szCs w:val="20"/>
          <w:lang w:eastAsia="en-AU"/>
        </w:rPr>
        <w:t xml:space="preserve">SOP reflects practical </w:t>
      </w:r>
      <w:r>
        <w:rPr>
          <w:color w:val="0F2C51" w:themeColor="text1"/>
          <w:sz w:val="20"/>
          <w:szCs w:val="20"/>
          <w:lang w:eastAsia="en-AU"/>
        </w:rPr>
        <w:t xml:space="preserve">site </w:t>
      </w:r>
      <w:r w:rsidRPr="00460F2F">
        <w:rPr>
          <w:color w:val="0F2C51" w:themeColor="text1"/>
          <w:sz w:val="20"/>
          <w:szCs w:val="20"/>
          <w:lang w:eastAsia="en-AU"/>
        </w:rPr>
        <w:t>usa</w:t>
      </w:r>
      <w:r>
        <w:rPr>
          <w:color w:val="0F2C51" w:themeColor="text1"/>
          <w:sz w:val="20"/>
          <w:szCs w:val="20"/>
          <w:lang w:eastAsia="en-AU"/>
        </w:rPr>
        <w:t>ge</w:t>
      </w:r>
    </w:p>
    <w:p w14:paraId="18F30EE7" w14:textId="77777777" w:rsidR="00F927A4" w:rsidRPr="009E2976" w:rsidRDefault="00F927A4" w:rsidP="00F927A4">
      <w:pPr>
        <w:spacing w:after="0" w:line="240" w:lineRule="auto"/>
        <w:ind w:left="709" w:firstLine="11"/>
        <w:rPr>
          <w:color w:val="0F2C51" w:themeColor="text1"/>
          <w:sz w:val="20"/>
          <w:szCs w:val="20"/>
          <w:lang w:eastAsia="en-AU"/>
        </w:rPr>
      </w:pPr>
      <w:r>
        <w:rPr>
          <w:b/>
          <w:bCs/>
          <w:color w:val="0F2C51" w:themeColor="text1"/>
          <w:sz w:val="20"/>
          <w:szCs w:val="20"/>
          <w:lang w:eastAsia="en-AU"/>
        </w:rPr>
        <w:t>PPE Assessment</w:t>
      </w:r>
      <w:r w:rsidRPr="009E2976">
        <w:rPr>
          <w:color w:val="0F2C51" w:themeColor="text1"/>
          <w:sz w:val="20"/>
          <w:szCs w:val="20"/>
          <w:lang w:eastAsia="en-AU"/>
        </w:rPr>
        <w:t xml:space="preserve">: </w:t>
      </w:r>
      <w:r>
        <w:rPr>
          <w:color w:val="0F2C51" w:themeColor="text1"/>
          <w:sz w:val="20"/>
          <w:szCs w:val="20"/>
          <w:lang w:eastAsia="en-AU"/>
        </w:rPr>
        <w:t>Identify</w:t>
      </w:r>
      <w:r w:rsidRPr="009E2976">
        <w:rPr>
          <w:color w:val="0F2C51" w:themeColor="text1"/>
          <w:sz w:val="20"/>
          <w:szCs w:val="20"/>
          <w:lang w:eastAsia="en-AU"/>
        </w:rPr>
        <w:t xml:space="preserve"> personal protective equipment (PPE)</w:t>
      </w:r>
      <w:r>
        <w:rPr>
          <w:color w:val="0F2C51" w:themeColor="text1"/>
          <w:sz w:val="20"/>
          <w:szCs w:val="20"/>
          <w:lang w:eastAsia="en-AU"/>
        </w:rPr>
        <w:t xml:space="preserve"> requirements for specific material or hazards</w:t>
      </w:r>
    </w:p>
    <w:p w14:paraId="3F8F7C73" w14:textId="77777777" w:rsidR="00F927A4" w:rsidRDefault="00F927A4" w:rsidP="00F927A4">
      <w:pPr>
        <w:spacing w:before="120" w:after="0" w:line="240" w:lineRule="auto"/>
        <w:ind w:left="-567"/>
        <w:rPr>
          <w:b/>
          <w:bCs/>
          <w:color w:val="0F2C51" w:themeColor="text1"/>
          <w:sz w:val="20"/>
          <w:szCs w:val="20"/>
          <w:lang w:eastAsia="en-AU"/>
        </w:rPr>
      </w:pPr>
      <w:r>
        <w:rPr>
          <w:b/>
          <w:bCs/>
          <w:color w:val="0F2C51" w:themeColor="text1"/>
          <w:sz w:val="20"/>
          <w:szCs w:val="20"/>
          <w:lang w:eastAsia="en-AU"/>
        </w:rPr>
        <w:t>3</w:t>
      </w:r>
      <w:r w:rsidRPr="00460F2F">
        <w:rPr>
          <w:b/>
          <w:bCs/>
          <w:color w:val="0F2C51" w:themeColor="text1"/>
          <w:sz w:val="20"/>
          <w:szCs w:val="20"/>
          <w:lang w:eastAsia="en-AU"/>
        </w:rPr>
        <w:t xml:space="preserve">. </w:t>
      </w:r>
      <w:r>
        <w:rPr>
          <w:b/>
          <w:bCs/>
          <w:color w:val="0F2C51" w:themeColor="text1"/>
          <w:sz w:val="20"/>
          <w:szCs w:val="20"/>
          <w:lang w:eastAsia="en-AU"/>
        </w:rPr>
        <w:t>Update:</w:t>
      </w:r>
    </w:p>
    <w:p w14:paraId="7EA61B05" w14:textId="77777777" w:rsidR="00F927A4" w:rsidRDefault="00F927A4" w:rsidP="00F927A4">
      <w:pPr>
        <w:spacing w:after="0" w:line="240" w:lineRule="auto"/>
        <w:ind w:left="709" w:firstLine="11"/>
        <w:rPr>
          <w:color w:val="0F2C51" w:themeColor="text1"/>
          <w:sz w:val="20"/>
          <w:szCs w:val="20"/>
          <w:lang w:eastAsia="en-AU"/>
        </w:rPr>
      </w:pPr>
      <w:r>
        <w:rPr>
          <w:b/>
          <w:bCs/>
          <w:color w:val="0F2C51" w:themeColor="text1"/>
          <w:sz w:val="20"/>
          <w:szCs w:val="20"/>
          <w:lang w:eastAsia="en-AU"/>
        </w:rPr>
        <w:t>Customisation</w:t>
      </w:r>
      <w:r w:rsidRPr="00460F2F">
        <w:rPr>
          <w:b/>
          <w:bCs/>
          <w:color w:val="0F2C51" w:themeColor="text1"/>
          <w:sz w:val="20"/>
          <w:szCs w:val="20"/>
          <w:lang w:eastAsia="en-AU"/>
        </w:rPr>
        <w:t>:</w:t>
      </w:r>
      <w:r w:rsidRPr="00460F2F">
        <w:rPr>
          <w:color w:val="0F2C51" w:themeColor="text1"/>
          <w:sz w:val="20"/>
          <w:szCs w:val="20"/>
          <w:lang w:eastAsia="en-AU"/>
        </w:rPr>
        <w:t xml:space="preserve"> </w:t>
      </w:r>
      <w:r>
        <w:rPr>
          <w:color w:val="0F2C51" w:themeColor="text1"/>
          <w:sz w:val="20"/>
          <w:szCs w:val="20"/>
          <w:lang w:eastAsia="en-AU"/>
        </w:rPr>
        <w:t xml:space="preserve">Edit the SOP content to reflect instruction manual feedback and specific site-based risks. Adjust </w:t>
      </w:r>
      <w:r w:rsidRPr="00130265">
        <w:rPr>
          <w:color w:val="0F2C51" w:themeColor="text1"/>
          <w:sz w:val="20"/>
          <w:szCs w:val="20"/>
          <w:lang w:eastAsia="en-AU"/>
        </w:rPr>
        <w:t xml:space="preserve">PPE </w:t>
      </w:r>
      <w:r>
        <w:rPr>
          <w:color w:val="0F2C51" w:themeColor="text1"/>
          <w:sz w:val="20"/>
          <w:szCs w:val="20"/>
          <w:lang w:eastAsia="en-AU"/>
        </w:rPr>
        <w:t>requirements to reflect assessed needs</w:t>
      </w:r>
    </w:p>
    <w:p w14:paraId="45678773" w14:textId="77777777" w:rsidR="00F927A4" w:rsidRDefault="00F927A4" w:rsidP="00F927A4">
      <w:pPr>
        <w:spacing w:before="120" w:after="0" w:line="240" w:lineRule="auto"/>
        <w:ind w:left="-567"/>
        <w:rPr>
          <w:b/>
          <w:bCs/>
          <w:color w:val="0F2C51" w:themeColor="text1"/>
          <w:sz w:val="20"/>
          <w:szCs w:val="20"/>
          <w:lang w:eastAsia="en-AU"/>
        </w:rPr>
      </w:pPr>
      <w:r>
        <w:rPr>
          <w:b/>
          <w:bCs/>
          <w:color w:val="0F2C51" w:themeColor="text1"/>
          <w:sz w:val="20"/>
          <w:szCs w:val="20"/>
          <w:lang w:eastAsia="en-AU"/>
        </w:rPr>
        <w:t>4. Footer Details</w:t>
      </w:r>
    </w:p>
    <w:p w14:paraId="2FC431B4" w14:textId="77777777" w:rsidR="00F927A4" w:rsidRDefault="00F927A4" w:rsidP="00F927A4">
      <w:pPr>
        <w:spacing w:after="0" w:line="240" w:lineRule="auto"/>
        <w:ind w:left="709" w:firstLine="11"/>
        <w:rPr>
          <w:color w:val="0F2C51" w:themeColor="text1"/>
          <w:sz w:val="20"/>
          <w:szCs w:val="20"/>
          <w:lang w:eastAsia="en-AU"/>
        </w:rPr>
      </w:pPr>
      <w:r>
        <w:rPr>
          <w:b/>
          <w:bCs/>
          <w:color w:val="0F2C51" w:themeColor="text1"/>
          <w:sz w:val="20"/>
          <w:szCs w:val="20"/>
          <w:lang w:eastAsia="en-AU"/>
        </w:rPr>
        <w:t>Date of Review</w:t>
      </w:r>
      <w:r w:rsidRPr="00460F2F">
        <w:rPr>
          <w:b/>
          <w:bCs/>
          <w:color w:val="0F2C51" w:themeColor="text1"/>
          <w:sz w:val="20"/>
          <w:szCs w:val="20"/>
          <w:lang w:eastAsia="en-AU"/>
        </w:rPr>
        <w:t>:</w:t>
      </w:r>
      <w:r>
        <w:rPr>
          <w:b/>
          <w:bCs/>
          <w:color w:val="0F2C51" w:themeColor="text1"/>
          <w:sz w:val="20"/>
          <w:szCs w:val="20"/>
          <w:lang w:eastAsia="en-AU"/>
        </w:rPr>
        <w:tab/>
      </w:r>
      <w:r w:rsidRPr="00C307FE">
        <w:rPr>
          <w:color w:val="0F2C51" w:themeColor="text1"/>
          <w:sz w:val="20"/>
          <w:szCs w:val="20"/>
          <w:lang w:eastAsia="en-AU"/>
        </w:rPr>
        <w:t>Record the date the school review was completed</w:t>
      </w:r>
    </w:p>
    <w:p w14:paraId="14B38196" w14:textId="77777777" w:rsidR="00F927A4" w:rsidRDefault="00F927A4" w:rsidP="00F927A4">
      <w:pPr>
        <w:spacing w:after="0" w:line="240" w:lineRule="auto"/>
        <w:ind w:left="709" w:firstLine="11"/>
        <w:rPr>
          <w:color w:val="0F2C51" w:themeColor="text1"/>
          <w:sz w:val="20"/>
          <w:szCs w:val="20"/>
          <w:lang w:eastAsia="en-AU"/>
        </w:rPr>
      </w:pPr>
      <w:r>
        <w:rPr>
          <w:b/>
          <w:bCs/>
          <w:color w:val="0F2C51" w:themeColor="text1"/>
          <w:sz w:val="20"/>
          <w:szCs w:val="20"/>
          <w:lang w:eastAsia="en-AU"/>
        </w:rPr>
        <w:t>Reviewed By:</w:t>
      </w:r>
      <w:r>
        <w:rPr>
          <w:color w:val="0F2C51" w:themeColor="text1"/>
          <w:sz w:val="20"/>
          <w:szCs w:val="20"/>
          <w:lang w:eastAsia="en-AU"/>
        </w:rPr>
        <w:tab/>
        <w:t>Who completed the school review</w:t>
      </w:r>
    </w:p>
    <w:p w14:paraId="457F1E00" w14:textId="77777777" w:rsidR="00F927A4" w:rsidRPr="00836933" w:rsidRDefault="00F927A4" w:rsidP="00F927A4">
      <w:pPr>
        <w:spacing w:after="0" w:line="240" w:lineRule="auto"/>
        <w:ind w:left="709" w:firstLine="11"/>
        <w:rPr>
          <w:color w:val="0F2C51" w:themeColor="text1"/>
          <w:sz w:val="20"/>
          <w:szCs w:val="20"/>
          <w:lang w:eastAsia="en-AU"/>
        </w:rPr>
      </w:pPr>
      <w:r>
        <w:rPr>
          <w:b/>
          <w:bCs/>
          <w:color w:val="0F2C51" w:themeColor="text1"/>
          <w:sz w:val="20"/>
          <w:szCs w:val="20"/>
          <w:lang w:eastAsia="en-AU"/>
        </w:rPr>
        <w:t>Next Review:</w:t>
      </w:r>
      <w:r>
        <w:rPr>
          <w:color w:val="0F2C51" w:themeColor="text1"/>
          <w:sz w:val="20"/>
          <w:szCs w:val="20"/>
          <w:lang w:eastAsia="en-AU"/>
        </w:rPr>
        <w:t xml:space="preserve"> </w:t>
      </w:r>
      <w:r>
        <w:rPr>
          <w:color w:val="0F2C51" w:themeColor="text1"/>
          <w:sz w:val="20"/>
          <w:szCs w:val="20"/>
          <w:lang w:eastAsia="en-AU"/>
        </w:rPr>
        <w:tab/>
        <w:t>SOP must be reviewed annually or with any change to process or equipment</w:t>
      </w:r>
      <w:r w:rsidRPr="00836933">
        <w:rPr>
          <w:color w:val="0F2C51" w:themeColor="text1"/>
          <w:sz w:val="20"/>
          <w:szCs w:val="20"/>
          <w:lang w:eastAsia="en-AU"/>
        </w:rPr>
        <w:t xml:space="preserve"> </w:t>
      </w:r>
    </w:p>
    <w:p w14:paraId="38AEBCEB" w14:textId="77777777" w:rsidR="00F927A4" w:rsidRPr="00836933" w:rsidRDefault="00F927A4" w:rsidP="00F927A4">
      <w:pPr>
        <w:spacing w:after="0" w:line="240" w:lineRule="auto"/>
        <w:ind w:left="709" w:firstLine="11"/>
        <w:rPr>
          <w:color w:val="0F2C51" w:themeColor="text1"/>
          <w:sz w:val="20"/>
          <w:szCs w:val="20"/>
          <w:lang w:eastAsia="en-AU"/>
        </w:rPr>
      </w:pPr>
      <w:r w:rsidRPr="00836933">
        <w:rPr>
          <w:b/>
          <w:bCs/>
          <w:color w:val="0F2C51" w:themeColor="text1"/>
          <w:sz w:val="20"/>
          <w:szCs w:val="20"/>
          <w:lang w:eastAsia="en-AU"/>
        </w:rPr>
        <w:t>Version:</w:t>
      </w:r>
      <w:r w:rsidRPr="00836933">
        <w:rPr>
          <w:b/>
          <w:bCs/>
          <w:color w:val="0F2C51" w:themeColor="text1"/>
          <w:sz w:val="20"/>
          <w:szCs w:val="20"/>
          <w:lang w:eastAsia="en-AU"/>
        </w:rPr>
        <w:tab/>
      </w:r>
      <w:r w:rsidRPr="00836933">
        <w:rPr>
          <w:b/>
          <w:bCs/>
          <w:color w:val="0F2C51" w:themeColor="text1"/>
          <w:sz w:val="20"/>
          <w:szCs w:val="20"/>
          <w:lang w:eastAsia="en-AU"/>
        </w:rPr>
        <w:tab/>
      </w:r>
      <w:r w:rsidRPr="00836933">
        <w:rPr>
          <w:b/>
          <w:bCs/>
          <w:color w:val="0F2C51" w:themeColor="text1"/>
          <w:sz w:val="20"/>
          <w:szCs w:val="20"/>
          <w:lang w:eastAsia="en-AU"/>
        </w:rPr>
        <w:tab/>
      </w:r>
      <w:r w:rsidRPr="00836933">
        <w:rPr>
          <w:color w:val="0F2C51" w:themeColor="text1"/>
          <w:sz w:val="20"/>
          <w:szCs w:val="20"/>
          <w:lang w:eastAsia="en-AU"/>
        </w:rPr>
        <w:t>Retain for tracking template control</w:t>
      </w:r>
    </w:p>
    <w:p w14:paraId="229251D3" w14:textId="77777777" w:rsidR="00F927A4" w:rsidRPr="00460F2F" w:rsidRDefault="00F927A4" w:rsidP="00F927A4">
      <w:pPr>
        <w:spacing w:before="120" w:after="0" w:line="240" w:lineRule="auto"/>
        <w:ind w:left="-567"/>
        <w:rPr>
          <w:b/>
          <w:bCs/>
          <w:color w:val="0F2C51" w:themeColor="text1"/>
          <w:sz w:val="20"/>
          <w:szCs w:val="20"/>
          <w:lang w:eastAsia="en-AU"/>
        </w:rPr>
      </w:pPr>
      <w:r>
        <w:rPr>
          <w:b/>
          <w:bCs/>
          <w:color w:val="0F2C51" w:themeColor="text1"/>
          <w:sz w:val="20"/>
          <w:szCs w:val="20"/>
          <w:lang w:eastAsia="en-AU"/>
        </w:rPr>
        <w:t>5</w:t>
      </w:r>
      <w:r w:rsidRPr="00460F2F">
        <w:rPr>
          <w:b/>
          <w:bCs/>
          <w:color w:val="0F2C51" w:themeColor="text1"/>
          <w:sz w:val="20"/>
          <w:szCs w:val="20"/>
          <w:lang w:eastAsia="en-AU"/>
        </w:rPr>
        <w:t xml:space="preserve">. </w:t>
      </w:r>
      <w:r>
        <w:rPr>
          <w:b/>
          <w:bCs/>
          <w:color w:val="0F2C51" w:themeColor="text1"/>
          <w:sz w:val="20"/>
          <w:szCs w:val="20"/>
          <w:lang w:eastAsia="en-AU"/>
        </w:rPr>
        <w:t>Approve and Print</w:t>
      </w:r>
      <w:r w:rsidRPr="00460F2F">
        <w:rPr>
          <w:b/>
          <w:bCs/>
          <w:color w:val="0F2C51" w:themeColor="text1"/>
          <w:sz w:val="20"/>
          <w:szCs w:val="20"/>
          <w:lang w:eastAsia="en-AU"/>
        </w:rPr>
        <w:t>:</w:t>
      </w:r>
    </w:p>
    <w:p w14:paraId="6259C5F2" w14:textId="77777777" w:rsidR="00F927A4" w:rsidRDefault="00F927A4" w:rsidP="00F927A4">
      <w:pPr>
        <w:spacing w:after="0" w:line="240" w:lineRule="auto"/>
        <w:ind w:left="709" w:firstLine="11"/>
        <w:rPr>
          <w:color w:val="0F2C51" w:themeColor="text1"/>
          <w:sz w:val="20"/>
          <w:szCs w:val="20"/>
          <w:lang w:eastAsia="en-AU"/>
        </w:rPr>
      </w:pPr>
      <w:r w:rsidRPr="006C5F6C">
        <w:rPr>
          <w:b/>
          <w:bCs/>
          <w:color w:val="0F2C51" w:themeColor="text1"/>
          <w:sz w:val="20"/>
          <w:szCs w:val="20"/>
          <w:lang w:eastAsia="en-AU"/>
        </w:rPr>
        <w:t>Finalise:</w:t>
      </w:r>
      <w:r>
        <w:rPr>
          <w:color w:val="0F2C51" w:themeColor="text1"/>
          <w:sz w:val="20"/>
          <w:szCs w:val="20"/>
          <w:lang w:eastAsia="en-AU"/>
        </w:rPr>
        <w:t xml:space="preserve"> Ensure the reviewed SOP is signed and dated</w:t>
      </w:r>
    </w:p>
    <w:p w14:paraId="290BBAE5" w14:textId="77777777" w:rsidR="00F927A4" w:rsidRPr="00460F2F" w:rsidRDefault="00F927A4" w:rsidP="00F927A4">
      <w:pPr>
        <w:spacing w:after="0" w:line="240" w:lineRule="auto"/>
        <w:ind w:left="709" w:firstLine="11"/>
        <w:rPr>
          <w:color w:val="0F2C51" w:themeColor="text1"/>
          <w:sz w:val="20"/>
          <w:szCs w:val="20"/>
          <w:lang w:eastAsia="en-AU"/>
        </w:rPr>
      </w:pPr>
      <w:r w:rsidRPr="006C5F6C">
        <w:rPr>
          <w:b/>
          <w:bCs/>
          <w:color w:val="0F2C51" w:themeColor="text1"/>
          <w:sz w:val="20"/>
          <w:szCs w:val="20"/>
          <w:lang w:eastAsia="en-AU"/>
        </w:rPr>
        <w:t>Visibility:</w:t>
      </w:r>
      <w:r>
        <w:rPr>
          <w:color w:val="0F2C51" w:themeColor="text1"/>
          <w:sz w:val="20"/>
          <w:szCs w:val="20"/>
          <w:lang w:eastAsia="en-AU"/>
        </w:rPr>
        <w:t xml:space="preserve"> </w:t>
      </w:r>
      <w:r w:rsidRPr="00460F2F">
        <w:rPr>
          <w:color w:val="0F2C51" w:themeColor="text1"/>
          <w:sz w:val="20"/>
          <w:szCs w:val="20"/>
          <w:lang w:eastAsia="en-AU"/>
        </w:rPr>
        <w:t>P</w:t>
      </w:r>
      <w:r>
        <w:rPr>
          <w:color w:val="0F2C51" w:themeColor="text1"/>
          <w:sz w:val="20"/>
          <w:szCs w:val="20"/>
          <w:lang w:eastAsia="en-AU"/>
        </w:rPr>
        <w:t>r</w:t>
      </w:r>
      <w:r w:rsidRPr="00460F2F">
        <w:rPr>
          <w:color w:val="0F2C51" w:themeColor="text1"/>
          <w:sz w:val="20"/>
          <w:szCs w:val="20"/>
          <w:lang w:eastAsia="en-AU"/>
        </w:rPr>
        <w:t>o</w:t>
      </w:r>
      <w:r>
        <w:rPr>
          <w:color w:val="0F2C51" w:themeColor="text1"/>
          <w:sz w:val="20"/>
          <w:szCs w:val="20"/>
          <w:lang w:eastAsia="en-AU"/>
        </w:rPr>
        <w:t>vide</w:t>
      </w:r>
      <w:r w:rsidRPr="00460F2F">
        <w:rPr>
          <w:color w:val="0F2C51" w:themeColor="text1"/>
          <w:sz w:val="20"/>
          <w:szCs w:val="20"/>
          <w:lang w:eastAsia="en-AU"/>
        </w:rPr>
        <w:t xml:space="preserve"> the </w:t>
      </w:r>
      <w:r>
        <w:rPr>
          <w:color w:val="0F2C51" w:themeColor="text1"/>
          <w:sz w:val="20"/>
          <w:szCs w:val="20"/>
          <w:lang w:eastAsia="en-AU"/>
        </w:rPr>
        <w:t xml:space="preserve">colour </w:t>
      </w:r>
      <w:r w:rsidRPr="00460F2F">
        <w:rPr>
          <w:color w:val="0F2C51" w:themeColor="text1"/>
          <w:sz w:val="20"/>
          <w:szCs w:val="20"/>
          <w:lang w:eastAsia="en-AU"/>
        </w:rPr>
        <w:t xml:space="preserve">printed SOP </w:t>
      </w:r>
      <w:r>
        <w:rPr>
          <w:color w:val="0F2C51" w:themeColor="text1"/>
          <w:sz w:val="20"/>
          <w:szCs w:val="20"/>
          <w:lang w:eastAsia="en-AU"/>
        </w:rPr>
        <w:t>where it is easily accessible to all operators/users</w:t>
      </w:r>
    </w:p>
    <w:p w14:paraId="420D9ED6" w14:textId="77777777" w:rsidR="00F927A4" w:rsidRPr="00460F2F" w:rsidRDefault="00F927A4" w:rsidP="00F927A4">
      <w:pPr>
        <w:spacing w:before="120" w:after="0" w:line="240" w:lineRule="auto"/>
        <w:ind w:left="-567"/>
        <w:rPr>
          <w:b/>
          <w:bCs/>
          <w:color w:val="0F2C51" w:themeColor="text1"/>
          <w:sz w:val="20"/>
          <w:szCs w:val="20"/>
          <w:lang w:eastAsia="en-AU"/>
        </w:rPr>
      </w:pPr>
      <w:r>
        <w:rPr>
          <w:b/>
          <w:bCs/>
          <w:color w:val="0F2C51" w:themeColor="text1"/>
          <w:sz w:val="20"/>
          <w:szCs w:val="20"/>
          <w:lang w:eastAsia="en-AU"/>
        </w:rPr>
        <w:t>6</w:t>
      </w:r>
      <w:r w:rsidRPr="00460F2F">
        <w:rPr>
          <w:b/>
          <w:bCs/>
          <w:color w:val="0F2C51" w:themeColor="text1"/>
          <w:sz w:val="20"/>
          <w:szCs w:val="20"/>
          <w:lang w:eastAsia="en-AU"/>
        </w:rPr>
        <w:t>. Schedule Review:</w:t>
      </w:r>
    </w:p>
    <w:p w14:paraId="1F9341B3" w14:textId="77777777" w:rsidR="00F927A4" w:rsidRDefault="00F927A4" w:rsidP="00F927A4">
      <w:pPr>
        <w:spacing w:after="0" w:line="240" w:lineRule="auto"/>
        <w:ind w:left="709" w:firstLine="11"/>
        <w:rPr>
          <w:color w:val="0F2C51" w:themeColor="text1"/>
          <w:sz w:val="20"/>
          <w:szCs w:val="20"/>
          <w:lang w:eastAsia="en-AU"/>
        </w:rPr>
      </w:pPr>
      <w:r w:rsidRPr="00FA70CF">
        <w:rPr>
          <w:b/>
          <w:bCs/>
          <w:color w:val="0F2C51" w:themeColor="text1"/>
          <w:sz w:val="20"/>
          <w:szCs w:val="20"/>
          <w:lang w:eastAsia="en-AU"/>
        </w:rPr>
        <w:t>Maintenance:</w:t>
      </w:r>
      <w:r>
        <w:rPr>
          <w:color w:val="0F2C51" w:themeColor="text1"/>
          <w:sz w:val="20"/>
          <w:szCs w:val="20"/>
          <w:lang w:eastAsia="en-AU"/>
        </w:rPr>
        <w:t xml:space="preserve"> R</w:t>
      </w:r>
      <w:r w:rsidRPr="00460F2F">
        <w:rPr>
          <w:color w:val="0F2C51" w:themeColor="text1"/>
          <w:sz w:val="20"/>
          <w:szCs w:val="20"/>
          <w:lang w:eastAsia="en-AU"/>
        </w:rPr>
        <w:t>eview and update th</w:t>
      </w:r>
      <w:r>
        <w:rPr>
          <w:color w:val="0F2C51" w:themeColor="text1"/>
          <w:sz w:val="20"/>
          <w:szCs w:val="20"/>
          <w:lang w:eastAsia="en-AU"/>
        </w:rPr>
        <w:t>is</w:t>
      </w:r>
      <w:r w:rsidRPr="00460F2F">
        <w:rPr>
          <w:color w:val="0F2C51" w:themeColor="text1"/>
          <w:sz w:val="20"/>
          <w:szCs w:val="20"/>
          <w:lang w:eastAsia="en-AU"/>
        </w:rPr>
        <w:t xml:space="preserve"> SOP annually</w:t>
      </w:r>
      <w:r>
        <w:rPr>
          <w:color w:val="0F2C51" w:themeColor="text1"/>
          <w:sz w:val="20"/>
          <w:szCs w:val="20"/>
          <w:lang w:eastAsia="en-AU"/>
        </w:rPr>
        <w:t>,</w:t>
      </w:r>
      <w:r w:rsidRPr="00460F2F">
        <w:rPr>
          <w:color w:val="0F2C51" w:themeColor="text1"/>
          <w:sz w:val="20"/>
          <w:szCs w:val="20"/>
          <w:lang w:eastAsia="en-AU"/>
        </w:rPr>
        <w:t xml:space="preserve"> or </w:t>
      </w:r>
      <w:r>
        <w:rPr>
          <w:color w:val="0F2C51" w:themeColor="text1"/>
          <w:sz w:val="20"/>
          <w:szCs w:val="20"/>
          <w:lang w:eastAsia="en-AU"/>
        </w:rPr>
        <w:t>immediately if equipment, work processes, or legislation changes</w:t>
      </w:r>
    </w:p>
    <w:p w14:paraId="6F4C2E37" w14:textId="77777777" w:rsidR="00F927A4" w:rsidRPr="00460F2F" w:rsidRDefault="00F927A4" w:rsidP="00F927A4">
      <w:pPr>
        <w:spacing w:after="0" w:line="240" w:lineRule="auto"/>
        <w:ind w:left="709" w:firstLine="11"/>
        <w:rPr>
          <w:color w:val="0F2C51" w:themeColor="text1"/>
          <w:sz w:val="20"/>
          <w:szCs w:val="20"/>
          <w:lang w:eastAsia="en-AU"/>
        </w:rPr>
      </w:pPr>
    </w:p>
    <w:p w14:paraId="5895EB0A" w14:textId="77777777" w:rsidR="00F927A4" w:rsidRPr="00460F2F" w:rsidRDefault="00F927A4" w:rsidP="00F927A4">
      <w:pPr>
        <w:spacing w:before="60" w:after="0" w:line="240" w:lineRule="auto"/>
        <w:jc w:val="center"/>
        <w:rPr>
          <w:b/>
          <w:bCs/>
          <w:color w:val="0F2C51" w:themeColor="text1"/>
          <w:sz w:val="28"/>
          <w:szCs w:val="28"/>
          <w:lang w:eastAsia="en-AU"/>
        </w:rPr>
      </w:pPr>
      <w:r w:rsidRPr="00460F2F">
        <w:rPr>
          <w:b/>
          <w:bCs/>
          <w:color w:val="0F2C51" w:themeColor="text1"/>
          <w:sz w:val="28"/>
          <w:szCs w:val="28"/>
          <w:lang w:eastAsia="en-AU"/>
        </w:rPr>
        <w:t>Personal Protective Equipment (PPE) Signage</w:t>
      </w:r>
    </w:p>
    <w:p w14:paraId="0A66D09A" w14:textId="77777777" w:rsidR="00F927A4" w:rsidRPr="00460F2F" w:rsidRDefault="00F927A4" w:rsidP="00F927A4">
      <w:pPr>
        <w:spacing w:after="0" w:line="240" w:lineRule="auto"/>
        <w:jc w:val="center"/>
        <w:rPr>
          <w:color w:val="0F2C51" w:themeColor="text1"/>
          <w:sz w:val="20"/>
          <w:szCs w:val="20"/>
          <w:lang w:eastAsia="en-AU"/>
        </w:rPr>
      </w:pPr>
      <w:r w:rsidRPr="00460F2F">
        <w:rPr>
          <w:color w:val="0F2C51" w:themeColor="text1"/>
          <w:sz w:val="20"/>
          <w:szCs w:val="20"/>
          <w:lang w:eastAsia="en-AU"/>
        </w:rPr>
        <w:t>Add</w:t>
      </w:r>
      <w:r>
        <w:rPr>
          <w:color w:val="0F2C51" w:themeColor="text1"/>
          <w:sz w:val="20"/>
          <w:szCs w:val="20"/>
          <w:lang w:eastAsia="en-AU"/>
        </w:rPr>
        <w:t xml:space="preserve"> or </w:t>
      </w:r>
      <w:r w:rsidRPr="00460F2F">
        <w:rPr>
          <w:color w:val="0F2C51" w:themeColor="text1"/>
          <w:sz w:val="20"/>
          <w:szCs w:val="20"/>
          <w:lang w:eastAsia="en-AU"/>
        </w:rPr>
        <w:t xml:space="preserve">remove </w:t>
      </w:r>
      <w:r>
        <w:rPr>
          <w:color w:val="0F2C51" w:themeColor="text1"/>
          <w:sz w:val="20"/>
          <w:szCs w:val="20"/>
          <w:lang w:eastAsia="en-AU"/>
        </w:rPr>
        <w:t xml:space="preserve">icons </w:t>
      </w:r>
      <w:r w:rsidRPr="00460F2F">
        <w:rPr>
          <w:color w:val="0F2C51" w:themeColor="text1"/>
          <w:sz w:val="20"/>
          <w:szCs w:val="20"/>
          <w:lang w:eastAsia="en-AU"/>
        </w:rPr>
        <w:t xml:space="preserve">from the SOP </w:t>
      </w:r>
      <w:r>
        <w:rPr>
          <w:color w:val="0F2C51" w:themeColor="text1"/>
          <w:sz w:val="20"/>
          <w:szCs w:val="20"/>
          <w:lang w:eastAsia="en-AU"/>
        </w:rPr>
        <w:t xml:space="preserve">template </w:t>
      </w:r>
      <w:r w:rsidRPr="00460F2F">
        <w:rPr>
          <w:color w:val="0F2C51" w:themeColor="text1"/>
          <w:sz w:val="20"/>
          <w:szCs w:val="20"/>
          <w:lang w:eastAsia="en-AU"/>
        </w:rPr>
        <w:t xml:space="preserve">as appropriate for your </w:t>
      </w:r>
      <w:r>
        <w:rPr>
          <w:color w:val="0F2C51" w:themeColor="text1"/>
          <w:sz w:val="20"/>
          <w:szCs w:val="20"/>
          <w:lang w:eastAsia="en-AU"/>
        </w:rPr>
        <w:t>specific piece of equipment</w:t>
      </w:r>
    </w:p>
    <w:tbl>
      <w:tblPr>
        <w:tblpPr w:leftFromText="180" w:rightFromText="180" w:vertAnchor="text" w:horzAnchor="margin" w:tblpXSpec="center" w:tblpY="33"/>
        <w:tblW w:w="10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404"/>
      </w:tblGrid>
      <w:tr w:rsidR="00F927A4" w:rsidRPr="00460F2F" w14:paraId="0A84E9AD" w14:textId="77777777" w:rsidTr="00CE0C9F">
        <w:trPr>
          <w:trHeight w:val="2403"/>
          <w:jc w:val="center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255D61FD" w14:textId="77777777" w:rsidR="00F927A4" w:rsidRPr="00460F2F" w:rsidRDefault="00F927A4" w:rsidP="00CE0C9F">
            <w:pPr>
              <w:spacing w:before="8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60F2F">
              <w:rPr>
                <w:rFonts w:ascii="Verdana" w:hAnsi="Verdana" w:cs="Arial"/>
                <w:noProof/>
                <w:sz w:val="18"/>
                <w:szCs w:val="18"/>
              </w:rPr>
              <w:drawing>
                <wp:inline distT="0" distB="0" distL="0" distR="0" wp14:anchorId="7750A350" wp14:editId="6B9619E3">
                  <wp:extent cx="1044000" cy="1461600"/>
                  <wp:effectExtent l="0" t="0" r="3810" b="5715"/>
                  <wp:docPr id="674485596" name="Graphic 674485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phic 16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146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60F2F">
              <w:rPr>
                <w:rFonts w:ascii="Verdana" w:hAnsi="Verdana" w:cs="Arial"/>
                <w:noProof/>
                <w:sz w:val="18"/>
                <w:szCs w:val="18"/>
              </w:rPr>
              <w:drawing>
                <wp:inline distT="0" distB="0" distL="0" distR="0" wp14:anchorId="786C13F8" wp14:editId="654710B2">
                  <wp:extent cx="1044000" cy="1461600"/>
                  <wp:effectExtent l="0" t="0" r="3810" b="5715"/>
                  <wp:docPr id="18" name="Graphic 18" descr="Must Wear Gloves P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Must Wear Gloves PPE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146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60F2F">
              <w:rPr>
                <w:rFonts w:ascii="Verdana" w:eastAsia="Times New Roman" w:hAnsi="Verdana" w:cs="Arial"/>
                <w:noProof/>
                <w:sz w:val="18"/>
                <w:szCs w:val="18"/>
              </w:rPr>
              <w:drawing>
                <wp:inline distT="0" distB="0" distL="0" distR="0" wp14:anchorId="72586363" wp14:editId="43E9CE4B">
                  <wp:extent cx="1044000" cy="1461600"/>
                  <wp:effectExtent l="0" t="0" r="3810" b="5715"/>
                  <wp:docPr id="283211066" name="Graphic 283211066" descr="Rings and Jewellery must be removed warning/P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 11" descr="Rings and Jewellery must be removed warning/PPE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146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60F2F">
              <w:rPr>
                <w:rFonts w:ascii="Verdana" w:hAnsi="Verdana" w:cs="Arial"/>
                <w:noProof/>
                <w:sz w:val="18"/>
                <w:szCs w:val="18"/>
              </w:rPr>
              <w:drawing>
                <wp:inline distT="0" distB="0" distL="0" distR="0" wp14:anchorId="7B9BDA80" wp14:editId="251A56BD">
                  <wp:extent cx="1044000" cy="1461600"/>
                  <wp:effectExtent l="0" t="0" r="3810" b="5715"/>
                  <wp:docPr id="20" name="Graphic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phic 20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146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60F2F">
              <w:rPr>
                <w:rFonts w:ascii="Verdana" w:eastAsia="Times New Roman" w:hAnsi="Verdana" w:cs="Arial"/>
                <w:noProof/>
                <w:sz w:val="18"/>
                <w:szCs w:val="18"/>
              </w:rPr>
              <w:drawing>
                <wp:inline distT="0" distB="0" distL="0" distR="0" wp14:anchorId="7E7E5C69" wp14:editId="50AC1A7C">
                  <wp:extent cx="1044000" cy="1461600"/>
                  <wp:effectExtent l="0" t="0" r="3810" b="5715"/>
                  <wp:docPr id="171756431" name="Graphic 171756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phic 15"/>
                          <pic:cNvPicPr/>
                        </pic:nvPicPr>
                        <pic:blipFill>
                          <a:blip r:embed="rId15">
                            <a:alphaModFix/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146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053F42" w14:textId="77777777" w:rsidR="00F927A4" w:rsidRPr="00FA70CF" w:rsidRDefault="00F927A4" w:rsidP="00F927A4">
      <w:pPr>
        <w:spacing w:after="0" w:line="240" w:lineRule="auto"/>
        <w:jc w:val="center"/>
        <w:rPr>
          <w:color w:val="0F2C51" w:themeColor="text1"/>
          <w:sz w:val="16"/>
          <w:szCs w:val="16"/>
          <w:lang w:eastAsia="en-AU"/>
        </w:rPr>
      </w:pPr>
    </w:p>
    <w:tbl>
      <w:tblPr>
        <w:tblpPr w:leftFromText="180" w:rightFromText="180" w:vertAnchor="text" w:horzAnchor="margin" w:tblpXSpec="center" w:tblpY="33"/>
        <w:tblW w:w="10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404"/>
      </w:tblGrid>
      <w:tr w:rsidR="00F927A4" w:rsidRPr="00460F2F" w14:paraId="19CBC0E7" w14:textId="77777777" w:rsidTr="00CE0C9F">
        <w:trPr>
          <w:trHeight w:val="2403"/>
          <w:jc w:val="center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6C587D4C" w14:textId="77777777" w:rsidR="00F927A4" w:rsidRPr="00460F2F" w:rsidRDefault="00F927A4" w:rsidP="00CE0C9F">
            <w:pPr>
              <w:spacing w:before="80"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bookmarkStart w:id="2" w:name="_Hlk177470753"/>
            <w:r w:rsidRPr="00460F2F">
              <w:rPr>
                <w:rFonts w:ascii="Verdana" w:eastAsia="Times New Roman" w:hAnsi="Verdana" w:cs="Arial"/>
                <w:noProof/>
                <w:sz w:val="18"/>
                <w:szCs w:val="18"/>
              </w:rPr>
              <w:drawing>
                <wp:inline distT="0" distB="0" distL="0" distR="0" wp14:anchorId="7580E813" wp14:editId="6D5429B8">
                  <wp:extent cx="1043736" cy="1461599"/>
                  <wp:effectExtent l="0" t="0" r="4445" b="5715"/>
                  <wp:docPr id="310669271" name="Graphic 310669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669271" name="Graphic 310669271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36" cy="1461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60F2F">
              <w:rPr>
                <w:rFonts w:ascii="Verdana" w:eastAsia="Times New Roman" w:hAnsi="Verdana" w:cs="Arial"/>
                <w:noProof/>
                <w:sz w:val="18"/>
                <w:szCs w:val="18"/>
              </w:rPr>
              <w:drawing>
                <wp:inline distT="0" distB="0" distL="0" distR="0" wp14:anchorId="50D16BC2" wp14:editId="0D1FCB52">
                  <wp:extent cx="1043737" cy="1461600"/>
                  <wp:effectExtent l="0" t="0" r="4445" b="5715"/>
                  <wp:docPr id="22" name="Graphic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37" cy="146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60F2F">
              <w:rPr>
                <w:rFonts w:ascii="Verdana" w:hAnsi="Verdana" w:cs="Arial"/>
                <w:noProof/>
                <w:sz w:val="18"/>
                <w:szCs w:val="18"/>
              </w:rPr>
              <w:drawing>
                <wp:inline distT="0" distB="0" distL="0" distR="0" wp14:anchorId="17C7B41A" wp14:editId="6354FC78">
                  <wp:extent cx="1043736" cy="1461599"/>
                  <wp:effectExtent l="0" t="0" r="4445" b="5715"/>
                  <wp:docPr id="157350084" name="Graphic 157350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50084" name="Graphic 157350084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36" cy="1461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60F2F">
              <w:rPr>
                <w:rFonts w:ascii="Verdana" w:eastAsia="Times New Roman" w:hAnsi="Verdana" w:cs="Arial"/>
                <w:noProof/>
                <w:sz w:val="18"/>
                <w:szCs w:val="18"/>
              </w:rPr>
              <w:drawing>
                <wp:inline distT="0" distB="0" distL="0" distR="0" wp14:anchorId="4E667C2E" wp14:editId="4CB6E2D4">
                  <wp:extent cx="1044000" cy="1461600"/>
                  <wp:effectExtent l="0" t="0" r="3810" b="5715"/>
                  <wp:docPr id="14" name="Graphic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4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146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60F2F">
              <w:rPr>
                <w:rFonts w:ascii="Verdana" w:hAnsi="Verdana" w:cs="Arial"/>
                <w:noProof/>
                <w:sz w:val="18"/>
                <w:szCs w:val="18"/>
              </w:rPr>
              <w:drawing>
                <wp:inline distT="0" distB="0" distL="0" distR="0" wp14:anchorId="1F28AAFF" wp14:editId="7634B327">
                  <wp:extent cx="1044000" cy="1461600"/>
                  <wp:effectExtent l="0" t="0" r="3810" b="5715"/>
                  <wp:docPr id="19" name="Graphic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/>
                          <pic:cNvPicPr/>
                        </pic:nvPicPr>
                        <pic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146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38B40DCC" w14:textId="77777777" w:rsidR="00F927A4" w:rsidRPr="00FA70CF" w:rsidRDefault="00F927A4" w:rsidP="00F927A4">
      <w:pPr>
        <w:spacing w:after="0" w:line="240" w:lineRule="auto"/>
        <w:jc w:val="center"/>
        <w:rPr>
          <w:color w:val="0F2C51" w:themeColor="text1"/>
          <w:sz w:val="16"/>
          <w:szCs w:val="16"/>
          <w:lang w:eastAsia="en-AU"/>
        </w:rPr>
      </w:pPr>
    </w:p>
    <w:tbl>
      <w:tblPr>
        <w:tblpPr w:leftFromText="180" w:rightFromText="180" w:vertAnchor="text" w:horzAnchor="margin" w:tblpXSpec="center" w:tblpY="33"/>
        <w:tblW w:w="10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404"/>
      </w:tblGrid>
      <w:tr w:rsidR="00F927A4" w:rsidRPr="00460F2F" w14:paraId="1234EB6D" w14:textId="77777777" w:rsidTr="00CE0C9F">
        <w:trPr>
          <w:trHeight w:val="1134"/>
          <w:jc w:val="center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6E822792" w14:textId="77777777" w:rsidR="00F927A4" w:rsidRPr="00AC0970" w:rsidRDefault="00F927A4" w:rsidP="00CE0C9F">
            <w:pPr>
              <w:pStyle w:val="Heading1"/>
              <w:spacing w:after="0" w:line="240" w:lineRule="auto"/>
              <w:jc w:val="center"/>
              <w:rPr>
                <w:sz w:val="32"/>
                <w:szCs w:val="44"/>
                <w:lang w:val="en-AU"/>
              </w:rPr>
            </w:pPr>
            <w:r>
              <w:rPr>
                <w:sz w:val="32"/>
                <w:szCs w:val="44"/>
                <w:lang w:val="en-AU"/>
              </w:rPr>
              <w:t>ONLY PAGE 2 REQUIRES PRINTING FOR ON-SITE DISPLAY</w:t>
            </w:r>
          </w:p>
        </w:tc>
      </w:tr>
      <w:bookmarkEnd w:id="0"/>
    </w:tbl>
    <w:p w14:paraId="133870EB" w14:textId="77777777" w:rsidR="00F927A4" w:rsidRDefault="00F927A4" w:rsidP="00F927A4">
      <w:pPr>
        <w:spacing w:before="120" w:after="0" w:line="240" w:lineRule="auto"/>
        <w:ind w:left="-567"/>
        <w:jc w:val="both"/>
        <w:rPr>
          <w:color w:val="0F2C51" w:themeColor="text1"/>
          <w:sz w:val="20"/>
          <w:szCs w:val="20"/>
          <w:lang w:eastAsia="en-AU"/>
        </w:rPr>
      </w:pPr>
    </w:p>
    <w:bookmarkEnd w:id="1"/>
    <w:p w14:paraId="73E43F20" w14:textId="350D3ADC" w:rsidR="009B14F9" w:rsidRPr="00460F2F" w:rsidRDefault="009B14F9" w:rsidP="00CE60E2">
      <w:pPr>
        <w:spacing w:before="120" w:after="0" w:line="240" w:lineRule="auto"/>
        <w:ind w:left="-567"/>
        <w:jc w:val="both"/>
        <w:rPr>
          <w:color w:val="0F2C51" w:themeColor="text1"/>
          <w:sz w:val="20"/>
          <w:szCs w:val="20"/>
          <w:lang w:eastAsia="en-AU"/>
        </w:rPr>
        <w:sectPr w:rsidR="009B14F9" w:rsidRPr="00460F2F" w:rsidSect="00BF3D32">
          <w:footerReference w:type="default" r:id="rId27"/>
          <w:headerReference w:type="first" r:id="rId28"/>
          <w:footerReference w:type="first" r:id="rId29"/>
          <w:pgSz w:w="11900" w:h="16840"/>
          <w:pgMar w:top="851" w:right="987" w:bottom="851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33"/>
        <w:tblW w:w="10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404"/>
      </w:tblGrid>
      <w:tr w:rsidR="009B14F9" w:rsidRPr="00460F2F" w14:paraId="4FD2D063" w14:textId="77777777" w:rsidTr="00F021D9">
        <w:trPr>
          <w:trHeight w:hRule="exact" w:val="1276"/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bookmarkStart w:id="3" w:name="_Hlk178061163"/>
          <w:p w14:paraId="27B2E124" w14:textId="4C06DC8C" w:rsidR="00AF49A3" w:rsidRPr="00AF49A3" w:rsidRDefault="00770148" w:rsidP="007E703E">
            <w:pPr>
              <w:spacing w:before="100" w:beforeAutospacing="1" w:after="100" w:afterAutospacing="1" w:line="240" w:lineRule="auto"/>
              <w:ind w:left="-251"/>
              <w:rPr>
                <w:rFonts w:ascii="Times New Roman" w:eastAsia="Times New Roman" w:hAnsi="Times New Roman" w:cs="Times New Roman"/>
                <w:sz w:val="24"/>
                <w:lang w:eastAsia="en-AU"/>
              </w:rPr>
            </w:pPr>
            <w:r w:rsidRPr="00460F2F">
              <w:rPr>
                <w:rFonts w:ascii="Verdana" w:eastAsia="Times New Roman" w:hAnsi="Verdana" w:cs="Arial"/>
                <w:bCs/>
                <w:iCs/>
                <w:noProof/>
                <w:sz w:val="32"/>
                <w:szCs w:val="32"/>
                <w:lang w:eastAsia="zh-TW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F003DC" wp14:editId="5F13F3A0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53975</wp:posOffset>
                      </wp:positionV>
                      <wp:extent cx="6560820" cy="768350"/>
                      <wp:effectExtent l="0" t="0" r="0" b="0"/>
                      <wp:wrapNone/>
                      <wp:docPr id="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60820" cy="768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371E62" w14:textId="39743C3E" w:rsidR="00EF178C" w:rsidRPr="00AF49A3" w:rsidRDefault="00D471F2" w:rsidP="00EF178C">
                                  <w:pPr>
                                    <w:spacing w:after="0" w:line="240" w:lineRule="auto"/>
                                    <w:ind w:firstLine="397"/>
                                    <w:jc w:val="right"/>
                                    <w:rPr>
                                      <w:rFonts w:ascii="Verdana" w:hAnsi="Verdana" w:cs="Arial"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Verdana" w:hAnsi="Verdana" w:cs="Arial"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PLASMA CUTTER</w:t>
                                  </w:r>
                                  <w:r w:rsidR="00EF178C">
                                    <w:rPr>
                                      <w:rFonts w:ascii="Verdana" w:hAnsi="Verdana" w:cs="Arial"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br/>
                                    <w:t>(manual hand torch)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F003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left:0;text-align:left;margin-left:-1.75pt;margin-top:4.25pt;width:516.6pt;height: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" filled="f" stroked="f">
                      <v:textbox>
                        <w:txbxContent>
                          <w:p w14:paraId="4D371E62" w14:textId="39743C3E" w:rsidR="00EF178C" w:rsidRPr="00AF49A3" w:rsidRDefault="00D471F2" w:rsidP="00EF178C">
                            <w:pPr>
                              <w:spacing w:after="0" w:line="240" w:lineRule="auto"/>
                              <w:ind w:firstLine="397"/>
                              <w:jc w:val="right"/>
                              <w:rPr>
                                <w:rFonts w:ascii="Verdana" w:hAnsi="Verdana" w:cs="Arial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PLASMA CUTTER</w:t>
                            </w:r>
                            <w:r w:rsidR="00EF178C">
                              <w:rPr>
                                <w:rFonts w:ascii="Verdana" w:hAnsi="Verdana" w:cs="Arial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br/>
                              <w:t>(manual hand torch)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703E">
              <w:rPr>
                <w:rFonts w:ascii="Verdana" w:eastAsia="Times New Roman" w:hAnsi="Verdana" w:cs="Arial"/>
                <w:bCs/>
                <w:iCs/>
                <w:noProof/>
                <w:sz w:val="32"/>
                <w:szCs w:val="32"/>
                <w:lang w:eastAsia="zh-TW"/>
              </w:rPr>
              <w:drawing>
                <wp:inline distT="0" distB="0" distL="0" distR="0" wp14:anchorId="4C94335C" wp14:editId="1C59BA76">
                  <wp:extent cx="6683953" cy="868682"/>
                  <wp:effectExtent l="0" t="0" r="3175" b="7620"/>
                  <wp:docPr id="3305672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499" cy="877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2AB0F1" w14:textId="5EF7C03F" w:rsidR="009B14F9" w:rsidRPr="00460F2F" w:rsidRDefault="009B14F9" w:rsidP="009B14F9">
            <w:pPr>
              <w:spacing w:before="40" w:after="20" w:line="240" w:lineRule="auto"/>
              <w:ind w:left="22" w:right="113" w:hanging="142"/>
              <w:jc w:val="center"/>
              <w:rPr>
                <w:rFonts w:ascii="Verdana" w:eastAsia="Times New Roman" w:hAnsi="Verdana" w:cs="Arial"/>
                <w:bCs/>
                <w:iCs/>
                <w:noProof/>
                <w:sz w:val="30"/>
                <w:szCs w:val="30"/>
              </w:rPr>
            </w:pPr>
          </w:p>
        </w:tc>
      </w:tr>
      <w:tr w:rsidR="009B14F9" w:rsidRPr="00460F2F" w14:paraId="106C11F6" w14:textId="77777777" w:rsidTr="00F021D9">
        <w:trPr>
          <w:trHeight w:hRule="exact" w:val="57"/>
          <w:jc w:val="center"/>
        </w:trPr>
        <w:tc>
          <w:tcPr>
            <w:tcW w:w="5000" w:type="pct"/>
            <w:tcBorders>
              <w:left w:val="nil"/>
              <w:right w:val="nil"/>
            </w:tcBorders>
            <w:vAlign w:val="center"/>
          </w:tcPr>
          <w:p w14:paraId="659140B3" w14:textId="77777777" w:rsidR="009B14F9" w:rsidRPr="00460F2F" w:rsidRDefault="009B14F9" w:rsidP="009B14F9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Cs/>
                <w:iCs/>
                <w:noProof/>
                <w:sz w:val="30"/>
                <w:szCs w:val="30"/>
              </w:rPr>
            </w:pPr>
          </w:p>
        </w:tc>
      </w:tr>
      <w:tr w:rsidR="009B14F9" w:rsidRPr="00460F2F" w14:paraId="323A2D0F" w14:textId="77777777" w:rsidTr="00F021D9">
        <w:trPr>
          <w:trHeight w:hRule="exact" w:val="874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DE15"/>
          </w:tcPr>
          <w:p w14:paraId="1CF9B24E" w14:textId="77777777" w:rsidR="009B14F9" w:rsidRPr="00460F2F" w:rsidRDefault="009B14F9" w:rsidP="009B14F9">
            <w:pPr>
              <w:spacing w:before="80" w:after="20" w:line="240" w:lineRule="auto"/>
              <w:ind w:right="113"/>
              <w:jc w:val="center"/>
              <w:rPr>
                <w:rFonts w:ascii="Verdana" w:eastAsia="Times New Roman" w:hAnsi="Verdana" w:cs="Arial"/>
                <w:b/>
                <w:noProof/>
                <w:sz w:val="30"/>
                <w:szCs w:val="30"/>
              </w:rPr>
            </w:pPr>
            <w:r w:rsidRPr="00460F2F">
              <w:rPr>
                <w:rFonts w:ascii="Verdana" w:eastAsia="Times New Roman" w:hAnsi="Verdana" w:cs="Arial"/>
                <w:noProof/>
                <w:sz w:val="30"/>
                <w:szCs w:val="30"/>
              </w:rPr>
              <w:t>Only use this machine if you have been given instructions on how to use it safely and have been given permission</w:t>
            </w:r>
          </w:p>
        </w:tc>
      </w:tr>
      <w:tr w:rsidR="009B14F9" w:rsidRPr="00460F2F" w14:paraId="207E7198" w14:textId="77777777" w:rsidTr="00F021D9">
        <w:trPr>
          <w:trHeight w:hRule="exact" w:val="57"/>
          <w:jc w:val="center"/>
        </w:trPr>
        <w:tc>
          <w:tcPr>
            <w:tcW w:w="5000" w:type="pct"/>
            <w:tcBorders>
              <w:left w:val="nil"/>
              <w:right w:val="nil"/>
            </w:tcBorders>
            <w:vAlign w:val="center"/>
          </w:tcPr>
          <w:p w14:paraId="7CDF604D" w14:textId="77777777" w:rsidR="009B14F9" w:rsidRPr="00460F2F" w:rsidRDefault="009B14F9" w:rsidP="009B14F9">
            <w:pPr>
              <w:spacing w:after="0" w:line="240" w:lineRule="auto"/>
              <w:rPr>
                <w:rFonts w:ascii="Verdana" w:eastAsia="Times New Roman" w:hAnsi="Verdana" w:cs="Arial"/>
                <w:noProof/>
                <w:sz w:val="28"/>
              </w:rPr>
            </w:pPr>
          </w:p>
        </w:tc>
      </w:tr>
      <w:tr w:rsidR="009B14F9" w:rsidRPr="00460F2F" w14:paraId="6B4CD61F" w14:textId="77777777" w:rsidTr="00F021D9">
        <w:trPr>
          <w:trHeight w:val="2403"/>
          <w:jc w:val="center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2DD8A55E" w14:textId="7C929355" w:rsidR="009B14F9" w:rsidRPr="00460F2F" w:rsidRDefault="00F5309D" w:rsidP="009B14F9">
            <w:pPr>
              <w:spacing w:before="80" w:after="0" w:line="240" w:lineRule="auto"/>
              <w:jc w:val="center"/>
              <w:rPr>
                <w:rFonts w:ascii="Verdana" w:eastAsia="Times New Roman" w:hAnsi="Verdana" w:cs="Arial"/>
                <w:szCs w:val="22"/>
              </w:rPr>
            </w:pPr>
            <w:bookmarkStart w:id="4" w:name="_Hlk177469517"/>
            <w:r w:rsidRPr="00460F2F">
              <w:rPr>
                <w:rFonts w:ascii="Verdana" w:eastAsia="Times New Roman" w:hAnsi="Verdana" w:cs="Arial"/>
                <w:noProof/>
                <w:sz w:val="18"/>
                <w:szCs w:val="18"/>
              </w:rPr>
              <w:drawing>
                <wp:inline distT="0" distB="0" distL="0" distR="0" wp14:anchorId="1C71338F" wp14:editId="3DD3B7A3">
                  <wp:extent cx="1044000" cy="1461600"/>
                  <wp:effectExtent l="0" t="0" r="3810" b="5715"/>
                  <wp:docPr id="1730086162" name="Graphic 1730086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phic 15"/>
                          <pic:cNvPicPr/>
                        </pic:nvPicPr>
                        <pic:blipFill>
                          <a:blip r:embed="rId15">
                            <a:alphaModFix/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146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B14F9" w:rsidRPr="00460F2F">
              <w:rPr>
                <w:rFonts w:ascii="Verdana" w:eastAsia="Times New Roman" w:hAnsi="Verdana" w:cs="Arial"/>
                <w:noProof/>
                <w:sz w:val="18"/>
                <w:szCs w:val="18"/>
              </w:rPr>
              <w:drawing>
                <wp:inline distT="0" distB="0" distL="0" distR="0" wp14:anchorId="19BF126F" wp14:editId="54AF10BD">
                  <wp:extent cx="1044000" cy="1461968"/>
                  <wp:effectExtent l="0" t="0" r="3810" b="5080"/>
                  <wp:docPr id="28" name="Graphic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phic 28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1461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700F" w:rsidRPr="00460F2F">
              <w:rPr>
                <w:rFonts w:ascii="Verdana" w:eastAsia="Times New Roman" w:hAnsi="Verdana" w:cs="Arial"/>
                <w:noProof/>
                <w:sz w:val="18"/>
                <w:szCs w:val="18"/>
              </w:rPr>
              <w:drawing>
                <wp:inline distT="0" distB="0" distL="0" distR="0" wp14:anchorId="45314E9F" wp14:editId="27CB71D9">
                  <wp:extent cx="1044000" cy="1461600"/>
                  <wp:effectExtent l="0" t="0" r="3810" b="5715"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/>
                          <pic:cNvPicPr/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146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691C" w:rsidRPr="00460F2F">
              <w:rPr>
                <w:rFonts w:ascii="Verdana" w:eastAsia="Times New Roman" w:hAnsi="Verdana" w:cs="Arial"/>
                <w:noProof/>
                <w:sz w:val="18"/>
                <w:szCs w:val="18"/>
              </w:rPr>
              <w:drawing>
                <wp:inline distT="0" distB="0" distL="0" distR="0" wp14:anchorId="1E2B0EF4" wp14:editId="74E96FD8">
                  <wp:extent cx="1044000" cy="1461600"/>
                  <wp:effectExtent l="0" t="0" r="3810" b="5715"/>
                  <wp:docPr id="11" name="Graphic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 11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146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8498F" w:rsidRPr="00460F2F">
              <w:rPr>
                <w:rFonts w:ascii="Verdana" w:hAnsi="Verdana" w:cs="Arial"/>
                <w:noProof/>
                <w:sz w:val="18"/>
                <w:szCs w:val="18"/>
              </w:rPr>
              <w:drawing>
                <wp:inline distT="0" distB="0" distL="0" distR="0" wp14:anchorId="21B514D3" wp14:editId="49677676">
                  <wp:extent cx="1043737" cy="1461600"/>
                  <wp:effectExtent l="0" t="0" r="4445" b="5715"/>
                  <wp:docPr id="17" name="Graphic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/>
                          <pic:cNvPicPr/>
                        </pic:nvPicPr>
                        <pic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37" cy="146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A47ED" w:rsidRPr="00460F2F">
              <w:rPr>
                <w:rFonts w:ascii="Verdana" w:eastAsia="Times New Roman" w:hAnsi="Verdana" w:cs="Arial"/>
                <w:noProof/>
                <w:sz w:val="18"/>
                <w:szCs w:val="18"/>
              </w:rPr>
              <w:drawing>
                <wp:inline distT="0" distB="0" distL="0" distR="0" wp14:anchorId="3BCA823E" wp14:editId="6689DB99">
                  <wp:extent cx="1043737" cy="1461600"/>
                  <wp:effectExtent l="0" t="0" r="4445" b="5715"/>
                  <wp:docPr id="9" name="Graphic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phic 9"/>
                          <pic:cNvPicPr/>
                        </pic:nvPicPr>
                        <pic:blipFill>
                          <a:blip r:embed="rId35">
                            <a:extLs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37" cy="146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"/>
      <w:tr w:rsidR="009B14F9" w:rsidRPr="00460F2F" w14:paraId="2F2D0273" w14:textId="77777777" w:rsidTr="00F021D9">
        <w:trPr>
          <w:trHeight w:hRule="exact" w:val="57"/>
          <w:jc w:val="center"/>
        </w:trPr>
        <w:tc>
          <w:tcPr>
            <w:tcW w:w="5000" w:type="pct"/>
            <w:tcBorders>
              <w:left w:val="nil"/>
              <w:right w:val="nil"/>
            </w:tcBorders>
            <w:vAlign w:val="center"/>
          </w:tcPr>
          <w:p w14:paraId="7DBF4E55" w14:textId="77777777" w:rsidR="009B14F9" w:rsidRPr="00460F2F" w:rsidRDefault="009B14F9" w:rsidP="009B14F9">
            <w:pPr>
              <w:spacing w:before="120" w:after="0" w:line="240" w:lineRule="auto"/>
              <w:rPr>
                <w:rFonts w:ascii="Verdana" w:eastAsia="Times New Roman" w:hAnsi="Verdana" w:cs="Arial"/>
                <w:b/>
                <w:noProof/>
                <w:szCs w:val="22"/>
                <w:lang w:eastAsia="zh-TW"/>
              </w:rPr>
            </w:pPr>
          </w:p>
        </w:tc>
      </w:tr>
      <w:tr w:rsidR="009B14F9" w:rsidRPr="00460F2F" w14:paraId="2BED1582" w14:textId="77777777" w:rsidTr="00F021D9">
        <w:trPr>
          <w:trHeight w:hRule="exact" w:val="826"/>
          <w:jc w:val="center"/>
        </w:trPr>
        <w:tc>
          <w:tcPr>
            <w:tcW w:w="5000" w:type="pct"/>
            <w:shd w:val="clear" w:color="auto" w:fill="FFDE15"/>
            <w:vAlign w:val="center"/>
          </w:tcPr>
          <w:p w14:paraId="6CC3BB15" w14:textId="47098B83" w:rsidR="009B14F9" w:rsidRPr="00460F2F" w:rsidRDefault="00C778B3" w:rsidP="00DA3AC0">
            <w:pPr>
              <w:keepNext/>
              <w:spacing w:after="0" w:line="240" w:lineRule="auto"/>
              <w:ind w:left="-180" w:right="-48" w:firstLine="180"/>
              <w:jc w:val="center"/>
              <w:outlineLvl w:val="2"/>
              <w:rPr>
                <w:rFonts w:ascii="Verdana" w:eastAsia="Times New Roman" w:hAnsi="Verdana" w:cs="Arial"/>
                <w:b/>
                <w:noProof/>
                <w:szCs w:val="22"/>
                <w:lang w:eastAsia="zh-TW"/>
              </w:rPr>
            </w:pPr>
            <w:r>
              <w:rPr>
                <w:rFonts w:ascii="Verdana" w:eastAsia="Times New Roman" w:hAnsi="Verdana" w:cs="Arial"/>
                <w:bCs/>
                <w:color w:val="000000"/>
                <w:sz w:val="30"/>
                <w:szCs w:val="30"/>
              </w:rPr>
              <w:t>High-voltage arc and intense UV radiation. Flying molten metal is a severe burn risk. Use eye protection and extraction.</w:t>
            </w:r>
          </w:p>
        </w:tc>
      </w:tr>
    </w:tbl>
    <w:p w14:paraId="415EDFE3" w14:textId="77777777" w:rsidR="009B14F9" w:rsidRPr="00460F2F" w:rsidRDefault="009B14F9" w:rsidP="009B14F9">
      <w:pPr>
        <w:spacing w:after="0" w:line="240" w:lineRule="auto"/>
        <w:rPr>
          <w:rFonts w:ascii="Verdana" w:eastAsia="Times New Roman" w:hAnsi="Verdana" w:cs="Times New Roman"/>
          <w:sz w:val="12"/>
          <w:szCs w:val="12"/>
        </w:rPr>
      </w:pPr>
    </w:p>
    <w:p w14:paraId="6FBFE220" w14:textId="77777777" w:rsidR="009B14F9" w:rsidRPr="00460F2F" w:rsidRDefault="009B14F9" w:rsidP="00020E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Verdana" w:eastAsia="Times New Roman" w:hAnsi="Verdana" w:cs="Times New Roman"/>
          <w:bCs/>
          <w:color w:val="FF0000"/>
          <w:sz w:val="28"/>
          <w:szCs w:val="28"/>
        </w:rPr>
      </w:pPr>
      <w:r w:rsidRPr="00460F2F">
        <w:rPr>
          <w:rFonts w:ascii="Verdana" w:eastAsia="Times New Roman" w:hAnsi="Verdana" w:cs="Times New Roman"/>
          <w:bCs/>
          <w:color w:val="FF0000"/>
          <w:sz w:val="26"/>
          <w:szCs w:val="26"/>
        </w:rPr>
        <w:tab/>
      </w:r>
      <w:r w:rsidRPr="00460F2F">
        <w:rPr>
          <w:rFonts w:ascii="Verdana" w:eastAsia="Times New Roman" w:hAnsi="Verdana" w:cs="Times New Roman"/>
          <w:bCs/>
          <w:color w:val="FF0000"/>
          <w:sz w:val="28"/>
          <w:szCs w:val="28"/>
        </w:rPr>
        <w:t>Pre-Operational Safety Checks</w:t>
      </w:r>
    </w:p>
    <w:p w14:paraId="723F6B65" w14:textId="21668DF7" w:rsidR="00150B84" w:rsidRPr="00150B84" w:rsidRDefault="00A126C0" w:rsidP="00020EE7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>Clear the Zone</w:t>
      </w:r>
      <w:r w:rsidR="009107A4">
        <w:rPr>
          <w:rFonts w:ascii="Verdana" w:eastAsia="Times New Roman" w:hAnsi="Verdana" w:cs="Times New Roman"/>
          <w:bCs/>
          <w:sz w:val="20"/>
          <w:szCs w:val="20"/>
        </w:rPr>
        <w:t xml:space="preserve">: </w:t>
      </w:r>
      <w:r w:rsidR="00BF0E0D">
        <w:rPr>
          <w:rFonts w:ascii="Verdana" w:eastAsia="Times New Roman" w:hAnsi="Verdana" w:cs="Times New Roman"/>
          <w:bCs/>
          <w:sz w:val="20"/>
          <w:szCs w:val="20"/>
        </w:rPr>
        <w:t>Ensure</w:t>
      </w:r>
      <w:r>
        <w:rPr>
          <w:rFonts w:ascii="Verdana" w:eastAsia="Times New Roman" w:hAnsi="Verdana" w:cs="Times New Roman"/>
          <w:bCs/>
          <w:sz w:val="20"/>
          <w:szCs w:val="20"/>
        </w:rPr>
        <w:t xml:space="preserve"> workspace</w:t>
      </w:r>
      <w:r w:rsidR="00B17EDC">
        <w:rPr>
          <w:rFonts w:ascii="Verdana" w:eastAsia="Times New Roman" w:hAnsi="Verdana" w:cs="Times New Roman"/>
          <w:bCs/>
          <w:sz w:val="20"/>
          <w:szCs w:val="20"/>
        </w:rPr>
        <w:t xml:space="preserve"> </w:t>
      </w:r>
      <w:r w:rsidR="00994B2B">
        <w:rPr>
          <w:rFonts w:ascii="Verdana" w:eastAsia="Times New Roman" w:hAnsi="Verdana" w:cs="Times New Roman"/>
          <w:bCs/>
          <w:sz w:val="20"/>
          <w:szCs w:val="20"/>
        </w:rPr>
        <w:t xml:space="preserve">is clean, dry </w:t>
      </w:r>
      <w:r w:rsidR="00B17EDC">
        <w:rPr>
          <w:rFonts w:ascii="Verdana" w:eastAsia="Times New Roman" w:hAnsi="Verdana" w:cs="Times New Roman"/>
          <w:bCs/>
          <w:sz w:val="20"/>
          <w:szCs w:val="20"/>
        </w:rPr>
        <w:t>and</w:t>
      </w:r>
      <w:r>
        <w:rPr>
          <w:rFonts w:ascii="Verdana" w:eastAsia="Times New Roman" w:hAnsi="Verdana" w:cs="Times New Roman"/>
          <w:bCs/>
          <w:sz w:val="20"/>
          <w:szCs w:val="20"/>
        </w:rPr>
        <w:t xml:space="preserve"> free </w:t>
      </w:r>
      <w:r w:rsidR="00BF0E0D">
        <w:rPr>
          <w:rFonts w:ascii="Verdana" w:eastAsia="Times New Roman" w:hAnsi="Verdana" w:cs="Times New Roman"/>
          <w:bCs/>
          <w:sz w:val="20"/>
          <w:szCs w:val="20"/>
        </w:rPr>
        <w:t xml:space="preserve">of </w:t>
      </w:r>
      <w:r>
        <w:rPr>
          <w:rFonts w:ascii="Verdana" w:eastAsia="Times New Roman" w:hAnsi="Verdana" w:cs="Times New Roman"/>
          <w:bCs/>
          <w:sz w:val="20"/>
          <w:szCs w:val="20"/>
        </w:rPr>
        <w:t>flammables</w:t>
      </w:r>
      <w:r w:rsidR="00994B2B">
        <w:rPr>
          <w:rFonts w:ascii="Verdana" w:eastAsia="Times New Roman" w:hAnsi="Verdana" w:cs="Times New Roman"/>
          <w:bCs/>
          <w:sz w:val="20"/>
          <w:szCs w:val="20"/>
        </w:rPr>
        <w:t xml:space="preserve"> or trip hazards</w:t>
      </w:r>
    </w:p>
    <w:p w14:paraId="52E3EC23" w14:textId="3AFEF6C7" w:rsidR="00994B2B" w:rsidRDefault="00994B2B" w:rsidP="00020EE7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 xml:space="preserve">Inspect </w:t>
      </w:r>
      <w:r w:rsidR="007A4624">
        <w:rPr>
          <w:rFonts w:ascii="Verdana" w:eastAsia="Times New Roman" w:hAnsi="Verdana" w:cs="Times New Roman"/>
          <w:bCs/>
          <w:sz w:val="20"/>
          <w:szCs w:val="20"/>
        </w:rPr>
        <w:t>Equipment</w:t>
      </w:r>
      <w:r>
        <w:rPr>
          <w:rFonts w:ascii="Verdana" w:eastAsia="Times New Roman" w:hAnsi="Verdana" w:cs="Times New Roman"/>
          <w:bCs/>
          <w:sz w:val="20"/>
          <w:szCs w:val="20"/>
        </w:rPr>
        <w:t xml:space="preserve">: </w:t>
      </w:r>
      <w:r w:rsidR="00BF0E0D">
        <w:rPr>
          <w:rFonts w:ascii="Verdana" w:eastAsia="Times New Roman" w:hAnsi="Verdana" w:cs="Times New Roman"/>
          <w:bCs/>
          <w:sz w:val="20"/>
          <w:szCs w:val="20"/>
        </w:rPr>
        <w:t xml:space="preserve">Check </w:t>
      </w:r>
      <w:r w:rsidR="0068492A">
        <w:rPr>
          <w:rFonts w:ascii="Verdana" w:eastAsia="Times New Roman" w:hAnsi="Verdana" w:cs="Times New Roman"/>
          <w:bCs/>
          <w:sz w:val="20"/>
          <w:szCs w:val="20"/>
        </w:rPr>
        <w:t>torch</w:t>
      </w:r>
      <w:r w:rsidR="00BF0E0D">
        <w:rPr>
          <w:rFonts w:ascii="Verdana" w:eastAsia="Times New Roman" w:hAnsi="Verdana" w:cs="Times New Roman"/>
          <w:bCs/>
          <w:sz w:val="20"/>
          <w:szCs w:val="20"/>
        </w:rPr>
        <w:t xml:space="preserve">, </w:t>
      </w:r>
      <w:r w:rsidR="0068492A">
        <w:rPr>
          <w:rFonts w:ascii="Verdana" w:eastAsia="Times New Roman" w:hAnsi="Verdana" w:cs="Times New Roman"/>
          <w:bCs/>
          <w:sz w:val="20"/>
          <w:szCs w:val="20"/>
        </w:rPr>
        <w:t>cables</w:t>
      </w:r>
      <w:r w:rsidR="00BF0E0D">
        <w:rPr>
          <w:rFonts w:ascii="Verdana" w:eastAsia="Times New Roman" w:hAnsi="Verdana" w:cs="Times New Roman"/>
          <w:bCs/>
          <w:sz w:val="20"/>
          <w:szCs w:val="20"/>
        </w:rPr>
        <w:t xml:space="preserve">, </w:t>
      </w:r>
      <w:r w:rsidR="0068492A">
        <w:rPr>
          <w:rFonts w:ascii="Verdana" w:eastAsia="Times New Roman" w:hAnsi="Verdana" w:cs="Times New Roman"/>
          <w:bCs/>
          <w:sz w:val="20"/>
          <w:szCs w:val="20"/>
        </w:rPr>
        <w:t xml:space="preserve">and ground clamp for </w:t>
      </w:r>
      <w:r>
        <w:rPr>
          <w:rFonts w:ascii="Verdana" w:eastAsia="Times New Roman" w:hAnsi="Verdana" w:cs="Times New Roman"/>
          <w:bCs/>
          <w:sz w:val="20"/>
          <w:szCs w:val="20"/>
        </w:rPr>
        <w:t>damage</w:t>
      </w:r>
      <w:r w:rsidR="0068492A">
        <w:rPr>
          <w:rFonts w:ascii="Verdana" w:eastAsia="Times New Roman" w:hAnsi="Verdana" w:cs="Times New Roman"/>
          <w:bCs/>
          <w:sz w:val="20"/>
          <w:szCs w:val="20"/>
        </w:rPr>
        <w:t>; ensure the nozzle is clean</w:t>
      </w:r>
    </w:p>
    <w:p w14:paraId="22886FF3" w14:textId="277E0D63" w:rsidR="0068492A" w:rsidRDefault="0068492A" w:rsidP="00020EE7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>Flash Protection: Position welding screens to block sparks and high intensity arc flash</w:t>
      </w:r>
    </w:p>
    <w:p w14:paraId="53DE4385" w14:textId="721A5DC6" w:rsidR="00994B2B" w:rsidRDefault="00A126C0" w:rsidP="00020EE7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 xml:space="preserve">Fume Control: </w:t>
      </w:r>
      <w:r w:rsidR="00BF0E0D">
        <w:rPr>
          <w:rFonts w:ascii="Verdana" w:eastAsia="Times New Roman" w:hAnsi="Verdana" w:cs="Times New Roman"/>
          <w:bCs/>
          <w:sz w:val="20"/>
          <w:szCs w:val="20"/>
        </w:rPr>
        <w:t xml:space="preserve">Confirm the workspace is </w:t>
      </w:r>
      <w:r w:rsidR="00994B2B">
        <w:rPr>
          <w:rFonts w:ascii="Verdana" w:eastAsia="Times New Roman" w:hAnsi="Verdana" w:cs="Times New Roman"/>
          <w:bCs/>
          <w:sz w:val="20"/>
          <w:szCs w:val="20"/>
        </w:rPr>
        <w:t>ventilat</w:t>
      </w:r>
      <w:r w:rsidR="00BF0E0D">
        <w:rPr>
          <w:rFonts w:ascii="Verdana" w:eastAsia="Times New Roman" w:hAnsi="Verdana" w:cs="Times New Roman"/>
          <w:bCs/>
          <w:sz w:val="20"/>
          <w:szCs w:val="20"/>
        </w:rPr>
        <w:t>ed</w:t>
      </w:r>
      <w:r w:rsidR="00994B2B">
        <w:rPr>
          <w:rFonts w:ascii="Verdana" w:eastAsia="Times New Roman" w:hAnsi="Verdana" w:cs="Times New Roman"/>
          <w:bCs/>
          <w:sz w:val="20"/>
          <w:szCs w:val="20"/>
        </w:rPr>
        <w:t xml:space="preserve"> and ensure the fume extraction system is switched on</w:t>
      </w:r>
    </w:p>
    <w:p w14:paraId="50C066CE" w14:textId="3B3D84FB" w:rsidR="0068492A" w:rsidRDefault="0068492A" w:rsidP="00020EE7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>Air Supply: Check that the compressed air line is connected and the pressure is set correctly</w:t>
      </w:r>
    </w:p>
    <w:p w14:paraId="257FF32C" w14:textId="31E2A14E" w:rsidR="00F9440B" w:rsidRPr="00F9440B" w:rsidRDefault="00F9440B" w:rsidP="00F9440B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 xml:space="preserve">Medical </w:t>
      </w:r>
      <w:r w:rsidR="0068492A">
        <w:rPr>
          <w:rFonts w:ascii="Verdana" w:eastAsia="Times New Roman" w:hAnsi="Verdana" w:cs="Times New Roman"/>
          <w:bCs/>
          <w:sz w:val="20"/>
          <w:szCs w:val="20"/>
        </w:rPr>
        <w:t>Check</w:t>
      </w:r>
      <w:r>
        <w:rPr>
          <w:rFonts w:ascii="Verdana" w:eastAsia="Times New Roman" w:hAnsi="Verdana" w:cs="Times New Roman"/>
          <w:bCs/>
          <w:sz w:val="20"/>
          <w:szCs w:val="20"/>
        </w:rPr>
        <w:t>: Ensure all persons in the immediate area are aware that welding creates magnetic fields that can affect pacemakers</w:t>
      </w:r>
      <w:r w:rsidR="00B53D14">
        <w:rPr>
          <w:rFonts w:ascii="Verdana" w:eastAsia="Times New Roman" w:hAnsi="Verdana" w:cs="Times New Roman"/>
          <w:bCs/>
          <w:sz w:val="20"/>
          <w:szCs w:val="20"/>
        </w:rPr>
        <w:t xml:space="preserve"> and medical implants</w:t>
      </w:r>
    </w:p>
    <w:p w14:paraId="69B7D58C" w14:textId="77777777" w:rsidR="00150B84" w:rsidRPr="00460F2F" w:rsidRDefault="00150B84" w:rsidP="009B14F9">
      <w:pPr>
        <w:spacing w:after="0" w:line="240" w:lineRule="auto"/>
        <w:rPr>
          <w:rFonts w:ascii="Verdana" w:eastAsia="Times New Roman" w:hAnsi="Verdana" w:cs="Times New Roman"/>
          <w:sz w:val="12"/>
          <w:szCs w:val="12"/>
        </w:rPr>
      </w:pPr>
    </w:p>
    <w:p w14:paraId="0F920C4A" w14:textId="77777777" w:rsidR="009B14F9" w:rsidRPr="00460F2F" w:rsidRDefault="009B14F9" w:rsidP="009B14F9">
      <w:pPr>
        <w:keepNext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after="0" w:line="240" w:lineRule="auto"/>
        <w:outlineLvl w:val="3"/>
        <w:rPr>
          <w:rFonts w:ascii="Verdana" w:eastAsia="Times New Roman" w:hAnsi="Verdana" w:cs="Times New Roman"/>
          <w:bCs/>
          <w:color w:val="FF0000"/>
          <w:sz w:val="28"/>
          <w:szCs w:val="28"/>
        </w:rPr>
      </w:pPr>
      <w:r w:rsidRPr="00460F2F">
        <w:rPr>
          <w:rFonts w:ascii="Verdana" w:eastAsia="Times New Roman" w:hAnsi="Verdana" w:cs="Times New Roman"/>
          <w:bCs/>
          <w:color w:val="990033"/>
          <w:sz w:val="26"/>
          <w:szCs w:val="26"/>
        </w:rPr>
        <w:tab/>
      </w:r>
      <w:r w:rsidRPr="00460F2F">
        <w:rPr>
          <w:rFonts w:ascii="Verdana" w:eastAsia="Times New Roman" w:hAnsi="Verdana" w:cs="Times New Roman"/>
          <w:bCs/>
          <w:color w:val="FF0000"/>
          <w:sz w:val="28"/>
          <w:szCs w:val="28"/>
        </w:rPr>
        <w:t>Operational Safety Checks</w:t>
      </w:r>
    </w:p>
    <w:p w14:paraId="6701724A" w14:textId="0364CD0E" w:rsidR="00DC2FB5" w:rsidRDefault="00DC2FB5" w:rsidP="00020EE7">
      <w:pPr>
        <w:numPr>
          <w:ilvl w:val="0"/>
          <w:numId w:val="7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 xml:space="preserve">Work Setup: Use tongs or pliers to move work; </w:t>
      </w:r>
      <w:r w:rsidR="00CE1BAB">
        <w:rPr>
          <w:rFonts w:ascii="Verdana" w:eastAsia="Times New Roman" w:hAnsi="Verdana" w:cs="Times New Roman"/>
          <w:bCs/>
          <w:sz w:val="20"/>
          <w:szCs w:val="20"/>
        </w:rPr>
        <w:t xml:space="preserve">never hold hot metal with </w:t>
      </w:r>
      <w:r>
        <w:rPr>
          <w:rFonts w:ascii="Verdana" w:eastAsia="Times New Roman" w:hAnsi="Verdana" w:cs="Times New Roman"/>
          <w:bCs/>
          <w:sz w:val="20"/>
          <w:szCs w:val="20"/>
        </w:rPr>
        <w:t>gloves</w:t>
      </w:r>
    </w:p>
    <w:p w14:paraId="59F08CC1" w14:textId="02C85AEA" w:rsidR="00DC2FB5" w:rsidRPr="0068492A" w:rsidRDefault="0068492A" w:rsidP="0068492A">
      <w:pPr>
        <w:numPr>
          <w:ilvl w:val="0"/>
          <w:numId w:val="7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 xml:space="preserve">Earth Clamp: Ensure the work clamp </w:t>
      </w:r>
      <w:r w:rsidR="00B53D14">
        <w:rPr>
          <w:rFonts w:ascii="Verdana" w:eastAsia="Times New Roman" w:hAnsi="Verdana" w:cs="Times New Roman"/>
          <w:bCs/>
          <w:sz w:val="20"/>
          <w:szCs w:val="20"/>
        </w:rPr>
        <w:t>i</w:t>
      </w:r>
      <w:r>
        <w:rPr>
          <w:rFonts w:ascii="Verdana" w:eastAsia="Times New Roman" w:hAnsi="Verdana" w:cs="Times New Roman"/>
          <w:bCs/>
          <w:sz w:val="20"/>
          <w:szCs w:val="20"/>
        </w:rPr>
        <w:t>s attached to clean metal for a good electrical circuit</w:t>
      </w:r>
    </w:p>
    <w:p w14:paraId="40D7FE3D" w14:textId="77777777" w:rsidR="0068492A" w:rsidRDefault="0068492A" w:rsidP="00020EE7">
      <w:pPr>
        <w:numPr>
          <w:ilvl w:val="0"/>
          <w:numId w:val="7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>Cutting Path</w:t>
      </w:r>
      <w:r w:rsidR="00DC2FB5">
        <w:rPr>
          <w:rFonts w:ascii="Verdana" w:eastAsia="Times New Roman" w:hAnsi="Verdana" w:cs="Times New Roman"/>
          <w:bCs/>
          <w:sz w:val="20"/>
          <w:szCs w:val="20"/>
        </w:rPr>
        <w:t xml:space="preserve">: </w:t>
      </w:r>
      <w:r>
        <w:rPr>
          <w:rFonts w:ascii="Verdana" w:eastAsia="Times New Roman" w:hAnsi="Verdana" w:cs="Times New Roman"/>
          <w:bCs/>
          <w:sz w:val="20"/>
          <w:szCs w:val="20"/>
        </w:rPr>
        <w:t>Ensure the area beneath the cut is clear of cables, feet or flammable debris</w:t>
      </w:r>
    </w:p>
    <w:p w14:paraId="4E6609D9" w14:textId="4AACE1D3" w:rsidR="00C778B3" w:rsidRDefault="00C778B3" w:rsidP="00020EE7">
      <w:pPr>
        <w:numPr>
          <w:ilvl w:val="0"/>
          <w:numId w:val="7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>Cutting Direction: Pull the torch toward you rather than pushing it</w:t>
      </w:r>
    </w:p>
    <w:p w14:paraId="0AA2CED9" w14:textId="77777777" w:rsidR="0068492A" w:rsidRDefault="0068492A" w:rsidP="00020EE7">
      <w:pPr>
        <w:numPr>
          <w:ilvl w:val="0"/>
          <w:numId w:val="7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>Trigger Safety: Keep fingers away from the trigger until the torch is in the cutting position</w:t>
      </w:r>
    </w:p>
    <w:p w14:paraId="58B293A3" w14:textId="5B519FD7" w:rsidR="00472CEB" w:rsidRDefault="00472CEB" w:rsidP="00020EE7">
      <w:pPr>
        <w:numPr>
          <w:ilvl w:val="0"/>
          <w:numId w:val="7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 xml:space="preserve">Handling: Do not </w:t>
      </w:r>
      <w:r w:rsidR="0068492A">
        <w:rPr>
          <w:rFonts w:ascii="Verdana" w:eastAsia="Times New Roman" w:hAnsi="Verdana" w:cs="Times New Roman"/>
          <w:bCs/>
          <w:sz w:val="20"/>
          <w:szCs w:val="20"/>
        </w:rPr>
        <w:t>touch the torch tip or the workpiece immediately after cutting</w:t>
      </w:r>
    </w:p>
    <w:p w14:paraId="327FEB8E" w14:textId="77777777" w:rsidR="009B14F9" w:rsidRPr="00460F2F" w:rsidRDefault="009B14F9" w:rsidP="009B14F9">
      <w:pPr>
        <w:spacing w:after="0" w:line="240" w:lineRule="auto"/>
        <w:rPr>
          <w:rFonts w:ascii="Verdana" w:eastAsia="Times New Roman" w:hAnsi="Verdana" w:cs="Times New Roman"/>
          <w:sz w:val="12"/>
          <w:szCs w:val="12"/>
        </w:rPr>
      </w:pPr>
    </w:p>
    <w:p w14:paraId="707C7EC6" w14:textId="77777777" w:rsidR="009B14F9" w:rsidRPr="00460F2F" w:rsidRDefault="009B14F9" w:rsidP="009B14F9">
      <w:pPr>
        <w:keepNext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after="0" w:line="240" w:lineRule="auto"/>
        <w:outlineLvl w:val="1"/>
        <w:rPr>
          <w:rFonts w:ascii="Verdana" w:eastAsia="Times New Roman" w:hAnsi="Verdana" w:cs="Times New Roman"/>
          <w:bCs/>
          <w:color w:val="FF0000"/>
          <w:sz w:val="28"/>
          <w:szCs w:val="26"/>
        </w:rPr>
      </w:pPr>
      <w:r w:rsidRPr="00460F2F">
        <w:rPr>
          <w:rFonts w:ascii="Verdana" w:eastAsia="Times New Roman" w:hAnsi="Verdana" w:cs="Times New Roman"/>
          <w:bCs/>
          <w:color w:val="990033"/>
          <w:sz w:val="26"/>
          <w:szCs w:val="26"/>
        </w:rPr>
        <w:tab/>
      </w:r>
      <w:r w:rsidRPr="00460F2F">
        <w:rPr>
          <w:rFonts w:ascii="Verdana" w:eastAsia="Times New Roman" w:hAnsi="Verdana" w:cs="Times New Roman"/>
          <w:bCs/>
          <w:color w:val="FF0000"/>
          <w:sz w:val="28"/>
          <w:szCs w:val="26"/>
        </w:rPr>
        <w:t>Housekeeping</w:t>
      </w:r>
    </w:p>
    <w:p w14:paraId="0D7C47E6" w14:textId="77777777" w:rsidR="0068492A" w:rsidRDefault="0068492A" w:rsidP="00020EE7">
      <w:pPr>
        <w:numPr>
          <w:ilvl w:val="0"/>
          <w:numId w:val="9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>Power Down</w:t>
      </w:r>
      <w:r w:rsidR="00472CEB">
        <w:rPr>
          <w:rFonts w:ascii="Verdana" w:eastAsia="Times New Roman" w:hAnsi="Verdana" w:cs="Times New Roman"/>
          <w:bCs/>
          <w:sz w:val="20"/>
          <w:szCs w:val="20"/>
        </w:rPr>
        <w:t xml:space="preserve">: </w:t>
      </w:r>
      <w:r>
        <w:rPr>
          <w:rFonts w:ascii="Verdana" w:eastAsia="Times New Roman" w:hAnsi="Verdana" w:cs="Times New Roman"/>
          <w:bCs/>
          <w:sz w:val="20"/>
          <w:szCs w:val="20"/>
        </w:rPr>
        <w:t>Switch off the machine and the compressed air supply at the wall</w:t>
      </w:r>
    </w:p>
    <w:p w14:paraId="47EC3C9D" w14:textId="77777777" w:rsidR="00B53D14" w:rsidRDefault="00472CEB" w:rsidP="00020EE7">
      <w:pPr>
        <w:numPr>
          <w:ilvl w:val="0"/>
          <w:numId w:val="9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 xml:space="preserve">Bleed Lines: </w:t>
      </w:r>
      <w:r w:rsidR="0068492A">
        <w:rPr>
          <w:rFonts w:ascii="Verdana" w:eastAsia="Times New Roman" w:hAnsi="Verdana" w:cs="Times New Roman"/>
          <w:bCs/>
          <w:sz w:val="20"/>
          <w:szCs w:val="20"/>
        </w:rPr>
        <w:t>Press the torch trigger</w:t>
      </w:r>
      <w:r w:rsidR="00B53D14">
        <w:rPr>
          <w:rFonts w:ascii="Verdana" w:eastAsia="Times New Roman" w:hAnsi="Verdana" w:cs="Times New Roman"/>
          <w:bCs/>
          <w:sz w:val="20"/>
          <w:szCs w:val="20"/>
        </w:rPr>
        <w:t xml:space="preserve"> (with power off) to release trapped air pressure</w:t>
      </w:r>
    </w:p>
    <w:p w14:paraId="00126B92" w14:textId="45AA8CA9" w:rsidR="00472CEB" w:rsidRDefault="00472CEB" w:rsidP="00020EE7">
      <w:pPr>
        <w:numPr>
          <w:ilvl w:val="0"/>
          <w:numId w:val="9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 xml:space="preserve">Safe Storage: Neatly coil </w:t>
      </w:r>
      <w:r w:rsidR="00B53D14">
        <w:rPr>
          <w:rFonts w:ascii="Verdana" w:eastAsia="Times New Roman" w:hAnsi="Verdana" w:cs="Times New Roman"/>
          <w:bCs/>
          <w:sz w:val="20"/>
          <w:szCs w:val="20"/>
        </w:rPr>
        <w:t>the torch lead and ground cable; hang the torch on its hook</w:t>
      </w:r>
    </w:p>
    <w:p w14:paraId="6A055419" w14:textId="2A325613" w:rsidR="00F31866" w:rsidRPr="00472CEB" w:rsidRDefault="00472CEB" w:rsidP="00472CEB">
      <w:pPr>
        <w:numPr>
          <w:ilvl w:val="0"/>
          <w:numId w:val="9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 xml:space="preserve">Clean up: </w:t>
      </w:r>
      <w:r w:rsidR="00B53D14">
        <w:rPr>
          <w:rFonts w:ascii="Verdana" w:eastAsia="Times New Roman" w:hAnsi="Verdana" w:cs="Times New Roman"/>
          <w:bCs/>
          <w:sz w:val="20"/>
          <w:szCs w:val="20"/>
        </w:rPr>
        <w:t xml:space="preserve">Remove slag and off-cuts; leave </w:t>
      </w:r>
      <w:r>
        <w:rPr>
          <w:rFonts w:ascii="Verdana" w:eastAsia="Times New Roman" w:hAnsi="Verdana" w:cs="Times New Roman"/>
          <w:bCs/>
          <w:sz w:val="20"/>
          <w:szCs w:val="20"/>
        </w:rPr>
        <w:t xml:space="preserve">the work area in a safe, clean, and tidy </w:t>
      </w:r>
      <w:r w:rsidR="00CE1BAB">
        <w:rPr>
          <w:rFonts w:ascii="Verdana" w:eastAsia="Times New Roman" w:hAnsi="Verdana" w:cs="Times New Roman"/>
          <w:bCs/>
          <w:sz w:val="20"/>
          <w:szCs w:val="20"/>
        </w:rPr>
        <w:t>state</w:t>
      </w:r>
    </w:p>
    <w:p w14:paraId="77F56070" w14:textId="77777777" w:rsidR="009B14F9" w:rsidRPr="00460F2F" w:rsidRDefault="009B14F9" w:rsidP="009B14F9">
      <w:pPr>
        <w:tabs>
          <w:tab w:val="center" w:pos="4153"/>
          <w:tab w:val="right" w:pos="8306"/>
        </w:tabs>
        <w:spacing w:after="0" w:line="240" w:lineRule="auto"/>
        <w:rPr>
          <w:rFonts w:ascii="Verdana" w:eastAsia="Times New Roman" w:hAnsi="Verdana" w:cs="Times New Roman"/>
          <w:sz w:val="12"/>
          <w:szCs w:val="12"/>
        </w:rPr>
      </w:pPr>
    </w:p>
    <w:p w14:paraId="1B819004" w14:textId="77777777" w:rsidR="009B14F9" w:rsidRPr="00460F2F" w:rsidRDefault="009B14F9" w:rsidP="009B14F9">
      <w:pPr>
        <w:keepNext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after="0" w:line="240" w:lineRule="auto"/>
        <w:outlineLvl w:val="1"/>
        <w:rPr>
          <w:rFonts w:ascii="Verdana" w:eastAsia="Times New Roman" w:hAnsi="Verdana" w:cs="Times New Roman"/>
          <w:bCs/>
          <w:color w:val="FF0000"/>
          <w:sz w:val="28"/>
          <w:szCs w:val="28"/>
        </w:rPr>
      </w:pPr>
      <w:r w:rsidRPr="00460F2F">
        <w:rPr>
          <w:rFonts w:ascii="Verdana" w:eastAsia="Times New Roman" w:hAnsi="Verdana" w:cs="Times New Roman"/>
          <w:bCs/>
          <w:color w:val="990033"/>
          <w:sz w:val="26"/>
          <w:szCs w:val="26"/>
        </w:rPr>
        <w:tab/>
      </w:r>
      <w:r w:rsidRPr="00460F2F">
        <w:rPr>
          <w:rFonts w:ascii="Verdana" w:eastAsia="Times New Roman" w:hAnsi="Verdana" w:cs="Times New Roman"/>
          <w:bCs/>
          <w:color w:val="FF0000"/>
          <w:sz w:val="28"/>
          <w:szCs w:val="28"/>
        </w:rPr>
        <w:t>Potential Hazards</w:t>
      </w:r>
    </w:p>
    <w:p w14:paraId="3E94DFCF" w14:textId="77777777" w:rsidR="00F9440B" w:rsidRPr="003E48C0" w:rsidRDefault="00F9440B" w:rsidP="00F9440B">
      <w:pPr>
        <w:numPr>
          <w:ilvl w:val="0"/>
          <w:numId w:val="11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40"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3E48C0">
        <w:rPr>
          <w:rFonts w:ascii="Verdana" w:eastAsia="Times New Roman" w:hAnsi="Verdana" w:cs="Times New Roman"/>
          <w:b/>
          <w:sz w:val="20"/>
          <w:szCs w:val="20"/>
        </w:rPr>
        <w:t>Strong Magnetic Fields: Can disrupt pacemakers or medical implants. Wearer must seek medical advice before entering the welding zone</w:t>
      </w:r>
    </w:p>
    <w:p w14:paraId="39DC9EF1" w14:textId="767DBEE1" w:rsidR="00D935F4" w:rsidRPr="00D935F4" w:rsidRDefault="00B53D14" w:rsidP="00D935F4">
      <w:pPr>
        <w:numPr>
          <w:ilvl w:val="0"/>
          <w:numId w:val="11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>Arc Flash</w:t>
      </w:r>
      <w:r>
        <w:rPr>
          <w:rFonts w:ascii="Verdana" w:eastAsia="Times New Roman" w:hAnsi="Verdana" w:cs="Times New Roman"/>
          <w:bC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sz w:val="20"/>
          <w:szCs w:val="20"/>
        </w:rPr>
        <w:tab/>
      </w:r>
      <w:r w:rsidR="00F31866">
        <w:rPr>
          <w:rFonts w:ascii="Verdana" w:eastAsia="Times New Roman" w:hAnsi="Verdana" w:cs="Times New Roman"/>
          <w:bCs/>
          <w:sz w:val="20"/>
          <w:szCs w:val="20"/>
        </w:rPr>
        <w:tab/>
      </w:r>
      <w:r w:rsidR="00D935F4" w:rsidRPr="00D935F4">
        <w:rPr>
          <w:rFonts w:ascii="Verdana" w:eastAsia="Times New Roman" w:hAnsi="Verdana" w:cs="Times New Roman"/>
          <w:bCs/>
          <w:sz w:val="20"/>
          <w:szCs w:val="20"/>
        </w:rPr>
        <w:tab/>
      </w:r>
      <w:r w:rsidR="00D935F4" w:rsidRPr="00D935F4">
        <w:rPr>
          <w:rFonts w:ascii="Microsoft Sans Serif" w:eastAsia="Times New Roman" w:hAnsi="Microsoft Sans Serif" w:cs="Microsoft Sans Serif"/>
          <w:b/>
          <w:color w:val="FFC000"/>
          <w:szCs w:val="22"/>
        </w:rPr>
        <w:t>Δ</w:t>
      </w:r>
      <w:r w:rsidR="00D935F4" w:rsidRPr="00D935F4">
        <w:rPr>
          <w:rFonts w:ascii="Verdana" w:eastAsia="Times New Roman" w:hAnsi="Verdana" w:cs="Times New Roman"/>
          <w:bC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sz w:val="20"/>
          <w:szCs w:val="20"/>
        </w:rPr>
        <w:t>Electric Shock</w:t>
      </w:r>
      <w:r>
        <w:rPr>
          <w:rFonts w:ascii="Verdana" w:eastAsia="Times New Roman" w:hAnsi="Verdana" w:cs="Times New Roman"/>
          <w:bCs/>
          <w:sz w:val="20"/>
          <w:szCs w:val="20"/>
        </w:rPr>
        <w:tab/>
      </w:r>
      <w:r w:rsidR="00F31866">
        <w:rPr>
          <w:rFonts w:ascii="Verdana" w:eastAsia="Times New Roman" w:hAnsi="Verdana" w:cs="Times New Roman"/>
          <w:bCs/>
          <w:sz w:val="20"/>
          <w:szCs w:val="20"/>
        </w:rPr>
        <w:tab/>
      </w:r>
      <w:r w:rsidR="00CE1BAB">
        <w:rPr>
          <w:rFonts w:ascii="Verdana" w:eastAsia="Times New Roman" w:hAnsi="Verdana" w:cs="Times New Roman"/>
          <w:bCs/>
          <w:sz w:val="20"/>
          <w:szCs w:val="20"/>
        </w:rPr>
        <w:tab/>
      </w:r>
      <w:bookmarkStart w:id="5" w:name="_Hlk223945262"/>
      <w:r w:rsidR="00F31866" w:rsidRPr="00D935F4">
        <w:rPr>
          <w:rFonts w:ascii="Microsoft Sans Serif" w:eastAsia="Times New Roman" w:hAnsi="Microsoft Sans Serif" w:cs="Microsoft Sans Serif"/>
          <w:b/>
          <w:color w:val="FFC000"/>
          <w:szCs w:val="22"/>
        </w:rPr>
        <w:t>Δ</w:t>
      </w:r>
      <w:r w:rsidR="00F31866" w:rsidRPr="00D935F4">
        <w:rPr>
          <w:rFonts w:ascii="Verdana" w:eastAsia="Times New Roman" w:hAnsi="Verdana" w:cs="Times New Roman"/>
          <w:bC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sz w:val="20"/>
          <w:szCs w:val="20"/>
        </w:rPr>
        <w:t>Fumes and Gases</w:t>
      </w:r>
      <w:bookmarkEnd w:id="5"/>
      <w:r w:rsidR="00F31866">
        <w:rPr>
          <w:rFonts w:ascii="Verdana" w:eastAsia="Times New Roman" w:hAnsi="Verdana" w:cs="Times New Roman"/>
          <w:bCs/>
          <w:sz w:val="20"/>
          <w:szCs w:val="20"/>
        </w:rPr>
        <w:tab/>
      </w:r>
      <w:r w:rsidR="00F31866">
        <w:rPr>
          <w:rFonts w:ascii="Verdana" w:eastAsia="Times New Roman" w:hAnsi="Verdana" w:cs="Times New Roman"/>
          <w:bCs/>
          <w:sz w:val="20"/>
          <w:szCs w:val="20"/>
        </w:rPr>
        <w:tab/>
      </w:r>
    </w:p>
    <w:p w14:paraId="2B7162C2" w14:textId="138667D4" w:rsidR="005F7E90" w:rsidRPr="00CE1BAB" w:rsidRDefault="00B53D14" w:rsidP="00996263">
      <w:pPr>
        <w:numPr>
          <w:ilvl w:val="0"/>
          <w:numId w:val="11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40"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  <w:szCs w:val="20"/>
        </w:rPr>
        <w:t>Compressed Air</w:t>
      </w:r>
      <w:r w:rsidR="00CE1BAB" w:rsidRPr="00CE1BAB">
        <w:rPr>
          <w:rFonts w:ascii="Verdana" w:eastAsia="Times New Roman" w:hAnsi="Verdana" w:cs="Times New Roman"/>
          <w:bCs/>
          <w:sz w:val="20"/>
          <w:szCs w:val="20"/>
        </w:rPr>
        <w:tab/>
      </w:r>
      <w:r w:rsidR="00F31866" w:rsidRPr="00CE1BAB">
        <w:rPr>
          <w:rFonts w:ascii="Verdana" w:eastAsia="Times New Roman" w:hAnsi="Verdana" w:cs="Times New Roman"/>
          <w:bCs/>
          <w:sz w:val="20"/>
          <w:szCs w:val="20"/>
        </w:rPr>
        <w:tab/>
      </w:r>
      <w:r w:rsidR="006D0E00" w:rsidRPr="00CE1BAB">
        <w:rPr>
          <w:rFonts w:ascii="Verdana" w:eastAsia="Times New Roman" w:hAnsi="Verdana" w:cs="Times New Roman"/>
          <w:bCs/>
          <w:sz w:val="20"/>
          <w:szCs w:val="20"/>
        </w:rPr>
        <w:tab/>
      </w:r>
      <w:r w:rsidR="00F31866" w:rsidRPr="00CE1BAB">
        <w:rPr>
          <w:rFonts w:ascii="Verdana" w:eastAsia="Times New Roman" w:hAnsi="Verdana" w:cs="Times New Roman"/>
          <w:bCs/>
          <w:sz w:val="20"/>
          <w:szCs w:val="20"/>
        </w:rPr>
        <w:tab/>
      </w:r>
      <w:r w:rsidR="00F31866" w:rsidRPr="00CE1BAB">
        <w:rPr>
          <w:rFonts w:ascii="Microsoft Sans Serif" w:eastAsia="Times New Roman" w:hAnsi="Microsoft Sans Serif" w:cs="Microsoft Sans Serif"/>
          <w:b/>
          <w:color w:val="FFC000"/>
          <w:szCs w:val="22"/>
        </w:rPr>
        <w:t>Δ</w:t>
      </w:r>
      <w:r w:rsidR="006D0E00" w:rsidRPr="00CE1BAB">
        <w:rPr>
          <w:rFonts w:ascii="Microsoft Sans Serif" w:eastAsia="Times New Roman" w:hAnsi="Microsoft Sans Serif" w:cs="Microsoft Sans Serif"/>
          <w:bCs/>
          <w:color w:val="0F2C51" w:themeColor="text1"/>
          <w:szCs w:val="22"/>
        </w:rPr>
        <w:tab/>
      </w:r>
      <w:r w:rsidR="00CE1BAB" w:rsidRPr="005735AE">
        <w:rPr>
          <w:rFonts w:ascii="Verdana" w:eastAsia="Times New Roman" w:hAnsi="Verdana" w:cs="Times New Roman"/>
          <w:bCs/>
          <w:sz w:val="20"/>
          <w:szCs w:val="20"/>
        </w:rPr>
        <w:t>Flying sparks</w:t>
      </w:r>
      <w:r w:rsidR="006D0E00" w:rsidRPr="00CE1BAB">
        <w:rPr>
          <w:rFonts w:ascii="Verdana" w:eastAsia="Times New Roman" w:hAnsi="Verdana" w:cs="Times New Roman"/>
          <w:bCs/>
          <w:sz w:val="20"/>
          <w:szCs w:val="20"/>
        </w:rPr>
        <w:tab/>
      </w:r>
      <w:r w:rsidR="006D0E00" w:rsidRPr="00CE1BAB">
        <w:rPr>
          <w:rFonts w:ascii="Verdana" w:eastAsia="Times New Roman" w:hAnsi="Verdana" w:cs="Times New Roman"/>
          <w:bCs/>
          <w:sz w:val="20"/>
          <w:szCs w:val="20"/>
        </w:rPr>
        <w:tab/>
      </w:r>
      <w:r w:rsidR="006D0E00" w:rsidRPr="00CE1BAB">
        <w:rPr>
          <w:rFonts w:ascii="Verdana" w:eastAsia="Times New Roman" w:hAnsi="Verdana" w:cs="Times New Roman"/>
          <w:bCs/>
          <w:sz w:val="20"/>
          <w:szCs w:val="20"/>
        </w:rPr>
        <w:tab/>
      </w:r>
      <w:r w:rsidR="0078691C" w:rsidRPr="00D935F4">
        <w:rPr>
          <w:rFonts w:ascii="Microsoft Sans Serif" w:eastAsia="Times New Roman" w:hAnsi="Microsoft Sans Serif" w:cs="Microsoft Sans Serif"/>
          <w:b/>
          <w:color w:val="FFC000"/>
          <w:szCs w:val="22"/>
        </w:rPr>
        <w:t>Δ</w:t>
      </w:r>
      <w:r w:rsidR="0078691C" w:rsidRPr="00D935F4">
        <w:rPr>
          <w:rFonts w:ascii="Verdana" w:eastAsia="Times New Roman" w:hAnsi="Verdana" w:cs="Times New Roman"/>
          <w:bCs/>
          <w:sz w:val="20"/>
          <w:szCs w:val="20"/>
        </w:rPr>
        <w:tab/>
      </w:r>
      <w:r w:rsidR="0078691C">
        <w:rPr>
          <w:rFonts w:ascii="Verdana" w:eastAsia="Times New Roman" w:hAnsi="Verdana" w:cs="Times New Roman"/>
          <w:bCs/>
          <w:sz w:val="20"/>
          <w:szCs w:val="20"/>
        </w:rPr>
        <w:t>Burns and Hot Materials</w:t>
      </w:r>
    </w:p>
    <w:p w14:paraId="1957EE8A" w14:textId="48B020D6" w:rsidR="009B14F9" w:rsidRPr="00460F2F" w:rsidRDefault="009B14F9" w:rsidP="009B14F9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40" w:after="0" w:line="240" w:lineRule="auto"/>
        <w:rPr>
          <w:rFonts w:ascii="Verdana" w:eastAsia="Times New Roman" w:hAnsi="Verdana" w:cs="Times New Roman"/>
          <w:bCs/>
          <w:sz w:val="2"/>
          <w:szCs w:val="2"/>
        </w:rPr>
      </w:pPr>
    </w:p>
    <w:bookmarkEnd w:id="3"/>
    <w:p w14:paraId="5D66D283" w14:textId="77777777" w:rsidR="009B14F9" w:rsidRPr="00460F2F" w:rsidRDefault="009B14F9" w:rsidP="009B14F9">
      <w:pPr>
        <w:spacing w:after="0" w:line="240" w:lineRule="auto"/>
        <w:rPr>
          <w:rFonts w:ascii="Verdana" w:eastAsia="Times New Roman" w:hAnsi="Verdana" w:cs="Times New Roman"/>
          <w:bCs/>
          <w:sz w:val="12"/>
          <w:szCs w:val="12"/>
        </w:rPr>
      </w:pPr>
    </w:p>
    <w:sectPr w:rsidR="009B14F9" w:rsidRPr="00460F2F" w:rsidSect="00330D46">
      <w:footerReference w:type="default" r:id="rId37"/>
      <w:pgSz w:w="11906" w:h="16838" w:code="9"/>
      <w:pgMar w:top="425" w:right="851" w:bottom="851" w:left="851" w:header="113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3B32A" w14:textId="77777777" w:rsidR="003B50AC" w:rsidRDefault="003B50AC" w:rsidP="00190C24">
      <w:r>
        <w:separator/>
      </w:r>
    </w:p>
  </w:endnote>
  <w:endnote w:type="continuationSeparator" w:id="0">
    <w:p w14:paraId="7DB1B21C" w14:textId="77777777" w:rsidR="003B50AC" w:rsidRDefault="003B50AC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taOT-Norm">
    <w:panose1 w:val="00000000000000000000"/>
    <w:charset w:val="4D"/>
    <w:family w:val="swiss"/>
    <w:notTrueType/>
    <w:pitch w:val="variable"/>
    <w:sig w:usb0="800000EF" w:usb1="4000207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D5FAF" w14:textId="77777777" w:rsidR="002712BD" w:rsidRDefault="002712BD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4BED5B2D" wp14:editId="2E5D8D9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632000" cy="100800"/>
          <wp:effectExtent l="0" t="0" r="0" b="1270"/>
          <wp:wrapNone/>
          <wp:docPr id="2118681009" name="Picture 2118681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 Corp A4 page_portrait_2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0" cy="1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398E9" w14:textId="77777777" w:rsidR="00D67137" w:rsidRDefault="00D6713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914A916" wp14:editId="2D060090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964800"/>
          <wp:effectExtent l="0" t="0" r="0" b="635"/>
          <wp:wrapNone/>
          <wp:docPr id="1046274909" name="Picture 10462749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oE A4 Portrait_Footer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7CBEC" w14:textId="77777777" w:rsidR="00F927A4" w:rsidRDefault="00F927A4" w:rsidP="00F927A4">
    <w:pPr>
      <w:spacing w:after="0" w:line="240" w:lineRule="auto"/>
      <w:rPr>
        <w:rFonts w:eastAsia="Times New Roman" w:cs="Arial"/>
        <w:sz w:val="16"/>
        <w:szCs w:val="16"/>
      </w:rPr>
    </w:pPr>
    <w:bookmarkStart w:id="6" w:name="_Hlk228172495"/>
    <w:bookmarkStart w:id="7" w:name="_Hlk228172496"/>
    <w:bookmarkStart w:id="8" w:name="_Hlk228172515"/>
    <w:bookmarkStart w:id="9" w:name="_Hlk228172516"/>
    <w:bookmarkStart w:id="10" w:name="_Hlk228175540"/>
    <w:bookmarkStart w:id="11" w:name="_Hlk228175541"/>
    <w:bookmarkStart w:id="12" w:name="_Hlk228176576"/>
    <w:bookmarkStart w:id="13" w:name="_Hlk228176577"/>
    <w:bookmarkStart w:id="14" w:name="_Hlk228176778"/>
    <w:bookmarkStart w:id="15" w:name="_Hlk228176779"/>
    <w:bookmarkStart w:id="16" w:name="_Hlk228177071"/>
    <w:bookmarkStart w:id="17" w:name="_Hlk228177072"/>
    <w:r>
      <w:rPr>
        <w:rFonts w:eastAsia="Times New Roman" w:cs="Arial"/>
        <w:noProof/>
        <w:color w:val="000000"/>
        <w:sz w:val="16"/>
        <w:szCs w:val="16"/>
      </w:rPr>
      <w:drawing>
        <wp:anchor distT="0" distB="0" distL="114300" distR="114300" simplePos="0" relativeHeight="251668480" behindDoc="0" locked="0" layoutInCell="1" allowOverlap="1" wp14:anchorId="57E43A55" wp14:editId="699EB168">
          <wp:simplePos x="0" y="0"/>
          <wp:positionH relativeFrom="column">
            <wp:posOffset>5264150</wp:posOffset>
          </wp:positionH>
          <wp:positionV relativeFrom="paragraph">
            <wp:posOffset>-64564</wp:posOffset>
          </wp:positionV>
          <wp:extent cx="1261745" cy="414655"/>
          <wp:effectExtent l="0" t="0" r="0" b="4445"/>
          <wp:wrapNone/>
          <wp:docPr id="21297749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7D33">
      <w:rPr>
        <w:rFonts w:eastAsia="Times New Roman" w:cs="Arial"/>
        <w:sz w:val="16"/>
        <w:szCs w:val="16"/>
      </w:rPr>
      <w:t>Date of Review</w:t>
    </w:r>
    <w:r>
      <w:rPr>
        <w:rFonts w:eastAsia="Times New Roman" w:cs="Arial"/>
        <w:sz w:val="16"/>
        <w:szCs w:val="16"/>
      </w:rPr>
      <w:t>:</w:t>
    </w:r>
    <w:r w:rsidRPr="00707D33">
      <w:rPr>
        <w:rFonts w:eastAsia="Times New Roman" w:cs="Arial"/>
        <w:sz w:val="16"/>
        <w:szCs w:val="16"/>
      </w:rPr>
      <w:t xml:space="preserve"> _____/_____/______</w:t>
    </w:r>
    <w:r>
      <w:rPr>
        <w:rFonts w:eastAsia="Times New Roman" w:cs="Arial"/>
        <w:sz w:val="16"/>
        <w:szCs w:val="16"/>
      </w:rPr>
      <w:tab/>
    </w:r>
    <w:r>
      <w:rPr>
        <w:rFonts w:eastAsia="Times New Roman" w:cs="Arial"/>
        <w:sz w:val="16"/>
        <w:szCs w:val="16"/>
      </w:rPr>
      <w:tab/>
    </w:r>
    <w:r>
      <w:rPr>
        <w:rFonts w:eastAsia="Times New Roman" w:cs="Arial"/>
        <w:sz w:val="16"/>
        <w:szCs w:val="16"/>
      </w:rPr>
      <w:tab/>
      <w:t>Next Review:</w:t>
    </w:r>
    <w:r w:rsidRPr="00707D33">
      <w:rPr>
        <w:rFonts w:eastAsia="Times New Roman" w:cs="Arial"/>
        <w:sz w:val="16"/>
        <w:szCs w:val="16"/>
      </w:rPr>
      <w:t xml:space="preserve"> _____/_____/______</w:t>
    </w:r>
    <w:r>
      <w:rPr>
        <w:rFonts w:eastAsia="Times New Roman" w:cs="Arial"/>
        <w:sz w:val="16"/>
        <w:szCs w:val="16"/>
      </w:rPr>
      <w:tab/>
    </w:r>
  </w:p>
  <w:p w14:paraId="6AF6F2D3" w14:textId="77777777" w:rsidR="00F927A4" w:rsidRDefault="00F927A4" w:rsidP="00F927A4">
    <w:pPr>
      <w:spacing w:after="0" w:line="240" w:lineRule="auto"/>
      <w:rPr>
        <w:rFonts w:eastAsia="Times New Roman" w:cs="Arial"/>
        <w:color w:val="000000"/>
        <w:sz w:val="16"/>
        <w:szCs w:val="16"/>
      </w:rPr>
    </w:pPr>
  </w:p>
  <w:p w14:paraId="1ECE7D8B" w14:textId="2C180ECA" w:rsidR="00F927A4" w:rsidRDefault="00F927A4" w:rsidP="00F927A4">
    <w:pPr>
      <w:spacing w:after="0" w:line="240" w:lineRule="auto"/>
      <w:rPr>
        <w:rFonts w:eastAsia="Times New Roman" w:cs="Arial"/>
        <w:sz w:val="16"/>
        <w:szCs w:val="16"/>
      </w:rPr>
    </w:pPr>
    <w:r w:rsidRPr="008A37CB">
      <w:rPr>
        <w:rFonts w:eastAsia="Times New Roman" w:cs="Arial"/>
        <w:color w:val="000000"/>
        <w:sz w:val="16"/>
        <w:szCs w:val="16"/>
      </w:rPr>
      <w:t xml:space="preserve">Reviewed By: </w:t>
    </w:r>
    <w:r w:rsidRPr="00707D33">
      <w:rPr>
        <w:rFonts w:eastAsia="Times New Roman" w:cs="Arial"/>
        <w:sz w:val="16"/>
        <w:szCs w:val="16"/>
      </w:rPr>
      <w:t>____</w:t>
    </w:r>
    <w:r>
      <w:rPr>
        <w:rFonts w:eastAsia="Times New Roman" w:cs="Arial"/>
        <w:sz w:val="16"/>
        <w:szCs w:val="16"/>
      </w:rPr>
      <w:t>________</w:t>
    </w:r>
    <w:r w:rsidRPr="00707D33">
      <w:rPr>
        <w:rFonts w:eastAsia="Times New Roman" w:cs="Arial"/>
        <w:sz w:val="16"/>
        <w:szCs w:val="16"/>
      </w:rPr>
      <w:t>________</w:t>
    </w:r>
    <w:r>
      <w:rPr>
        <w:rFonts w:eastAsia="Times New Roman" w:cs="Arial"/>
        <w:sz w:val="16"/>
        <w:szCs w:val="16"/>
      </w:rPr>
      <w:tab/>
    </w:r>
    <w:r>
      <w:rPr>
        <w:rFonts w:eastAsia="Times New Roman" w:cs="Arial"/>
        <w:sz w:val="16"/>
        <w:szCs w:val="16"/>
      </w:rPr>
      <w:tab/>
      <w:t>Version: Ju</w:t>
    </w:r>
    <w:r w:rsidR="00AE4B4F">
      <w:rPr>
        <w:rFonts w:eastAsia="Times New Roman" w:cs="Arial"/>
        <w:sz w:val="16"/>
        <w:szCs w:val="16"/>
      </w:rPr>
      <w:t>ly</w:t>
    </w:r>
    <w:r>
      <w:rPr>
        <w:rFonts w:eastAsia="Times New Roman" w:cs="Arial"/>
        <w:sz w:val="16"/>
        <w:szCs w:val="16"/>
      </w:rPr>
      <w:t xml:space="preserve"> 2026 V</w:t>
    </w:r>
    <w:r w:rsidR="005735AE">
      <w:rPr>
        <w:rFonts w:eastAsia="Times New Roman" w:cs="Arial"/>
        <w:sz w:val="16"/>
        <w:szCs w:val="16"/>
      </w:rPr>
      <w:t>2</w:t>
    </w:r>
  </w:p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p w14:paraId="72B2FEC2" w14:textId="77777777" w:rsidR="00F927A4" w:rsidRPr="00707D33" w:rsidRDefault="00F927A4" w:rsidP="00F927A4">
    <w:pPr>
      <w:spacing w:after="0" w:line="240" w:lineRule="auto"/>
      <w:rPr>
        <w:rFonts w:eastAsia="Times New Roman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6EA49" w14:textId="77777777" w:rsidR="003B50AC" w:rsidRDefault="003B50AC" w:rsidP="00190C24">
      <w:r>
        <w:separator/>
      </w:r>
    </w:p>
  </w:footnote>
  <w:footnote w:type="continuationSeparator" w:id="0">
    <w:p w14:paraId="644BCCB5" w14:textId="77777777" w:rsidR="003B50AC" w:rsidRDefault="003B50AC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FC7C3" w14:textId="152BA968" w:rsidR="00146DA4" w:rsidRDefault="00E1216A" w:rsidP="00BF3D32">
    <w:pPr>
      <w:pStyle w:val="Header"/>
      <w:spacing w:after="0"/>
    </w:pPr>
    <w:r>
      <w:rPr>
        <w:noProof/>
      </w:rPr>
      <w:drawing>
        <wp:anchor distT="0" distB="0" distL="114300" distR="114300" simplePos="0" relativeHeight="251666432" behindDoc="1" locked="0" layoutInCell="1" allowOverlap="1" wp14:anchorId="470EBE84" wp14:editId="5A4AC7AD">
          <wp:simplePos x="0" y="0"/>
          <wp:positionH relativeFrom="column">
            <wp:posOffset>-720725</wp:posOffset>
          </wp:positionH>
          <wp:positionV relativeFrom="page">
            <wp:posOffset>12223</wp:posOffset>
          </wp:positionV>
          <wp:extent cx="7557652" cy="10682331"/>
          <wp:effectExtent l="0" t="0" r="0" b="0"/>
          <wp:wrapNone/>
          <wp:docPr id="306883206" name="Picture 306883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652" cy="10682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46D6"/>
    <w:multiLevelType w:val="hybridMultilevel"/>
    <w:tmpl w:val="8ED8738A"/>
    <w:lvl w:ilvl="0" w:tplc="2C1A4ED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74DD1"/>
    <w:multiLevelType w:val="hybridMultilevel"/>
    <w:tmpl w:val="FD66C18C"/>
    <w:lvl w:ilvl="0" w:tplc="A2A069B8">
      <w:start w:val="1"/>
      <w:numFmt w:val="bullet"/>
      <w:lvlText w:val="Δ"/>
      <w:lvlJc w:val="left"/>
      <w:pPr>
        <w:tabs>
          <w:tab w:val="num" w:pos="360"/>
        </w:tabs>
        <w:ind w:left="360" w:hanging="360"/>
      </w:pPr>
      <w:rPr>
        <w:rFonts w:ascii="Microsoft Sans Serif" w:hAnsi="Microsoft Sans Serif" w:hint="default"/>
        <w:b/>
        <w:i w:val="0"/>
        <w:color w:val="FFC000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B52BD"/>
    <w:multiLevelType w:val="hybridMultilevel"/>
    <w:tmpl w:val="3E0471AE"/>
    <w:lvl w:ilvl="0" w:tplc="97B68BA6">
      <w:start w:val="1"/>
      <w:numFmt w:val="bullet"/>
      <w:lvlText w:val="Δ"/>
      <w:lvlJc w:val="left"/>
      <w:pPr>
        <w:tabs>
          <w:tab w:val="num" w:pos="360"/>
        </w:tabs>
        <w:ind w:left="360" w:hanging="360"/>
      </w:pPr>
      <w:rPr>
        <w:rFonts w:ascii="Microsoft Sans Serif" w:hAnsi="Microsoft Sans Serif" w:hint="default"/>
        <w:b/>
        <w:i w:val="0"/>
        <w:color w:val="FFC000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B205A"/>
    <w:multiLevelType w:val="hybridMultilevel"/>
    <w:tmpl w:val="B7581976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2D2D4E14"/>
    <w:multiLevelType w:val="hybridMultilevel"/>
    <w:tmpl w:val="B6E88006"/>
    <w:lvl w:ilvl="0" w:tplc="C0DC39E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3DC046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88A50D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E40D9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392333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2DAD3B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3AA68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841AA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E3E899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816DE7"/>
    <w:multiLevelType w:val="hybridMultilevel"/>
    <w:tmpl w:val="7E286328"/>
    <w:lvl w:ilvl="0" w:tplc="C0DC39E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EE9F0E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51B8751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17267C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692D18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AEA3E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E52A6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98A6EC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9CF90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F80527"/>
    <w:multiLevelType w:val="hybridMultilevel"/>
    <w:tmpl w:val="BFE2D7B6"/>
    <w:lvl w:ilvl="0" w:tplc="744889D2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16EA1"/>
    <w:multiLevelType w:val="hybridMultilevel"/>
    <w:tmpl w:val="BC18766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69877C9"/>
    <w:multiLevelType w:val="hybridMultilevel"/>
    <w:tmpl w:val="419EB43E"/>
    <w:lvl w:ilvl="0" w:tplc="744889D2">
      <w:start w:val="1"/>
      <w:numFmt w:val="bullet"/>
      <w:lvlText w:val=""/>
      <w:lvlJc w:val="left"/>
      <w:pPr>
        <w:ind w:left="3225" w:hanging="360"/>
      </w:pPr>
      <w:rPr>
        <w:rFonts w:ascii="Wingdings" w:eastAsia="Times New Roman" w:hAnsi="Wingdings" w:cs="Times New Roman" w:hint="default"/>
      </w:rPr>
    </w:lvl>
    <w:lvl w:ilvl="1" w:tplc="0C0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10" w15:restartNumberingAfterBreak="0">
    <w:nsid w:val="789A02EB"/>
    <w:multiLevelType w:val="hybridMultilevel"/>
    <w:tmpl w:val="33A46342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76661905">
    <w:abstractNumId w:val="0"/>
  </w:num>
  <w:num w:numId="2" w16cid:durableId="1401366774">
    <w:abstractNumId w:val="6"/>
  </w:num>
  <w:num w:numId="3" w16cid:durableId="367921071">
    <w:abstractNumId w:val="3"/>
  </w:num>
  <w:num w:numId="4" w16cid:durableId="457723822">
    <w:abstractNumId w:val="10"/>
  </w:num>
  <w:num w:numId="5" w16cid:durableId="878279260">
    <w:abstractNumId w:val="0"/>
  </w:num>
  <w:num w:numId="6" w16cid:durableId="599096855">
    <w:abstractNumId w:val="8"/>
  </w:num>
  <w:num w:numId="7" w16cid:durableId="1257134651">
    <w:abstractNumId w:val="5"/>
  </w:num>
  <w:num w:numId="8" w16cid:durableId="918293042">
    <w:abstractNumId w:val="4"/>
  </w:num>
  <w:num w:numId="9" w16cid:durableId="2063866539">
    <w:abstractNumId w:val="7"/>
  </w:num>
  <w:num w:numId="10" w16cid:durableId="1760521140">
    <w:abstractNumId w:val="1"/>
  </w:num>
  <w:num w:numId="11" w16cid:durableId="813834664">
    <w:abstractNumId w:val="2"/>
  </w:num>
  <w:num w:numId="12" w16cid:durableId="7513195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397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37"/>
    <w:rsid w:val="00002792"/>
    <w:rsid w:val="00020EE7"/>
    <w:rsid w:val="0002155B"/>
    <w:rsid w:val="000256D6"/>
    <w:rsid w:val="00027602"/>
    <w:rsid w:val="000425F7"/>
    <w:rsid w:val="000436FC"/>
    <w:rsid w:val="000548D4"/>
    <w:rsid w:val="000954B3"/>
    <w:rsid w:val="00095B1C"/>
    <w:rsid w:val="00096B7E"/>
    <w:rsid w:val="000B1DBF"/>
    <w:rsid w:val="000B38A9"/>
    <w:rsid w:val="000B43C4"/>
    <w:rsid w:val="000B61AC"/>
    <w:rsid w:val="000D0A95"/>
    <w:rsid w:val="000D239D"/>
    <w:rsid w:val="000F7FDE"/>
    <w:rsid w:val="00112DB9"/>
    <w:rsid w:val="001255C0"/>
    <w:rsid w:val="00144A77"/>
    <w:rsid w:val="00146DA4"/>
    <w:rsid w:val="00150B84"/>
    <w:rsid w:val="001554F0"/>
    <w:rsid w:val="001579FD"/>
    <w:rsid w:val="001717BE"/>
    <w:rsid w:val="00180B97"/>
    <w:rsid w:val="00185DAF"/>
    <w:rsid w:val="00190C24"/>
    <w:rsid w:val="001979B3"/>
    <w:rsid w:val="001C5D2D"/>
    <w:rsid w:val="001D7353"/>
    <w:rsid w:val="001F12E4"/>
    <w:rsid w:val="00213FE3"/>
    <w:rsid w:val="00236AF4"/>
    <w:rsid w:val="002371F7"/>
    <w:rsid w:val="0024527C"/>
    <w:rsid w:val="00245837"/>
    <w:rsid w:val="00256E89"/>
    <w:rsid w:val="00260288"/>
    <w:rsid w:val="002712BD"/>
    <w:rsid w:val="0028699C"/>
    <w:rsid w:val="002913A6"/>
    <w:rsid w:val="00294D52"/>
    <w:rsid w:val="00294F69"/>
    <w:rsid w:val="002B119B"/>
    <w:rsid w:val="002C3128"/>
    <w:rsid w:val="002C3CD2"/>
    <w:rsid w:val="002C3CD8"/>
    <w:rsid w:val="002D3FD3"/>
    <w:rsid w:val="002D6457"/>
    <w:rsid w:val="002F64DF"/>
    <w:rsid w:val="002F78A2"/>
    <w:rsid w:val="002F7E6A"/>
    <w:rsid w:val="003024B6"/>
    <w:rsid w:val="00326F8F"/>
    <w:rsid w:val="00330D46"/>
    <w:rsid w:val="0033331C"/>
    <w:rsid w:val="003656C4"/>
    <w:rsid w:val="00385A56"/>
    <w:rsid w:val="003A61A1"/>
    <w:rsid w:val="003B50AC"/>
    <w:rsid w:val="003C6BA0"/>
    <w:rsid w:val="003E48C0"/>
    <w:rsid w:val="003F643A"/>
    <w:rsid w:val="00404BCA"/>
    <w:rsid w:val="00452457"/>
    <w:rsid w:val="00460F2F"/>
    <w:rsid w:val="00472CEB"/>
    <w:rsid w:val="00484950"/>
    <w:rsid w:val="0048555F"/>
    <w:rsid w:val="00486648"/>
    <w:rsid w:val="00506DBA"/>
    <w:rsid w:val="005306FE"/>
    <w:rsid w:val="005735AE"/>
    <w:rsid w:val="005A6680"/>
    <w:rsid w:val="005A7F85"/>
    <w:rsid w:val="005D1AB6"/>
    <w:rsid w:val="005F4331"/>
    <w:rsid w:val="005F7E90"/>
    <w:rsid w:val="00622F19"/>
    <w:rsid w:val="006239A5"/>
    <w:rsid w:val="00625BEF"/>
    <w:rsid w:val="00636B71"/>
    <w:rsid w:val="00645BD7"/>
    <w:rsid w:val="00647DE0"/>
    <w:rsid w:val="0065698F"/>
    <w:rsid w:val="0068492A"/>
    <w:rsid w:val="00697F66"/>
    <w:rsid w:val="006B3A94"/>
    <w:rsid w:val="006C3D8E"/>
    <w:rsid w:val="006D0E00"/>
    <w:rsid w:val="006F3D52"/>
    <w:rsid w:val="006F62AA"/>
    <w:rsid w:val="00707D33"/>
    <w:rsid w:val="00713D84"/>
    <w:rsid w:val="007175E7"/>
    <w:rsid w:val="00742BD3"/>
    <w:rsid w:val="007503F9"/>
    <w:rsid w:val="00766BC6"/>
    <w:rsid w:val="00770148"/>
    <w:rsid w:val="0078691C"/>
    <w:rsid w:val="00791247"/>
    <w:rsid w:val="007A156C"/>
    <w:rsid w:val="007A4624"/>
    <w:rsid w:val="007A78CA"/>
    <w:rsid w:val="007C6F8F"/>
    <w:rsid w:val="007D101B"/>
    <w:rsid w:val="007D43C5"/>
    <w:rsid w:val="007E703E"/>
    <w:rsid w:val="007F3260"/>
    <w:rsid w:val="007F7953"/>
    <w:rsid w:val="0080579A"/>
    <w:rsid w:val="00823856"/>
    <w:rsid w:val="00842E3D"/>
    <w:rsid w:val="0086754A"/>
    <w:rsid w:val="00871B0E"/>
    <w:rsid w:val="0087446C"/>
    <w:rsid w:val="00881FB2"/>
    <w:rsid w:val="008A37CB"/>
    <w:rsid w:val="008A6EBF"/>
    <w:rsid w:val="00907963"/>
    <w:rsid w:val="009107A4"/>
    <w:rsid w:val="0093222F"/>
    <w:rsid w:val="00951F55"/>
    <w:rsid w:val="00960388"/>
    <w:rsid w:val="0096078C"/>
    <w:rsid w:val="0096595E"/>
    <w:rsid w:val="00994B2B"/>
    <w:rsid w:val="009A0C7F"/>
    <w:rsid w:val="009B14F9"/>
    <w:rsid w:val="009B7893"/>
    <w:rsid w:val="009C2A4E"/>
    <w:rsid w:val="009C5F67"/>
    <w:rsid w:val="009E5EE5"/>
    <w:rsid w:val="009F02B3"/>
    <w:rsid w:val="00A02F83"/>
    <w:rsid w:val="00A039AE"/>
    <w:rsid w:val="00A126C0"/>
    <w:rsid w:val="00A24A1B"/>
    <w:rsid w:val="00A34335"/>
    <w:rsid w:val="00A47DAD"/>
    <w:rsid w:val="00A47F67"/>
    <w:rsid w:val="00A541D3"/>
    <w:rsid w:val="00A65710"/>
    <w:rsid w:val="00A7148C"/>
    <w:rsid w:val="00A75EF8"/>
    <w:rsid w:val="00A842C4"/>
    <w:rsid w:val="00A859F6"/>
    <w:rsid w:val="00AA6388"/>
    <w:rsid w:val="00AB0A25"/>
    <w:rsid w:val="00AC555D"/>
    <w:rsid w:val="00AD2501"/>
    <w:rsid w:val="00AD4191"/>
    <w:rsid w:val="00AE4B4F"/>
    <w:rsid w:val="00AF3C31"/>
    <w:rsid w:val="00AF49A3"/>
    <w:rsid w:val="00B062C4"/>
    <w:rsid w:val="00B12A44"/>
    <w:rsid w:val="00B156EF"/>
    <w:rsid w:val="00B17EDC"/>
    <w:rsid w:val="00B33337"/>
    <w:rsid w:val="00B4703A"/>
    <w:rsid w:val="00B53D14"/>
    <w:rsid w:val="00B80EBF"/>
    <w:rsid w:val="00B8699D"/>
    <w:rsid w:val="00B9771E"/>
    <w:rsid w:val="00BB39EF"/>
    <w:rsid w:val="00BC4AA9"/>
    <w:rsid w:val="00BF0E0D"/>
    <w:rsid w:val="00BF2A5F"/>
    <w:rsid w:val="00BF3D32"/>
    <w:rsid w:val="00BF7FD5"/>
    <w:rsid w:val="00C0519D"/>
    <w:rsid w:val="00C60449"/>
    <w:rsid w:val="00C6219C"/>
    <w:rsid w:val="00C71CA5"/>
    <w:rsid w:val="00C778B3"/>
    <w:rsid w:val="00CA1BEC"/>
    <w:rsid w:val="00CB07AD"/>
    <w:rsid w:val="00CC1CD5"/>
    <w:rsid w:val="00CD793C"/>
    <w:rsid w:val="00CE1BAB"/>
    <w:rsid w:val="00CE60E2"/>
    <w:rsid w:val="00CF02B4"/>
    <w:rsid w:val="00D01CD2"/>
    <w:rsid w:val="00D471F2"/>
    <w:rsid w:val="00D51270"/>
    <w:rsid w:val="00D67137"/>
    <w:rsid w:val="00D75050"/>
    <w:rsid w:val="00D842DF"/>
    <w:rsid w:val="00D84ECF"/>
    <w:rsid w:val="00D935F4"/>
    <w:rsid w:val="00DA3AC0"/>
    <w:rsid w:val="00DB1DCD"/>
    <w:rsid w:val="00DC2FB5"/>
    <w:rsid w:val="00DC5E03"/>
    <w:rsid w:val="00DD414B"/>
    <w:rsid w:val="00DE4235"/>
    <w:rsid w:val="00DE45D6"/>
    <w:rsid w:val="00DF5E9C"/>
    <w:rsid w:val="00E1216A"/>
    <w:rsid w:val="00E20D2D"/>
    <w:rsid w:val="00E365D9"/>
    <w:rsid w:val="00E41A5E"/>
    <w:rsid w:val="00E5259C"/>
    <w:rsid w:val="00E55A51"/>
    <w:rsid w:val="00E82F96"/>
    <w:rsid w:val="00E91445"/>
    <w:rsid w:val="00E936EB"/>
    <w:rsid w:val="00EC538A"/>
    <w:rsid w:val="00EC7D19"/>
    <w:rsid w:val="00ED132B"/>
    <w:rsid w:val="00EF178C"/>
    <w:rsid w:val="00EF474F"/>
    <w:rsid w:val="00EF4AC5"/>
    <w:rsid w:val="00F2700F"/>
    <w:rsid w:val="00F31866"/>
    <w:rsid w:val="00F34EC9"/>
    <w:rsid w:val="00F367B3"/>
    <w:rsid w:val="00F447A2"/>
    <w:rsid w:val="00F46478"/>
    <w:rsid w:val="00F5309D"/>
    <w:rsid w:val="00F544EA"/>
    <w:rsid w:val="00F845B8"/>
    <w:rsid w:val="00F8498F"/>
    <w:rsid w:val="00F927A4"/>
    <w:rsid w:val="00F9440B"/>
    <w:rsid w:val="00FA47ED"/>
    <w:rsid w:val="00FF44B3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30561C"/>
  <w15:chartTrackingRefBased/>
  <w15:docId w15:val="{78EB9B9F-E0F6-49F4-A0A3-D7B2216C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3F643A"/>
    <w:pPr>
      <w:spacing w:after="120" w:line="36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6F8F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color w:val="14233C"/>
      <w:sz w:val="52"/>
      <w:szCs w:val="8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699C"/>
    <w:pPr>
      <w:spacing w:before="240"/>
      <w:outlineLvl w:val="1"/>
    </w:pPr>
    <w:rPr>
      <w:rFonts w:cs="Arial"/>
      <w:bCs/>
      <w:color w:val="006B77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699C"/>
    <w:pPr>
      <w:spacing w:before="240"/>
      <w:outlineLvl w:val="2"/>
    </w:pPr>
    <w:rPr>
      <w:rFonts w:cs="Arial"/>
      <w:bCs/>
      <w:color w:val="006B77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8699C"/>
    <w:pPr>
      <w:spacing w:before="240"/>
      <w:outlineLvl w:val="3"/>
    </w:pPr>
    <w:rPr>
      <w:rFonts w:cs="Arial"/>
      <w:b/>
      <w:bCs/>
      <w:i/>
      <w:iCs/>
      <w:color w:val="006B77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326F8F"/>
    <w:rPr>
      <w:rFonts w:ascii="Arial" w:eastAsia="MS Mincho" w:hAnsi="Arial" w:cs="Arial"/>
      <w:color w:val="14233C"/>
      <w:sz w:val="52"/>
      <w:szCs w:val="8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8699C"/>
    <w:rPr>
      <w:rFonts w:ascii="Arial" w:hAnsi="Arial" w:cs="Arial"/>
      <w:bCs/>
      <w:color w:val="006B77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28699C"/>
    <w:rPr>
      <w:rFonts w:ascii="Arial" w:hAnsi="Arial" w:cs="Arial"/>
      <w:bCs/>
      <w:color w:val="006B77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8699C"/>
    <w:rPr>
      <w:rFonts w:ascii="Arial" w:hAnsi="Arial" w:cs="Arial"/>
      <w:b/>
      <w:bCs/>
      <w:i/>
      <w:iCs/>
      <w:color w:val="006B77"/>
      <w:sz w:val="22"/>
      <w:szCs w:val="20"/>
    </w:rPr>
  </w:style>
  <w:style w:type="paragraph" w:styleId="NoSpacing">
    <w:name w:val="No Spacing"/>
    <w:uiPriority w:val="1"/>
    <w:qFormat/>
    <w:rsid w:val="00EF4AC5"/>
    <w:rPr>
      <w:rFonts w:ascii="Arial" w:hAnsi="Arial"/>
      <w:sz w:val="22"/>
    </w:rPr>
  </w:style>
  <w:style w:type="paragraph" w:styleId="ListParagraph">
    <w:name w:val="List Paragraph"/>
    <w:aliases w:val="Bullet copy"/>
    <w:basedOn w:val="Normal"/>
    <w:uiPriority w:val="34"/>
    <w:qFormat/>
    <w:rsid w:val="00DC5E03"/>
    <w:pPr>
      <w:numPr>
        <w:numId w:val="1"/>
      </w:numPr>
      <w:tabs>
        <w:tab w:val="left" w:pos="2835"/>
      </w:tabs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rFonts w:eastAsiaTheme="minorEastAsia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1F5BA8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1F5BA8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1F5BA8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7687" w:themeColor="accent1"/>
        <w:bottom w:val="single" w:sz="4" w:space="10" w:color="007687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66ECC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D67137"/>
  </w:style>
  <w:style w:type="paragraph" w:customStyle="1" w:styleId="-copy2mmspace">
    <w:name w:val="- copy_2mm space"/>
    <w:basedOn w:val="Normal"/>
    <w:uiPriority w:val="99"/>
    <w:rsid w:val="00A842C4"/>
    <w:pPr>
      <w:tabs>
        <w:tab w:val="left" w:pos="283"/>
        <w:tab w:val="left" w:pos="567"/>
        <w:tab w:val="left" w:pos="850"/>
        <w:tab w:val="left" w:pos="1020"/>
      </w:tabs>
      <w:suppressAutoHyphens/>
      <w:autoSpaceDE w:val="0"/>
      <w:autoSpaceDN w:val="0"/>
      <w:adjustRightInd w:val="0"/>
      <w:spacing w:after="113" w:line="260" w:lineRule="atLeast"/>
      <w:textAlignment w:val="center"/>
    </w:pPr>
    <w:rPr>
      <w:rFonts w:ascii="MetaOT-Norm" w:hAnsi="MetaOT-Norm" w:cs="MetaOT-Norm"/>
      <w:color w:val="000000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17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7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7B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7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7BE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A6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image" Target="media/image20.sv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svg"/><Relationship Id="rId42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footer" Target="footer2.xml"/><Relationship Id="rId41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32" Type="http://schemas.openxmlformats.org/officeDocument/2006/relationships/image" Target="media/image26.svg"/><Relationship Id="rId37" Type="http://schemas.openxmlformats.org/officeDocument/2006/relationships/footer" Target="footer3.xml"/><Relationship Id="rId40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36" Type="http://schemas.openxmlformats.org/officeDocument/2006/relationships/image" Target="media/image30.svg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footer" Target="footer1.xml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DoE Theme 2023">
  <a:themeElements>
    <a:clrScheme name="DoE colour palette 1">
      <a:dk1>
        <a:srgbClr val="0F2C51"/>
      </a:dk1>
      <a:lt1>
        <a:srgbClr val="FFFFFF"/>
      </a:lt1>
      <a:dk2>
        <a:srgbClr val="0F2C51"/>
      </a:dk2>
      <a:lt2>
        <a:srgbClr val="E7E6E6"/>
      </a:lt2>
      <a:accent1>
        <a:srgbClr val="007687"/>
      </a:accent1>
      <a:accent2>
        <a:srgbClr val="A12068"/>
      </a:accent2>
      <a:accent3>
        <a:srgbClr val="482366"/>
      </a:accent3>
      <a:accent4>
        <a:srgbClr val="0091C7"/>
      </a:accent4>
      <a:accent5>
        <a:srgbClr val="A6CE38"/>
      </a:accent5>
      <a:accent6>
        <a:srgbClr val="F6861F"/>
      </a:accent6>
      <a:hlink>
        <a:srgbClr val="0091C7"/>
      </a:hlink>
      <a:folHlink>
        <a:srgbClr val="482366"/>
      </a:folHlink>
    </a:clrScheme>
    <a:fontScheme name="Office Them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oE Theme 2023" id="{D1E7E627-A0D8-FA4A-B848-5F69B30D0E35}" vid="{CE8D4B8D-2BA3-0243-B26C-6027DEC7B1E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8B6745F31D34CAF5915480B819D89" ma:contentTypeVersion="12" ma:contentTypeDescription="Create a new document." ma:contentTypeScope="" ma:versionID="d2f037e489ef84f8c4a1a9a996e4f261">
  <xsd:schema xmlns:xsd="http://www.w3.org/2001/XMLSchema" xmlns:xs="http://www.w3.org/2001/XMLSchema" xmlns:p="http://schemas.microsoft.com/office/2006/metadata/properties" xmlns:ns1="http://schemas.microsoft.com/sharepoint/v3" xmlns:ns2="f114f5df-7614-43c1-ba8e-2daa6e537108" targetNamespace="http://schemas.microsoft.com/office/2006/metadata/properties" ma:root="true" ma:fieldsID="449304d719f6d0efbaac39b85974c446" ns1:_="" ns2:_="">
    <xsd:import namespace="http://schemas.microsoft.com/sharepoint/v3"/>
    <xsd:import namespace="f114f5df-7614-43c1-ba8e-2daa6e53710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_x0020_Initiatives_x0020_and_x0020_Strategies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4f5df-7614-43c1-ba8e-2daa6e537108" elementFormDefault="qualified">
    <xsd:import namespace="http://schemas.microsoft.com/office/2006/documentManagement/types"/>
    <xsd:import namespace="http://schemas.microsoft.com/office/infopath/2007/PartnerControls"/>
    <xsd:element name="Category_x0020_Initiatives_x0020_and_x0020_Strategies" ma:index="10" nillable="true" ma:displayName="IA Category 5" ma:format="Dropdown" ma:internalName="Category_x0020_Initiatives_x0020_and_x0020_Strategies">
      <xsd:simpleType>
        <xsd:restriction base="dms:Choice">
          <xsd:enumeration value="Initiatives and Strategies"/>
          <xsd:enumeration value="Behaviour"/>
          <xsd:enumeration value="Health and wellbeing"/>
          <xsd:enumeration value="Initiatives"/>
          <xsd:enumeration value="Policies"/>
          <xsd:enumeration value="Strategies and programs"/>
        </xsd:restriction>
      </xsd:simpleType>
    </xsd:element>
    <xsd:element name="PPContentOwner" ma:index="11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2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3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4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5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6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7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8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9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20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1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2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Owner xmlns="f114f5df-7614-43c1-ba8e-2daa6e537108">
      <UserInfo>
        <DisplayName>HAYES, Emma</DisplayName>
        <AccountId>320</AccountId>
        <AccountType/>
      </UserInfo>
    </PPContentOwner>
    <PPModeratedBy xmlns="f114f5df-7614-43c1-ba8e-2daa6e537108">
      <UserInfo>
        <DisplayName>YEOH, Ning</DisplayName>
        <AccountId>243</AccountId>
        <AccountType/>
      </UserInfo>
    </PPModeratedBy>
    <PPContentApprover xmlns="f114f5df-7614-43c1-ba8e-2daa6e537108">
      <UserInfo>
        <DisplayName/>
        <AccountId xsi:nil="true"/>
        <AccountType/>
      </UserInfo>
    </PPContentApprover>
    <Category_x0020_Initiatives_x0020_and_x0020_Strategies xmlns="f114f5df-7614-43c1-ba8e-2daa6e537108" xsi:nil="true"/>
    <PPLastReviewedDate xmlns="f114f5df-7614-43c1-ba8e-2daa6e537108">2026-07-29T05:05:35+00:00</PPLastReviewedDate>
    <PPPublishedNotificationAddresses xmlns="f114f5df-7614-43c1-ba8e-2daa6e537108" xsi:nil="true"/>
    <PPModeratedDate xmlns="f114f5df-7614-43c1-ba8e-2daa6e537108">2026-07-29T05:05:35+00:00</PPModeratedDate>
    <PublishingExpirationDate xmlns="http://schemas.microsoft.com/sharepoint/v3" xsi:nil="true"/>
    <PPContentAuthor xmlns="f114f5df-7614-43c1-ba8e-2daa6e537108">
      <UserInfo>
        <DisplayName/>
        <AccountId xsi:nil="true"/>
        <AccountType/>
      </UserInfo>
    </PPContentAuthor>
    <PublishingStartDate xmlns="http://schemas.microsoft.com/sharepoint/v3" xsi:nil="true"/>
    <PPSubmittedBy xmlns="f114f5df-7614-43c1-ba8e-2daa6e537108">
      <UserInfo>
        <DisplayName/>
        <AccountId xsi:nil="true"/>
        <AccountType/>
      </UserInfo>
    </PPSubmittedBy>
    <PPReviewDate xmlns="f114f5df-7614-43c1-ba8e-2daa6e537108" xsi:nil="true"/>
    <PPLastReviewedBy xmlns="f114f5df-7614-43c1-ba8e-2daa6e537108">
      <UserInfo>
        <DisplayName>YEOH, Ning</DisplayName>
        <AccountId>243</AccountId>
        <AccountType/>
      </UserInfo>
    </PPLastReviewedBy>
    <PPSubmittedDate xmlns="f114f5df-7614-43c1-ba8e-2daa6e537108" xsi:nil="true"/>
    <PPReferenceNumber xmlns="f114f5df-7614-43c1-ba8e-2daa6e537108" xsi:nil="true"/>
  </documentManagement>
</p:properties>
</file>

<file path=customXml/itemProps1.xml><?xml version="1.0" encoding="utf-8"?>
<ds:datastoreItem xmlns:ds="http://schemas.openxmlformats.org/officeDocument/2006/customXml" ds:itemID="{42C2C154-FB99-4082-B5A1-FBC40962437C}"/>
</file>

<file path=customXml/itemProps2.xml><?xml version="1.0" encoding="utf-8"?>
<ds:datastoreItem xmlns:ds="http://schemas.openxmlformats.org/officeDocument/2006/customXml" ds:itemID="{28B22387-691C-4DE2-A4B4-E41C363C04A6}"/>
</file>

<file path=customXml/itemProps3.xml><?xml version="1.0" encoding="utf-8"?>
<ds:datastoreItem xmlns:ds="http://schemas.openxmlformats.org/officeDocument/2006/customXml" ds:itemID="{89BE6F64-26A8-4FC4-AAD9-C13C430E10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DoE corporate template A4 page portrait</vt:lpstr>
    </vt:vector>
  </TitlesOfParts>
  <Company>Queensland Government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operating procedures—plasma cutter (manual hand torch)</dc:title>
  <dc:subject>Safe operating procedures—plasma cutter (manual hand torch)</dc:subject>
  <dc:creator>Queensland Government</dc:creator>
  <cp:keywords>safe operating procedures; SOP; plasma cutter; manual hand torch</cp:keywords>
  <dc:description/>
  <cp:revision>13</cp:revision>
  <cp:lastPrinted>2026-02-11T01:53:00Z</cp:lastPrinted>
  <dcterms:created xsi:type="dcterms:W3CDTF">2026-02-12T03:39:00Z</dcterms:created>
  <dcterms:modified xsi:type="dcterms:W3CDTF">2026-07-23T00:36:00Z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">
    <vt:lpwstr/>
  </property>
  <property fmtid="{D5CDD505-2E9C-101B-9397-08002B2CF9AE}" pid="3" name="ContentTypeId">
    <vt:lpwstr>0x01010020E8B6745F31D34CAF5915480B819D89</vt:lpwstr>
  </property>
</Properties>
</file>