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79" w:rsidRPr="000E1ACF" w:rsidRDefault="004D0F79" w:rsidP="002F52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210F8"/>
        <w:spacing w:after="0" w:line="252" w:lineRule="auto"/>
        <w:jc w:val="center"/>
        <w:rPr>
          <w:b/>
          <w:color w:val="FFFFFF" w:themeColor="background1"/>
          <w:sz w:val="36"/>
          <w:szCs w:val="36"/>
        </w:rPr>
      </w:pPr>
      <w:bookmarkStart w:id="0" w:name="_Hlk84418081"/>
      <w:bookmarkStart w:id="1" w:name="_GoBack"/>
      <w:bookmarkEnd w:id="0"/>
      <w:bookmarkEnd w:id="1"/>
      <w:r w:rsidRPr="000E1ACF">
        <w:rPr>
          <w:b/>
          <w:color w:val="FFFFFF" w:themeColor="background1"/>
          <w:sz w:val="36"/>
          <w:szCs w:val="36"/>
        </w:rPr>
        <w:t>Safe Operating Procedure</w:t>
      </w:r>
    </w:p>
    <w:p w:rsidR="004D0F79" w:rsidRDefault="00227132" w:rsidP="002F52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210F8"/>
        <w:spacing w:after="0" w:line="252" w:lineRule="auto"/>
        <w:jc w:val="center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t xml:space="preserve">REFUELLING </w:t>
      </w:r>
      <w:r w:rsidR="00305A67">
        <w:rPr>
          <w:b/>
          <w:color w:val="FFFFFF" w:themeColor="background1"/>
          <w:sz w:val="44"/>
        </w:rPr>
        <w:t xml:space="preserve">from jerry cans and drums </w:t>
      </w:r>
    </w:p>
    <w:p w:rsidR="007262F7" w:rsidRPr="007262F7" w:rsidRDefault="007262F7" w:rsidP="000E1ACF">
      <w:pPr>
        <w:widowControl w:val="0"/>
        <w:spacing w:after="0"/>
        <w:jc w:val="center"/>
        <w:rPr>
          <w:b/>
          <w:color w:val="FFFFFF" w:themeColor="background1"/>
          <w:sz w:val="2"/>
        </w:rPr>
      </w:pPr>
    </w:p>
    <w:p w:rsidR="001539C4" w:rsidRPr="006A5D9F" w:rsidRDefault="006948CA" w:rsidP="000E1ACF">
      <w:pPr>
        <w:pStyle w:val="ListParagraph"/>
        <w:widowControl w:val="0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6A5D9F">
        <w:rPr>
          <w:b/>
          <w:sz w:val="24"/>
        </w:rPr>
        <w:t xml:space="preserve">Do not </w:t>
      </w:r>
      <w:r w:rsidR="000E322A">
        <w:rPr>
          <w:b/>
          <w:sz w:val="24"/>
        </w:rPr>
        <w:t>conduct</w:t>
      </w:r>
      <w:r w:rsidR="00227132">
        <w:rPr>
          <w:b/>
          <w:sz w:val="24"/>
        </w:rPr>
        <w:t xml:space="preserve"> refuel</w:t>
      </w:r>
      <w:r w:rsidR="000E322A">
        <w:rPr>
          <w:b/>
          <w:sz w:val="24"/>
        </w:rPr>
        <w:t>ling activities</w:t>
      </w:r>
      <w:r w:rsidR="00227132">
        <w:rPr>
          <w:b/>
          <w:sz w:val="24"/>
        </w:rPr>
        <w:t xml:space="preserve"> u</w:t>
      </w:r>
      <w:r w:rsidR="001539C4" w:rsidRPr="006A5D9F">
        <w:rPr>
          <w:b/>
          <w:sz w:val="24"/>
        </w:rPr>
        <w:t xml:space="preserve">nless you are authorised and have </w:t>
      </w:r>
      <w:r w:rsidRPr="006A5D9F">
        <w:rPr>
          <w:b/>
          <w:sz w:val="24"/>
        </w:rPr>
        <w:t xml:space="preserve">been instructed in safe </w:t>
      </w:r>
      <w:r w:rsidR="00FB2812">
        <w:rPr>
          <w:b/>
          <w:sz w:val="24"/>
        </w:rPr>
        <w:t>work processes</w:t>
      </w:r>
      <w:r w:rsidR="000E322A">
        <w:rPr>
          <w:b/>
          <w:sz w:val="24"/>
        </w:rPr>
        <w:t>. Students under 16 years of age are not permitted to dispense fuel.</w:t>
      </w:r>
      <w:r w:rsidR="001539C4" w:rsidRPr="006A5D9F">
        <w:rPr>
          <w:b/>
          <w:sz w:val="24"/>
        </w:rPr>
        <w:t xml:space="preserve"> </w:t>
      </w:r>
    </w:p>
    <w:p w:rsidR="00CE5458" w:rsidRPr="00871CCD" w:rsidRDefault="00CE5458" w:rsidP="000E1ACF">
      <w:pPr>
        <w:widowControl w:val="0"/>
        <w:spacing w:after="0" w:line="240" w:lineRule="auto"/>
        <w:rPr>
          <w:sz w:val="4"/>
          <w:szCs w:val="4"/>
        </w:rPr>
      </w:pPr>
    </w:p>
    <w:p w:rsidR="00593D89" w:rsidRPr="00B1608E" w:rsidRDefault="00593D89" w:rsidP="002F52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  <w:sz w:val="24"/>
        </w:rPr>
      </w:pPr>
      <w:r w:rsidRPr="00B1608E">
        <w:rPr>
          <w:b/>
          <w:sz w:val="24"/>
        </w:rPr>
        <w:t>POTENTIAL HAZARDS</w:t>
      </w:r>
    </w:p>
    <w:p w:rsidR="0005697A" w:rsidRDefault="0005697A" w:rsidP="000E1ACF">
      <w:pPr>
        <w:pStyle w:val="ListParagraph"/>
        <w:widowControl w:val="0"/>
        <w:numPr>
          <w:ilvl w:val="0"/>
          <w:numId w:val="28"/>
        </w:numPr>
      </w:pPr>
      <w:r>
        <w:t xml:space="preserve">Fire and explosion - no smoking, </w:t>
      </w:r>
      <w:r w:rsidR="00767DF0">
        <w:t xml:space="preserve">sparks, </w:t>
      </w:r>
      <w:r>
        <w:t xml:space="preserve">naked flame or ignition sources </w:t>
      </w:r>
      <w:r w:rsidR="00FB2812">
        <w:t xml:space="preserve">(e.g. </w:t>
      </w:r>
      <w:r w:rsidR="009E2036">
        <w:t>static</w:t>
      </w:r>
      <w:r w:rsidR="00FB2812">
        <w:t>,</w:t>
      </w:r>
      <w:r w:rsidR="009E2036">
        <w:t xml:space="preserve"> electric/electronic</w:t>
      </w:r>
      <w:r w:rsidR="00FB2812">
        <w:t>)</w:t>
      </w:r>
    </w:p>
    <w:p w:rsidR="0005697A" w:rsidRDefault="00767DF0" w:rsidP="000E1ACF">
      <w:pPr>
        <w:pStyle w:val="ListParagraph"/>
        <w:widowControl w:val="0"/>
        <w:numPr>
          <w:ilvl w:val="0"/>
          <w:numId w:val="28"/>
        </w:numPr>
      </w:pPr>
      <w:r>
        <w:t>H</w:t>
      </w:r>
      <w:r w:rsidR="0005697A">
        <w:t>ot engine components</w:t>
      </w:r>
      <w:r w:rsidR="009E2036">
        <w:t>, high ambient air temperature</w:t>
      </w:r>
    </w:p>
    <w:p w:rsidR="0005697A" w:rsidRDefault="0005697A" w:rsidP="000E1ACF">
      <w:pPr>
        <w:pStyle w:val="ListParagraph"/>
        <w:widowControl w:val="0"/>
        <w:numPr>
          <w:ilvl w:val="0"/>
          <w:numId w:val="28"/>
        </w:numPr>
      </w:pPr>
      <w:r>
        <w:t>Absorption t</w:t>
      </w:r>
      <w:r w:rsidR="000E1ACF">
        <w:t>h</w:t>
      </w:r>
      <w:r>
        <w:t>rough skin/eye contact</w:t>
      </w:r>
      <w:r w:rsidR="000E1ACF">
        <w:t>, i</w:t>
      </w:r>
      <w:r>
        <w:t xml:space="preserve">nhalation of fumes </w:t>
      </w:r>
      <w:r w:rsidR="00871CCD">
        <w:t>via u</w:t>
      </w:r>
      <w:r>
        <w:t>nsafe handling</w:t>
      </w:r>
      <w:r w:rsidR="000E1ACF">
        <w:t>,</w:t>
      </w:r>
      <w:r>
        <w:t xml:space="preserve"> storage and</w:t>
      </w:r>
      <w:r w:rsidR="000E1ACF">
        <w:t>/or</w:t>
      </w:r>
      <w:r>
        <w:t xml:space="preserve"> transfer of fuel </w:t>
      </w:r>
    </w:p>
    <w:p w:rsidR="0005697A" w:rsidRDefault="0005697A" w:rsidP="00056E74">
      <w:pPr>
        <w:pStyle w:val="ListParagraph"/>
        <w:widowControl w:val="0"/>
        <w:numPr>
          <w:ilvl w:val="0"/>
          <w:numId w:val="28"/>
        </w:numPr>
        <w:spacing w:after="80"/>
        <w:ind w:left="714" w:hanging="357"/>
      </w:pPr>
      <w:r>
        <w:t>Environmental contamination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61"/>
        <w:gridCol w:w="860"/>
        <w:gridCol w:w="860"/>
        <w:gridCol w:w="946"/>
        <w:gridCol w:w="860"/>
        <w:gridCol w:w="841"/>
        <w:gridCol w:w="860"/>
        <w:gridCol w:w="870"/>
        <w:gridCol w:w="860"/>
        <w:gridCol w:w="1786"/>
      </w:tblGrid>
      <w:tr w:rsidR="00056E74" w:rsidTr="00056E74">
        <w:trPr>
          <w:trHeight w:val="901"/>
        </w:trPr>
        <w:tc>
          <w:tcPr>
            <w:tcW w:w="860" w:type="dxa"/>
            <w:tcMar>
              <w:left w:w="0" w:type="dxa"/>
              <w:right w:w="0" w:type="dxa"/>
            </w:tcMar>
          </w:tcPr>
          <w:p w:rsidR="00056E74" w:rsidRPr="00056E74" w:rsidRDefault="00056E74" w:rsidP="00056E74">
            <w:pPr>
              <w:widowControl w:val="0"/>
              <w:adjustRightInd w:val="0"/>
              <w:snapToGrid w:val="0"/>
              <w:rPr>
                <w:sz w:val="2"/>
                <w:szCs w:val="2"/>
              </w:rPr>
            </w:pPr>
            <w:r w:rsidRPr="00056E74">
              <w:rPr>
                <w:rFonts w:cs="Arial"/>
                <w:noProof/>
                <w:sz w:val="2"/>
                <w:szCs w:val="2"/>
              </w:rPr>
              <w:drawing>
                <wp:anchor distT="0" distB="0" distL="0" distR="0" simplePos="0" relativeHeight="251718656" behindDoc="0" locked="0" layoutInCell="1" allowOverlap="1" wp14:anchorId="4B63068A" wp14:editId="30FEC0F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7620</wp:posOffset>
                  </wp:positionV>
                  <wp:extent cx="540000" cy="540000"/>
                  <wp:effectExtent l="0" t="0" r="0" b="0"/>
                  <wp:wrapSquare wrapText="bothSides"/>
                  <wp:docPr id="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1" w:type="dxa"/>
            <w:tcMar>
              <w:left w:w="0" w:type="dxa"/>
              <w:right w:w="0" w:type="dxa"/>
            </w:tcMar>
          </w:tcPr>
          <w:p w:rsidR="00056E74" w:rsidRPr="00056E74" w:rsidRDefault="00056E74" w:rsidP="00056E74">
            <w:pPr>
              <w:widowControl w:val="0"/>
              <w:adjustRightInd w:val="0"/>
              <w:snapToGrid w:val="0"/>
              <w:rPr>
                <w:sz w:val="2"/>
                <w:szCs w:val="2"/>
              </w:rPr>
            </w:pPr>
            <w:r w:rsidRPr="00056E74">
              <w:rPr>
                <w:rFonts w:cs="Arial"/>
                <w:noProof/>
                <w:sz w:val="2"/>
                <w:szCs w:val="2"/>
              </w:rPr>
              <w:drawing>
                <wp:anchor distT="0" distB="0" distL="0" distR="0" simplePos="0" relativeHeight="251719680" behindDoc="0" locked="0" layoutInCell="1" allowOverlap="1" wp14:anchorId="383E701E" wp14:editId="4E60104E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0</wp:posOffset>
                  </wp:positionV>
                  <wp:extent cx="540000" cy="540000"/>
                  <wp:effectExtent l="0" t="0" r="0" b="0"/>
                  <wp:wrapSquare wrapText="bothSides"/>
                  <wp:docPr id="17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0" w:type="dxa"/>
            <w:tcMar>
              <w:left w:w="0" w:type="dxa"/>
              <w:right w:w="0" w:type="dxa"/>
            </w:tcMar>
          </w:tcPr>
          <w:p w:rsidR="00056E74" w:rsidRPr="00056E74" w:rsidRDefault="00056E74" w:rsidP="00056E74">
            <w:pPr>
              <w:widowControl w:val="0"/>
              <w:adjustRightInd w:val="0"/>
              <w:snapToGrid w:val="0"/>
              <w:rPr>
                <w:sz w:val="2"/>
                <w:szCs w:val="2"/>
              </w:rPr>
            </w:pPr>
            <w:r w:rsidRPr="00056E74">
              <w:rPr>
                <w:rFonts w:cs="Arial"/>
                <w:noProof/>
                <w:sz w:val="2"/>
                <w:szCs w:val="2"/>
              </w:rPr>
              <w:drawing>
                <wp:anchor distT="0" distB="0" distL="0" distR="0" simplePos="0" relativeHeight="251720704" behindDoc="0" locked="0" layoutInCell="1" allowOverlap="1" wp14:anchorId="565E5F45" wp14:editId="7D79B93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33655</wp:posOffset>
                  </wp:positionV>
                  <wp:extent cx="540000" cy="540000"/>
                  <wp:effectExtent l="0" t="0" r="0" b="0"/>
                  <wp:wrapSquare wrapText="bothSides"/>
                  <wp:docPr id="4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0" w:type="dxa"/>
            <w:tcMar>
              <w:left w:w="0" w:type="dxa"/>
              <w:right w:w="0" w:type="dxa"/>
            </w:tcMar>
          </w:tcPr>
          <w:p w:rsidR="00056E74" w:rsidRPr="00056E74" w:rsidRDefault="00056E74" w:rsidP="00056E74">
            <w:pPr>
              <w:widowControl w:val="0"/>
              <w:adjustRightInd w:val="0"/>
              <w:snapToGrid w:val="0"/>
              <w:rPr>
                <w:sz w:val="2"/>
                <w:szCs w:val="2"/>
              </w:rPr>
            </w:pPr>
            <w:r w:rsidRPr="00056E74">
              <w:rPr>
                <w:rFonts w:cs="Arial"/>
                <w:noProof/>
                <w:sz w:val="2"/>
                <w:szCs w:val="2"/>
              </w:rPr>
              <w:drawing>
                <wp:anchor distT="0" distB="0" distL="0" distR="0" simplePos="0" relativeHeight="251721728" behindDoc="0" locked="0" layoutInCell="1" allowOverlap="1" wp14:anchorId="41C3B3C5" wp14:editId="0BD4745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9525</wp:posOffset>
                  </wp:positionV>
                  <wp:extent cx="540000" cy="540000"/>
                  <wp:effectExtent l="0" t="0" r="0" b="0"/>
                  <wp:wrapSquare wrapText="bothSides"/>
                  <wp:docPr id="6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6" w:type="dxa"/>
            <w:tcMar>
              <w:left w:w="0" w:type="dxa"/>
              <w:right w:w="0" w:type="dxa"/>
            </w:tcMar>
          </w:tcPr>
          <w:p w:rsidR="00056E74" w:rsidRPr="00056E74" w:rsidRDefault="00056E74" w:rsidP="00056E74">
            <w:pPr>
              <w:widowControl w:val="0"/>
              <w:adjustRightInd w:val="0"/>
              <w:snapToGrid w:val="0"/>
              <w:rPr>
                <w:sz w:val="2"/>
                <w:szCs w:val="2"/>
              </w:rPr>
            </w:pPr>
            <w:r w:rsidRPr="00056E74">
              <w:rPr>
                <w:rFonts w:cs="Arial"/>
                <w:noProof/>
                <w:sz w:val="2"/>
                <w:szCs w:val="2"/>
              </w:rPr>
              <w:drawing>
                <wp:anchor distT="0" distB="0" distL="0" distR="0" simplePos="0" relativeHeight="251722752" behindDoc="0" locked="0" layoutInCell="1" allowOverlap="1" wp14:anchorId="70801D65" wp14:editId="7DF4AC3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540000" cy="540000"/>
                  <wp:effectExtent l="0" t="0" r="0" b="0"/>
                  <wp:wrapSquare wrapText="bothSides"/>
                  <wp:docPr id="7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0" w:type="dxa"/>
            <w:tcMar>
              <w:left w:w="0" w:type="dxa"/>
              <w:right w:w="0" w:type="dxa"/>
            </w:tcMar>
          </w:tcPr>
          <w:p w:rsidR="00056E74" w:rsidRPr="00056E74" w:rsidRDefault="00056E74" w:rsidP="00056E74">
            <w:pPr>
              <w:widowControl w:val="0"/>
              <w:adjustRightInd w:val="0"/>
              <w:snapToGrid w:val="0"/>
              <w:rPr>
                <w:sz w:val="2"/>
                <w:szCs w:val="2"/>
              </w:rPr>
            </w:pPr>
            <w:r w:rsidRPr="00056E74">
              <w:rPr>
                <w:rFonts w:cs="Arial"/>
                <w:noProof/>
                <w:sz w:val="2"/>
                <w:szCs w:val="2"/>
              </w:rPr>
              <w:drawing>
                <wp:anchor distT="0" distB="0" distL="114300" distR="114300" simplePos="0" relativeHeight="251723776" behindDoc="0" locked="0" layoutInCell="1" allowOverlap="1" wp14:anchorId="2E7EC16C" wp14:editId="4FCF1C2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539960" cy="540000"/>
                  <wp:effectExtent l="0" t="0" r="0" b="0"/>
                  <wp:wrapSquare wrapText="bothSides"/>
                  <wp:docPr id="11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Mar>
              <w:left w:w="0" w:type="dxa"/>
              <w:right w:w="0" w:type="dxa"/>
            </w:tcMar>
          </w:tcPr>
          <w:p w:rsidR="00056E74" w:rsidRPr="00056E74" w:rsidRDefault="00056E74" w:rsidP="00056E74">
            <w:pPr>
              <w:widowControl w:val="0"/>
              <w:adjustRightInd w:val="0"/>
              <w:snapToGrid w:val="0"/>
              <w:rPr>
                <w:sz w:val="2"/>
                <w:szCs w:val="2"/>
              </w:rPr>
            </w:pPr>
            <w:r w:rsidRPr="00056E74">
              <w:rPr>
                <w:noProof/>
                <w:sz w:val="2"/>
                <w:szCs w:val="2"/>
              </w:rPr>
              <w:drawing>
                <wp:anchor distT="0" distB="0" distL="0" distR="0" simplePos="0" relativeHeight="251726848" behindDoc="1" locked="0" layoutInCell="1" allowOverlap="1" wp14:anchorId="577909A5" wp14:editId="5973DF39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10795</wp:posOffset>
                  </wp:positionV>
                  <wp:extent cx="507600" cy="489600"/>
                  <wp:effectExtent l="0" t="0" r="6985" b="5715"/>
                  <wp:wrapTight wrapText="bothSides">
                    <wp:wrapPolygon edited="0">
                      <wp:start x="4866" y="0"/>
                      <wp:lineTo x="0" y="5043"/>
                      <wp:lineTo x="0" y="17650"/>
                      <wp:lineTo x="4866" y="21012"/>
                      <wp:lineTo x="16220" y="21012"/>
                      <wp:lineTo x="21086" y="17650"/>
                      <wp:lineTo x="21086" y="4202"/>
                      <wp:lineTo x="16220" y="0"/>
                      <wp:lineTo x="4866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00" cy="48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" w:type="dxa"/>
            <w:tcMar>
              <w:left w:w="0" w:type="dxa"/>
              <w:right w:w="0" w:type="dxa"/>
            </w:tcMar>
          </w:tcPr>
          <w:p w:rsidR="00056E74" w:rsidRPr="00056E74" w:rsidRDefault="00056E74" w:rsidP="00056E74">
            <w:pPr>
              <w:widowControl w:val="0"/>
              <w:adjustRightInd w:val="0"/>
              <w:snapToGrid w:val="0"/>
              <w:rPr>
                <w:sz w:val="2"/>
                <w:szCs w:val="2"/>
              </w:rPr>
            </w:pPr>
            <w:r w:rsidRPr="00056E74">
              <w:rPr>
                <w:rFonts w:cs="Arial"/>
                <w:noProof/>
                <w:sz w:val="2"/>
                <w:szCs w:val="2"/>
              </w:rPr>
              <w:drawing>
                <wp:anchor distT="0" distB="0" distL="114300" distR="114300" simplePos="0" relativeHeight="251724800" behindDoc="0" locked="0" layoutInCell="1" allowOverlap="1" wp14:anchorId="4D477735" wp14:editId="49B4FC8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539960" cy="540000"/>
                  <wp:effectExtent l="0" t="0" r="0" b="0"/>
                  <wp:wrapSquare wrapText="bothSides"/>
                  <wp:docPr id="26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2" w:type="dxa"/>
            <w:tcMar>
              <w:left w:w="0" w:type="dxa"/>
              <w:right w:w="0" w:type="dxa"/>
            </w:tcMar>
          </w:tcPr>
          <w:p w:rsidR="00056E74" w:rsidRPr="00056E74" w:rsidRDefault="002F52B3" w:rsidP="00056E74">
            <w:pPr>
              <w:widowControl w:val="0"/>
              <w:adjustRightInd w:val="0"/>
              <w:snapToGrid w:val="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0FE2A5EA">
                  <wp:extent cx="552931" cy="5565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3" cy="55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Mar>
              <w:left w:w="0" w:type="dxa"/>
              <w:right w:w="0" w:type="dxa"/>
            </w:tcMar>
          </w:tcPr>
          <w:p w:rsidR="00056E74" w:rsidRPr="00056E74" w:rsidRDefault="00056E74" w:rsidP="00056E74">
            <w:pPr>
              <w:widowControl w:val="0"/>
              <w:adjustRightInd w:val="0"/>
              <w:snapToGrid w:val="0"/>
              <w:rPr>
                <w:rFonts w:cs="Arial"/>
                <w:noProof/>
                <w:sz w:val="2"/>
                <w:szCs w:val="2"/>
              </w:rPr>
            </w:pPr>
            <w:r w:rsidRPr="00056E74">
              <w:rPr>
                <w:rFonts w:cs="Arial"/>
                <w:noProof/>
                <w:sz w:val="2"/>
                <w:szCs w:val="2"/>
              </w:rPr>
              <w:drawing>
                <wp:anchor distT="0" distB="0" distL="114300" distR="114300" simplePos="0" relativeHeight="251717632" behindDoc="0" locked="0" layoutInCell="1" allowOverlap="1" wp14:anchorId="3319001E" wp14:editId="6126410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540000" cy="540000"/>
                  <wp:effectExtent l="0" t="0" r="0" b="0"/>
                  <wp:wrapSquare wrapText="bothSides"/>
                  <wp:docPr id="20" name="Picture 81" descr="Sunscre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 descr="Sunscreen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9" t="5345" r="7456" b="37022"/>
                          <a:stretch/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86" w:type="dxa"/>
            <w:vMerge w:val="restart"/>
            <w:tcMar>
              <w:left w:w="0" w:type="dxa"/>
              <w:right w:w="0" w:type="dxa"/>
            </w:tcMar>
          </w:tcPr>
          <w:p w:rsidR="00056E74" w:rsidRPr="00871CCD" w:rsidRDefault="00056E74" w:rsidP="00056E74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  <w:lang w:eastAsia="en-AU"/>
              </w:rPr>
            </w:pPr>
            <w:proofErr w:type="gramStart"/>
            <w:r w:rsidRPr="00871CCD">
              <w:rPr>
                <w:rFonts w:cs="Arial"/>
                <w:sz w:val="20"/>
                <w:szCs w:val="20"/>
                <w:lang w:eastAsia="en-AU"/>
              </w:rPr>
              <w:t>Other</w:t>
            </w:r>
            <w:proofErr w:type="gramEnd"/>
            <w:r w:rsidRPr="00871CCD">
              <w:rPr>
                <w:rFonts w:cs="Arial"/>
                <w:sz w:val="20"/>
                <w:szCs w:val="20"/>
                <w:lang w:eastAsia="en-AU"/>
              </w:rPr>
              <w:t xml:space="preserve"> PPE </w:t>
            </w:r>
          </w:p>
          <w:p w:rsidR="00056E74" w:rsidRPr="00871CCD" w:rsidRDefault="00056E74" w:rsidP="00056E74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  <w:lang w:eastAsia="en-AU"/>
              </w:rPr>
            </w:pPr>
            <w:r w:rsidRPr="00871CCD">
              <w:rPr>
                <w:rFonts w:cs="Arial"/>
                <w:sz w:val="20"/>
                <w:szCs w:val="20"/>
                <w:lang w:eastAsia="en-AU"/>
              </w:rPr>
              <w:t>(list):</w:t>
            </w:r>
          </w:p>
          <w:p w:rsidR="00056E74" w:rsidRPr="00871CCD" w:rsidRDefault="00056E74" w:rsidP="00056E74">
            <w:pPr>
              <w:widowControl w:val="0"/>
              <w:adjustRightInd w:val="0"/>
              <w:snapToGrid w:val="0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056E74" w:rsidTr="00056E74">
        <w:trPr>
          <w:trHeight w:val="320"/>
        </w:trPr>
        <w:tc>
          <w:tcPr>
            <w:tcW w:w="86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56E74" w:rsidRPr="00056E74" w:rsidRDefault="004A2CD3" w:rsidP="00056E74">
            <w:pPr>
              <w:widowControl w:val="0"/>
              <w:adjustRightInd w:val="0"/>
              <w:snapToGrid w:val="0"/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  <w:lang w:eastAsia="en-AU"/>
                </w:rPr>
                <w:id w:val="-206797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F52B3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  <w:lang w:eastAsia="en-AU"/>
                  </w:rPr>
                  <w:t>☐</w:t>
                </w:r>
              </w:sdtContent>
            </w:sdt>
          </w:p>
        </w:tc>
        <w:tc>
          <w:tcPr>
            <w:tcW w:w="86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56E74" w:rsidRPr="00056E74" w:rsidRDefault="004A2CD3" w:rsidP="00056E74">
            <w:pPr>
              <w:widowControl w:val="0"/>
              <w:adjustRightInd w:val="0"/>
              <w:snapToGrid w:val="0"/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  <w:lang w:eastAsia="en-AU"/>
                </w:rPr>
                <w:id w:val="80312478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6E74" w:rsidRPr="00056E74">
                  <w:rPr>
                    <w:rFonts w:cstheme="minorHAnsi"/>
                    <w:sz w:val="32"/>
                    <w:szCs w:val="32"/>
                    <w:lang w:eastAsia="en-AU"/>
                  </w:rPr>
                  <w:sym w:font="Wingdings" w:char="F0FE"/>
                </w:r>
              </w:sdtContent>
            </w:sdt>
          </w:p>
        </w:tc>
        <w:tc>
          <w:tcPr>
            <w:tcW w:w="86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56E74" w:rsidRPr="00056E74" w:rsidRDefault="004A2CD3" w:rsidP="00056E74">
            <w:pPr>
              <w:widowControl w:val="0"/>
              <w:adjustRightInd w:val="0"/>
              <w:snapToGrid w:val="0"/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  <w:lang w:eastAsia="en-AU"/>
                </w:rPr>
                <w:id w:val="-139465259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6E74" w:rsidRPr="00056E74">
                  <w:rPr>
                    <w:rFonts w:cstheme="minorHAnsi"/>
                    <w:sz w:val="32"/>
                    <w:szCs w:val="32"/>
                    <w:lang w:eastAsia="en-AU"/>
                  </w:rPr>
                  <w:sym w:font="Wingdings" w:char="F0FE"/>
                </w:r>
              </w:sdtContent>
            </w:sdt>
          </w:p>
        </w:tc>
        <w:tc>
          <w:tcPr>
            <w:tcW w:w="86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56E74" w:rsidRPr="00056E74" w:rsidRDefault="004A2CD3" w:rsidP="00056E74">
            <w:pPr>
              <w:widowControl w:val="0"/>
              <w:adjustRightInd w:val="0"/>
              <w:snapToGrid w:val="0"/>
              <w:spacing w:line="192" w:lineRule="auto"/>
              <w:jc w:val="center"/>
              <w:rPr>
                <w:rFonts w:cstheme="minorHAnsi"/>
                <w:sz w:val="32"/>
                <w:szCs w:val="32"/>
                <w:lang w:eastAsia="en-AU"/>
              </w:rPr>
            </w:pPr>
            <w:sdt>
              <w:sdtPr>
                <w:rPr>
                  <w:rFonts w:cstheme="minorHAnsi"/>
                  <w:sz w:val="32"/>
                  <w:szCs w:val="32"/>
                  <w:lang w:eastAsia="en-AU"/>
                </w:rPr>
                <w:id w:val="-1862889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6E74">
                  <w:rPr>
                    <w:rFonts w:ascii="MS Gothic" w:eastAsia="MS Gothic" w:hAnsi="MS Gothic" w:cstheme="minorHAnsi" w:hint="eastAsia"/>
                    <w:sz w:val="32"/>
                    <w:szCs w:val="32"/>
                    <w:lang w:eastAsia="en-AU"/>
                  </w:rPr>
                  <w:t>☐</w:t>
                </w:r>
              </w:sdtContent>
            </w:sdt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56E74" w:rsidRPr="00056E74" w:rsidRDefault="004A2CD3" w:rsidP="00056E74">
            <w:pPr>
              <w:widowControl w:val="0"/>
              <w:adjustRightInd w:val="0"/>
              <w:snapToGrid w:val="0"/>
              <w:spacing w:line="192" w:lineRule="auto"/>
              <w:jc w:val="center"/>
              <w:rPr>
                <w:rFonts w:cstheme="minorHAnsi"/>
                <w:sz w:val="32"/>
                <w:szCs w:val="32"/>
                <w:lang w:eastAsia="en-AU"/>
              </w:rPr>
            </w:pPr>
            <w:sdt>
              <w:sdtPr>
                <w:rPr>
                  <w:rFonts w:cstheme="minorHAnsi"/>
                  <w:sz w:val="32"/>
                  <w:szCs w:val="32"/>
                  <w:lang w:eastAsia="en-AU"/>
                </w:rPr>
                <w:id w:val="-142980794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6E74">
                  <w:rPr>
                    <w:rFonts w:cstheme="minorHAnsi"/>
                    <w:sz w:val="32"/>
                    <w:szCs w:val="32"/>
                    <w:lang w:eastAsia="en-AU"/>
                  </w:rPr>
                  <w:sym w:font="Wingdings" w:char="F0FE"/>
                </w:r>
              </w:sdtContent>
            </w:sdt>
          </w:p>
        </w:tc>
        <w:tc>
          <w:tcPr>
            <w:tcW w:w="86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56E74" w:rsidRPr="00056E74" w:rsidRDefault="004A2CD3" w:rsidP="00056E74">
            <w:pPr>
              <w:widowControl w:val="0"/>
              <w:adjustRightInd w:val="0"/>
              <w:snapToGrid w:val="0"/>
              <w:spacing w:line="192" w:lineRule="auto"/>
              <w:jc w:val="center"/>
              <w:rPr>
                <w:rFonts w:cstheme="minorHAnsi"/>
                <w:sz w:val="32"/>
                <w:szCs w:val="32"/>
                <w:lang w:eastAsia="en-AU"/>
              </w:rPr>
            </w:pPr>
            <w:sdt>
              <w:sdtPr>
                <w:rPr>
                  <w:rFonts w:cstheme="minorHAnsi"/>
                  <w:sz w:val="32"/>
                  <w:szCs w:val="32"/>
                  <w:lang w:eastAsia="en-AU"/>
                </w:rPr>
                <w:id w:val="-523180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6E74">
                  <w:rPr>
                    <w:rFonts w:ascii="MS Gothic" w:eastAsia="MS Gothic" w:hAnsi="MS Gothic" w:cstheme="minorHAnsi" w:hint="eastAsia"/>
                    <w:sz w:val="32"/>
                    <w:szCs w:val="32"/>
                    <w:lang w:eastAsia="en-AU"/>
                  </w:rPr>
                  <w:t>☐</w:t>
                </w:r>
              </w:sdtContent>
            </w:sdt>
          </w:p>
        </w:tc>
        <w:tc>
          <w:tcPr>
            <w:tcW w:w="84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56E74" w:rsidRPr="00056E74" w:rsidRDefault="004A2CD3" w:rsidP="00056E74">
            <w:pPr>
              <w:widowControl w:val="0"/>
              <w:adjustRightInd w:val="0"/>
              <w:snapToGrid w:val="0"/>
              <w:spacing w:line="192" w:lineRule="auto"/>
              <w:jc w:val="center"/>
              <w:rPr>
                <w:rFonts w:cstheme="minorHAnsi"/>
                <w:sz w:val="32"/>
                <w:szCs w:val="32"/>
                <w:lang w:eastAsia="en-AU"/>
              </w:rPr>
            </w:pPr>
            <w:sdt>
              <w:sdtPr>
                <w:rPr>
                  <w:rFonts w:cstheme="minorHAnsi"/>
                  <w:sz w:val="32"/>
                  <w:szCs w:val="32"/>
                  <w:lang w:eastAsia="en-AU"/>
                </w:rPr>
                <w:id w:val="-193727672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6E74" w:rsidRPr="00056E74">
                  <w:rPr>
                    <w:rFonts w:cstheme="minorHAnsi"/>
                    <w:sz w:val="32"/>
                    <w:szCs w:val="32"/>
                    <w:lang w:eastAsia="en-AU"/>
                  </w:rPr>
                  <w:sym w:font="Wingdings" w:char="F0FE"/>
                </w:r>
              </w:sdtContent>
            </w:sdt>
          </w:p>
        </w:tc>
        <w:tc>
          <w:tcPr>
            <w:tcW w:w="86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56E74" w:rsidRPr="00056E74" w:rsidRDefault="004A2CD3" w:rsidP="00056E74">
            <w:pPr>
              <w:widowControl w:val="0"/>
              <w:adjustRightInd w:val="0"/>
              <w:snapToGrid w:val="0"/>
              <w:spacing w:line="192" w:lineRule="auto"/>
              <w:jc w:val="center"/>
              <w:rPr>
                <w:rFonts w:cstheme="minorHAnsi"/>
                <w:sz w:val="32"/>
                <w:szCs w:val="32"/>
                <w:lang w:eastAsia="en-AU"/>
              </w:rPr>
            </w:pPr>
            <w:sdt>
              <w:sdtPr>
                <w:rPr>
                  <w:rFonts w:cstheme="minorHAnsi"/>
                  <w:sz w:val="32"/>
                  <w:szCs w:val="32"/>
                  <w:lang w:eastAsia="en-AU"/>
                </w:rPr>
                <w:id w:val="-194309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6E74">
                  <w:rPr>
                    <w:rFonts w:ascii="MS Gothic" w:eastAsia="MS Gothic" w:hAnsi="MS Gothic" w:cstheme="minorHAnsi" w:hint="eastAsia"/>
                    <w:sz w:val="32"/>
                    <w:szCs w:val="32"/>
                    <w:lang w:eastAsia="en-AU"/>
                  </w:rPr>
                  <w:t>☐</w:t>
                </w:r>
              </w:sdtContent>
            </w:sdt>
          </w:p>
        </w:tc>
        <w:tc>
          <w:tcPr>
            <w:tcW w:w="86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56E74" w:rsidRPr="00056E74" w:rsidRDefault="004A2CD3" w:rsidP="00056E74">
            <w:pPr>
              <w:widowControl w:val="0"/>
              <w:adjustRightInd w:val="0"/>
              <w:snapToGrid w:val="0"/>
              <w:spacing w:line="192" w:lineRule="auto"/>
              <w:jc w:val="center"/>
              <w:rPr>
                <w:rFonts w:cstheme="minorHAnsi"/>
                <w:sz w:val="32"/>
                <w:szCs w:val="32"/>
                <w:lang w:eastAsia="en-AU"/>
              </w:rPr>
            </w:pPr>
            <w:sdt>
              <w:sdtPr>
                <w:rPr>
                  <w:rFonts w:cstheme="minorHAnsi"/>
                  <w:sz w:val="32"/>
                  <w:szCs w:val="32"/>
                  <w:lang w:eastAsia="en-AU"/>
                </w:rPr>
                <w:id w:val="5220657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F52B3">
                  <w:rPr>
                    <w:rFonts w:cstheme="minorHAnsi"/>
                    <w:sz w:val="32"/>
                    <w:szCs w:val="32"/>
                    <w:lang w:eastAsia="en-AU"/>
                  </w:rPr>
                  <w:sym w:font="Wingdings" w:char="F0FE"/>
                </w:r>
              </w:sdtContent>
            </w:sdt>
          </w:p>
        </w:tc>
        <w:tc>
          <w:tcPr>
            <w:tcW w:w="86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56E74" w:rsidRPr="00056E74" w:rsidRDefault="004A2CD3" w:rsidP="00056E74">
            <w:pPr>
              <w:widowControl w:val="0"/>
              <w:adjustRightInd w:val="0"/>
              <w:snapToGrid w:val="0"/>
              <w:spacing w:line="192" w:lineRule="auto"/>
              <w:jc w:val="center"/>
              <w:rPr>
                <w:rFonts w:cstheme="minorHAnsi"/>
                <w:sz w:val="32"/>
                <w:szCs w:val="32"/>
                <w:lang w:eastAsia="en-AU"/>
              </w:rPr>
            </w:pPr>
            <w:sdt>
              <w:sdtPr>
                <w:rPr>
                  <w:rFonts w:cstheme="minorHAnsi"/>
                  <w:sz w:val="32"/>
                  <w:szCs w:val="32"/>
                  <w:lang w:eastAsia="en-AU"/>
                </w:rPr>
                <w:id w:val="207145582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6E74" w:rsidRPr="00056E74">
                  <w:rPr>
                    <w:rFonts w:cstheme="minorHAnsi"/>
                    <w:sz w:val="32"/>
                    <w:szCs w:val="32"/>
                    <w:lang w:eastAsia="en-AU"/>
                  </w:rPr>
                  <w:sym w:font="Wingdings" w:char="F0FE"/>
                </w:r>
              </w:sdtContent>
            </w:sdt>
          </w:p>
        </w:tc>
        <w:tc>
          <w:tcPr>
            <w:tcW w:w="1786" w:type="dxa"/>
            <w:vMerge/>
            <w:tcMar>
              <w:left w:w="0" w:type="dxa"/>
              <w:right w:w="0" w:type="dxa"/>
            </w:tcMar>
          </w:tcPr>
          <w:p w:rsidR="00056E74" w:rsidRPr="00056E74" w:rsidRDefault="00056E74" w:rsidP="00056E74">
            <w:pPr>
              <w:widowControl w:val="0"/>
              <w:adjustRightInd w:val="0"/>
              <w:snapToGrid w:val="0"/>
              <w:rPr>
                <w:rFonts w:cstheme="minorHAnsi"/>
                <w:sz w:val="32"/>
                <w:szCs w:val="32"/>
              </w:rPr>
            </w:pPr>
          </w:p>
        </w:tc>
      </w:tr>
    </w:tbl>
    <w:p w:rsidR="004B5DA9" w:rsidRDefault="004B5DA9" w:rsidP="000E1ACF">
      <w:pPr>
        <w:widowControl w:val="0"/>
        <w:spacing w:after="0" w:line="240" w:lineRule="auto"/>
        <w:rPr>
          <w:sz w:val="8"/>
        </w:rPr>
      </w:pPr>
    </w:p>
    <w:p w:rsidR="004B5DA9" w:rsidRPr="00871CCD" w:rsidRDefault="004B5DA9" w:rsidP="000E1ACF">
      <w:pPr>
        <w:widowControl w:val="0"/>
        <w:spacing w:after="0" w:line="240" w:lineRule="auto"/>
        <w:rPr>
          <w:sz w:val="2"/>
          <w:szCs w:val="2"/>
        </w:rPr>
        <w:sectPr w:rsidR="004B5DA9" w:rsidRPr="00871CCD" w:rsidSect="00C12BF6">
          <w:footerReference w:type="default" r:id="rId21"/>
          <w:type w:val="continuous"/>
          <w:pgSz w:w="11906" w:h="16838"/>
          <w:pgMar w:top="720" w:right="720" w:bottom="720" w:left="720" w:header="708" w:footer="708" w:gutter="0"/>
          <w:cols w:space="100"/>
          <w:docGrid w:linePitch="360"/>
        </w:sectPr>
      </w:pPr>
    </w:p>
    <w:p w:rsidR="004D0F79" w:rsidRPr="00810268" w:rsidRDefault="00394E18" w:rsidP="002F52B3">
      <w:pPr>
        <w:widowControl w:val="0"/>
        <w:shd w:val="clear" w:color="auto" w:fill="E2EFD9" w:themeFill="accent6" w:themeFillTint="33"/>
        <w:spacing w:before="80" w:after="80" w:line="240" w:lineRule="auto"/>
        <w:rPr>
          <w:b/>
          <w:sz w:val="24"/>
        </w:rPr>
      </w:pPr>
      <w:r w:rsidRPr="00810268">
        <w:rPr>
          <w:b/>
          <w:sz w:val="24"/>
        </w:rPr>
        <w:t>PRE-</w:t>
      </w:r>
      <w:r w:rsidR="000E1ACF">
        <w:rPr>
          <w:b/>
          <w:sz w:val="24"/>
        </w:rPr>
        <w:t>START</w:t>
      </w:r>
      <w:r w:rsidRPr="00810268">
        <w:rPr>
          <w:b/>
          <w:sz w:val="24"/>
        </w:rPr>
        <w:t xml:space="preserve"> CHECKS</w:t>
      </w:r>
    </w:p>
    <w:p w:rsidR="00D60302" w:rsidRPr="000E1ACF" w:rsidRDefault="00D60302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>Set up the refuelling point outdoors in a suitable and well-ventilated location.</w:t>
      </w:r>
    </w:p>
    <w:p w:rsidR="0005697A" w:rsidRPr="000E1ACF" w:rsidRDefault="0005697A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>Smoking, open flames or other sources of ignition are not be permitted within 25 m of refuelling activities.</w:t>
      </w:r>
    </w:p>
    <w:p w:rsidR="0005697A" w:rsidRPr="000E1ACF" w:rsidRDefault="00767DF0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 xml:space="preserve">Review </w:t>
      </w:r>
      <w:r w:rsidR="003F38A7">
        <w:rPr>
          <w:sz w:val="23"/>
          <w:szCs w:val="23"/>
        </w:rPr>
        <w:t>safety data sheet/</w:t>
      </w:r>
      <w:r w:rsidRPr="000E1ACF">
        <w:rPr>
          <w:sz w:val="23"/>
          <w:szCs w:val="23"/>
        </w:rPr>
        <w:t>risk assessment</w:t>
      </w:r>
      <w:r w:rsidR="003F38A7">
        <w:rPr>
          <w:sz w:val="23"/>
          <w:szCs w:val="23"/>
        </w:rPr>
        <w:t>/ manufacturer instructions for machinery</w:t>
      </w:r>
      <w:r w:rsidR="0005697A" w:rsidRPr="000E1ACF">
        <w:rPr>
          <w:sz w:val="23"/>
          <w:szCs w:val="23"/>
        </w:rPr>
        <w:t xml:space="preserve">. </w:t>
      </w:r>
    </w:p>
    <w:p w:rsidR="0005697A" w:rsidRPr="000E1ACF" w:rsidRDefault="0005697A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>Only use containers or dispensers with proper fuelling (</w:t>
      </w:r>
      <w:r w:rsidR="003F38A7">
        <w:rPr>
          <w:sz w:val="23"/>
          <w:szCs w:val="23"/>
        </w:rPr>
        <w:t xml:space="preserve">e.g. </w:t>
      </w:r>
      <w:r w:rsidRPr="000E1ACF">
        <w:rPr>
          <w:sz w:val="23"/>
          <w:szCs w:val="23"/>
        </w:rPr>
        <w:t xml:space="preserve">cut off) nozzle, flexi hose or funnel to avoid spilling or splashing fuel. </w:t>
      </w:r>
    </w:p>
    <w:p w:rsidR="0005697A" w:rsidRPr="000E1ACF" w:rsidRDefault="0005697A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>Confirm that all fittings, hoses, containers and tanks are in good condition and free of leaks</w:t>
      </w:r>
      <w:r w:rsidR="00005D4E">
        <w:rPr>
          <w:sz w:val="23"/>
          <w:szCs w:val="23"/>
        </w:rPr>
        <w:t xml:space="preserve"> and contaminants.</w:t>
      </w:r>
    </w:p>
    <w:p w:rsidR="0005697A" w:rsidRPr="000E1ACF" w:rsidRDefault="0005697A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>Ensure the machine/equipment is turned off.</w:t>
      </w:r>
    </w:p>
    <w:p w:rsidR="0005697A" w:rsidRPr="000E1ACF" w:rsidRDefault="00FC5768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>
        <w:rPr>
          <w:sz w:val="23"/>
          <w:szCs w:val="23"/>
        </w:rPr>
        <w:t>A</w:t>
      </w:r>
      <w:r w:rsidR="0005697A" w:rsidRPr="000E1ACF">
        <w:rPr>
          <w:sz w:val="23"/>
          <w:szCs w:val="23"/>
        </w:rPr>
        <w:t xml:space="preserve">llow time for machinery to cool down </w:t>
      </w:r>
      <w:r w:rsidR="009E2036" w:rsidRPr="000E1ACF">
        <w:rPr>
          <w:sz w:val="23"/>
          <w:szCs w:val="23"/>
        </w:rPr>
        <w:t>before refuelling</w:t>
      </w:r>
      <w:r w:rsidR="0005697A" w:rsidRPr="000E1ACF">
        <w:rPr>
          <w:sz w:val="23"/>
          <w:szCs w:val="23"/>
        </w:rPr>
        <w:t>.</w:t>
      </w:r>
    </w:p>
    <w:p w:rsidR="0005697A" w:rsidRPr="003F38A7" w:rsidRDefault="00305A67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 w:rsidRPr="003F38A7">
        <w:rPr>
          <w:sz w:val="23"/>
          <w:szCs w:val="23"/>
        </w:rPr>
        <w:t>Check</w:t>
      </w:r>
      <w:r w:rsidR="0005697A" w:rsidRPr="003F38A7">
        <w:rPr>
          <w:sz w:val="23"/>
          <w:szCs w:val="23"/>
        </w:rPr>
        <w:t xml:space="preserve"> you are using the correct fuel</w:t>
      </w:r>
      <w:r w:rsidR="003F38A7" w:rsidRPr="003F38A7">
        <w:rPr>
          <w:sz w:val="23"/>
          <w:szCs w:val="23"/>
        </w:rPr>
        <w:t xml:space="preserve"> - </w:t>
      </w:r>
      <w:r w:rsidR="003F38A7">
        <w:rPr>
          <w:sz w:val="23"/>
          <w:szCs w:val="23"/>
        </w:rPr>
        <w:t>l</w:t>
      </w:r>
      <w:r w:rsidRPr="003F38A7">
        <w:rPr>
          <w:sz w:val="23"/>
          <w:szCs w:val="23"/>
        </w:rPr>
        <w:t xml:space="preserve">abel </w:t>
      </w:r>
      <w:r w:rsidR="0005697A" w:rsidRPr="003F38A7">
        <w:rPr>
          <w:sz w:val="23"/>
          <w:szCs w:val="23"/>
        </w:rPr>
        <w:t>portable fuel containers with the content name e.g. ‘Petrol’</w:t>
      </w:r>
      <w:r w:rsidRPr="003F38A7">
        <w:rPr>
          <w:sz w:val="23"/>
          <w:szCs w:val="23"/>
        </w:rPr>
        <w:t>,</w:t>
      </w:r>
      <w:r w:rsidR="0005697A" w:rsidRPr="003F38A7">
        <w:rPr>
          <w:sz w:val="23"/>
          <w:szCs w:val="23"/>
        </w:rPr>
        <w:t xml:space="preserve"> ‘Diesel’</w:t>
      </w:r>
      <w:r w:rsidR="003F38A7">
        <w:rPr>
          <w:sz w:val="23"/>
          <w:szCs w:val="23"/>
        </w:rPr>
        <w:t>/use AS</w:t>
      </w:r>
      <w:r w:rsidR="003B3FF5">
        <w:rPr>
          <w:sz w:val="23"/>
          <w:szCs w:val="23"/>
        </w:rPr>
        <w:t>2906 (2001)</w:t>
      </w:r>
      <w:r w:rsidR="003F38A7">
        <w:rPr>
          <w:sz w:val="23"/>
          <w:szCs w:val="23"/>
        </w:rPr>
        <w:t xml:space="preserve"> </w:t>
      </w:r>
      <w:r w:rsidR="003B3FF5">
        <w:rPr>
          <w:sz w:val="23"/>
          <w:szCs w:val="23"/>
        </w:rPr>
        <w:t xml:space="preserve">approved </w:t>
      </w:r>
      <w:r w:rsidR="003F38A7">
        <w:rPr>
          <w:sz w:val="23"/>
          <w:szCs w:val="23"/>
        </w:rPr>
        <w:t>containers</w:t>
      </w:r>
      <w:r w:rsidR="0005697A" w:rsidRPr="003F38A7">
        <w:rPr>
          <w:sz w:val="23"/>
          <w:szCs w:val="23"/>
        </w:rPr>
        <w:t xml:space="preserve">. </w:t>
      </w:r>
    </w:p>
    <w:p w:rsidR="00305A67" w:rsidRPr="000E1ACF" w:rsidRDefault="00305A67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 xml:space="preserve">All vehicles and equipment are to have proper fuel caps fitted. </w:t>
      </w:r>
    </w:p>
    <w:p w:rsidR="009E2036" w:rsidRPr="000E1ACF" w:rsidRDefault="00305A67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>Know</w:t>
      </w:r>
      <w:r w:rsidR="009E2036" w:rsidRPr="000E1ACF">
        <w:rPr>
          <w:sz w:val="23"/>
          <w:szCs w:val="23"/>
        </w:rPr>
        <w:t xml:space="preserve"> local emergency response processes </w:t>
      </w:r>
      <w:r w:rsidR="00D60302" w:rsidRPr="000E1ACF">
        <w:rPr>
          <w:sz w:val="23"/>
          <w:szCs w:val="23"/>
        </w:rPr>
        <w:t xml:space="preserve">e.g. raising </w:t>
      </w:r>
      <w:r w:rsidR="009E2036" w:rsidRPr="000E1ACF">
        <w:rPr>
          <w:sz w:val="23"/>
          <w:szCs w:val="23"/>
        </w:rPr>
        <w:t>the alarm</w:t>
      </w:r>
      <w:r w:rsidR="003F38A7">
        <w:rPr>
          <w:sz w:val="23"/>
          <w:szCs w:val="23"/>
        </w:rPr>
        <w:t>/</w:t>
      </w:r>
      <w:r w:rsidRPr="000E1ACF">
        <w:rPr>
          <w:sz w:val="23"/>
          <w:szCs w:val="23"/>
        </w:rPr>
        <w:t>fire/spill</w:t>
      </w:r>
      <w:r w:rsidR="003F38A7">
        <w:rPr>
          <w:sz w:val="23"/>
          <w:szCs w:val="23"/>
        </w:rPr>
        <w:t>/</w:t>
      </w:r>
      <w:r w:rsidR="009E2036" w:rsidRPr="000E1ACF">
        <w:rPr>
          <w:sz w:val="23"/>
          <w:szCs w:val="23"/>
        </w:rPr>
        <w:t>evacuation</w:t>
      </w:r>
      <w:r w:rsidRPr="000E1ACF">
        <w:rPr>
          <w:sz w:val="23"/>
          <w:szCs w:val="23"/>
        </w:rPr>
        <w:t xml:space="preserve"> responses</w:t>
      </w:r>
    </w:p>
    <w:p w:rsidR="000E322A" w:rsidRDefault="000E322A" w:rsidP="002F52B3">
      <w:pPr>
        <w:widowControl w:val="0"/>
        <w:shd w:val="clear" w:color="auto" w:fill="E2EFD9" w:themeFill="accent6" w:themeFillTint="33"/>
        <w:spacing w:before="80" w:after="80" w:line="240" w:lineRule="auto"/>
        <w:rPr>
          <w:b/>
          <w:sz w:val="24"/>
        </w:rPr>
      </w:pPr>
      <w:r>
        <w:rPr>
          <w:b/>
          <w:sz w:val="24"/>
        </w:rPr>
        <w:t>SPILL/SPLASH MANAGEMENT</w:t>
      </w:r>
    </w:p>
    <w:p w:rsidR="000E322A" w:rsidRPr="000E1ACF" w:rsidRDefault="000E322A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 xml:space="preserve">Never leave nozzles or valves unattended when dispensing fuel. </w:t>
      </w:r>
    </w:p>
    <w:p w:rsidR="00305A67" w:rsidRPr="000E1ACF" w:rsidRDefault="00305A67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>Wipe up any sp</w:t>
      </w:r>
      <w:r w:rsidR="00F7376C" w:rsidRPr="000E1ACF">
        <w:rPr>
          <w:sz w:val="23"/>
          <w:szCs w:val="23"/>
        </w:rPr>
        <w:t>lashes</w:t>
      </w:r>
      <w:r w:rsidRPr="000E1ACF">
        <w:rPr>
          <w:sz w:val="23"/>
          <w:szCs w:val="23"/>
        </w:rPr>
        <w:t xml:space="preserve"> or drips and allow any damp spots around the motor to evaporate before attempting to start the equipment. </w:t>
      </w:r>
    </w:p>
    <w:p w:rsidR="00F7376C" w:rsidRDefault="00F7376C" w:rsidP="002F52B3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napToGrid w:val="0"/>
        <w:spacing w:after="0" w:line="240" w:lineRule="auto"/>
        <w:ind w:left="284" w:hanging="284"/>
        <w:contextualSpacing w:val="0"/>
        <w:rPr>
          <w:sz w:val="23"/>
          <w:szCs w:val="23"/>
        </w:rPr>
      </w:pPr>
      <w:r w:rsidRPr="000E1ACF">
        <w:rPr>
          <w:sz w:val="23"/>
          <w:szCs w:val="23"/>
        </w:rPr>
        <w:t xml:space="preserve">If a spill occurs while refuelling, cease refuelling, replace tank and filler caps and clean the spill up before vehicle/equipment is started or moved. </w:t>
      </w:r>
    </w:p>
    <w:p w:rsidR="00FC5768" w:rsidRPr="00FC5768" w:rsidRDefault="00FC5768" w:rsidP="00FC5768">
      <w:pPr>
        <w:widowControl w:val="0"/>
        <w:shd w:val="clear" w:color="auto" w:fill="E2EFD9" w:themeFill="accent6" w:themeFillTint="33"/>
        <w:snapToGrid w:val="0"/>
        <w:spacing w:after="0" w:line="240" w:lineRule="auto"/>
        <w:rPr>
          <w:sz w:val="23"/>
          <w:szCs w:val="23"/>
        </w:rPr>
      </w:pPr>
    </w:p>
    <w:p w:rsidR="00F7376C" w:rsidRPr="000E1ACF" w:rsidRDefault="00F7376C" w:rsidP="002F52B3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napToGrid w:val="0"/>
        <w:spacing w:after="0" w:line="240" w:lineRule="auto"/>
        <w:ind w:left="284" w:hanging="284"/>
        <w:contextualSpacing w:val="0"/>
        <w:rPr>
          <w:sz w:val="23"/>
          <w:szCs w:val="23"/>
        </w:rPr>
      </w:pPr>
      <w:r w:rsidRPr="000E1ACF">
        <w:rPr>
          <w:sz w:val="23"/>
          <w:szCs w:val="23"/>
        </w:rPr>
        <w:t>Contain spills immediately. Use clean sand, oil</w:t>
      </w:r>
      <w:r w:rsidR="003F38A7">
        <w:rPr>
          <w:sz w:val="23"/>
          <w:szCs w:val="23"/>
        </w:rPr>
        <w:t>-</w:t>
      </w:r>
      <w:r w:rsidRPr="000E1ACF">
        <w:rPr>
          <w:sz w:val="23"/>
          <w:szCs w:val="23"/>
        </w:rPr>
        <w:t>dry or similar product on small spills.</w:t>
      </w:r>
      <w:r w:rsidR="009B5578" w:rsidRPr="000E1ACF">
        <w:rPr>
          <w:sz w:val="23"/>
          <w:szCs w:val="23"/>
        </w:rPr>
        <w:t xml:space="preserve"> Call emergency services for large spills.</w:t>
      </w:r>
    </w:p>
    <w:p w:rsidR="00305A67" w:rsidRDefault="00305A67" w:rsidP="002F52B3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napToGrid w:val="0"/>
        <w:spacing w:after="0" w:line="240" w:lineRule="auto"/>
        <w:ind w:left="284" w:hanging="284"/>
        <w:contextualSpacing w:val="0"/>
        <w:rPr>
          <w:sz w:val="23"/>
          <w:szCs w:val="23"/>
        </w:rPr>
      </w:pPr>
      <w:r w:rsidRPr="000E1ACF">
        <w:rPr>
          <w:sz w:val="23"/>
          <w:szCs w:val="23"/>
        </w:rPr>
        <w:t>Wash hands/skin with soap and water as soon as possible after contact</w:t>
      </w:r>
      <w:r w:rsidR="003F38A7">
        <w:rPr>
          <w:sz w:val="23"/>
          <w:szCs w:val="23"/>
        </w:rPr>
        <w:t>.</w:t>
      </w:r>
      <w:r w:rsidRPr="000E1ACF">
        <w:rPr>
          <w:sz w:val="23"/>
          <w:szCs w:val="23"/>
        </w:rPr>
        <w:t xml:space="preserve"> </w:t>
      </w:r>
    </w:p>
    <w:p w:rsidR="00394E18" w:rsidRPr="00810268" w:rsidRDefault="000E322A" w:rsidP="002F52B3">
      <w:pPr>
        <w:widowControl w:val="0"/>
        <w:shd w:val="clear" w:color="auto" w:fill="E2EFD9" w:themeFill="accent6" w:themeFillTint="33"/>
        <w:snapToGrid w:val="0"/>
        <w:spacing w:before="80" w:after="80" w:line="240" w:lineRule="auto"/>
        <w:rPr>
          <w:b/>
          <w:sz w:val="24"/>
        </w:rPr>
      </w:pPr>
      <w:r w:rsidRPr="000E322A">
        <w:rPr>
          <w:b/>
          <w:sz w:val="24"/>
        </w:rPr>
        <w:t xml:space="preserve">REFUELLING </w:t>
      </w:r>
    </w:p>
    <w:p w:rsidR="00767DF0" w:rsidRPr="000E1ACF" w:rsidRDefault="00767DF0" w:rsidP="002F52B3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napToGrid w:val="0"/>
        <w:spacing w:after="0" w:line="240" w:lineRule="auto"/>
        <w:ind w:left="284" w:hanging="284"/>
        <w:contextualSpacing w:val="0"/>
        <w:rPr>
          <w:sz w:val="23"/>
          <w:szCs w:val="23"/>
        </w:rPr>
      </w:pPr>
      <w:r w:rsidRPr="000E1ACF">
        <w:rPr>
          <w:sz w:val="23"/>
          <w:szCs w:val="23"/>
        </w:rPr>
        <w:t>Ignition/starter to be switched to ‘off’ position.</w:t>
      </w:r>
    </w:p>
    <w:p w:rsidR="00767DF0" w:rsidRPr="000E1ACF" w:rsidRDefault="00767DF0" w:rsidP="002F52B3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napToGrid w:val="0"/>
        <w:spacing w:after="0" w:line="240" w:lineRule="auto"/>
        <w:ind w:left="284" w:hanging="284"/>
        <w:contextualSpacing w:val="0"/>
        <w:rPr>
          <w:sz w:val="23"/>
          <w:szCs w:val="23"/>
        </w:rPr>
      </w:pPr>
      <w:r w:rsidRPr="000E1ACF">
        <w:rPr>
          <w:sz w:val="23"/>
          <w:szCs w:val="23"/>
        </w:rPr>
        <w:t>Maintain direct contact between hose</w:t>
      </w:r>
      <w:r w:rsidR="00005D4E">
        <w:rPr>
          <w:sz w:val="23"/>
          <w:szCs w:val="23"/>
        </w:rPr>
        <w:t>/</w:t>
      </w:r>
      <w:r w:rsidRPr="000E1ACF">
        <w:rPr>
          <w:sz w:val="23"/>
          <w:szCs w:val="23"/>
        </w:rPr>
        <w:t>nozzle and the</w:t>
      </w:r>
      <w:r w:rsidR="000E1ACF" w:rsidRPr="000E1ACF">
        <w:rPr>
          <w:sz w:val="23"/>
          <w:szCs w:val="23"/>
        </w:rPr>
        <w:t xml:space="preserve"> vehicle/equipment</w:t>
      </w:r>
      <w:r w:rsidRPr="000E1ACF">
        <w:rPr>
          <w:sz w:val="23"/>
          <w:szCs w:val="23"/>
        </w:rPr>
        <w:t xml:space="preserve"> </w:t>
      </w:r>
      <w:r w:rsidR="000E1ACF" w:rsidRPr="000E1ACF">
        <w:rPr>
          <w:sz w:val="23"/>
          <w:szCs w:val="23"/>
        </w:rPr>
        <w:t>fuel port</w:t>
      </w:r>
      <w:r w:rsidRPr="000E1ACF">
        <w:rPr>
          <w:sz w:val="23"/>
          <w:szCs w:val="23"/>
        </w:rPr>
        <w:t xml:space="preserve"> during refuelling to prevent static discharge. </w:t>
      </w:r>
    </w:p>
    <w:p w:rsidR="000E322A" w:rsidRPr="000E1ACF" w:rsidRDefault="000E322A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>Fill the tank slowly</w:t>
      </w:r>
      <w:r w:rsidR="00005D4E">
        <w:rPr>
          <w:sz w:val="23"/>
          <w:szCs w:val="23"/>
        </w:rPr>
        <w:t>. If you cannot see the fuel level as it fills, l</w:t>
      </w:r>
      <w:r w:rsidRPr="000E1ACF">
        <w:rPr>
          <w:sz w:val="23"/>
          <w:szCs w:val="23"/>
        </w:rPr>
        <w:t xml:space="preserve">isten </w:t>
      </w:r>
      <w:r w:rsidR="00005D4E">
        <w:rPr>
          <w:sz w:val="23"/>
          <w:szCs w:val="23"/>
        </w:rPr>
        <w:t>to the</w:t>
      </w:r>
      <w:r w:rsidRPr="000E1ACF">
        <w:rPr>
          <w:sz w:val="23"/>
          <w:szCs w:val="23"/>
        </w:rPr>
        <w:t xml:space="preserve"> air coming out of the </w:t>
      </w:r>
      <w:r w:rsidR="009B5578" w:rsidRPr="000E1ACF">
        <w:rPr>
          <w:sz w:val="23"/>
          <w:szCs w:val="23"/>
        </w:rPr>
        <w:t>tank</w:t>
      </w:r>
      <w:r w:rsidRPr="000E1ACF">
        <w:rPr>
          <w:sz w:val="23"/>
          <w:szCs w:val="23"/>
        </w:rPr>
        <w:t xml:space="preserve"> as the fuel pours in. </w:t>
      </w:r>
      <w:r w:rsidR="00005D4E">
        <w:rPr>
          <w:sz w:val="23"/>
          <w:szCs w:val="23"/>
        </w:rPr>
        <w:t>The pitch will get higher as the tank fills</w:t>
      </w:r>
      <w:r w:rsidRPr="000E1ACF">
        <w:rPr>
          <w:sz w:val="23"/>
          <w:szCs w:val="23"/>
        </w:rPr>
        <w:t>. Stop before the tank is entirely full to allow for expansion of the tank.</w:t>
      </w:r>
    </w:p>
    <w:p w:rsidR="00767DF0" w:rsidRPr="000E1ACF" w:rsidRDefault="00005D4E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>
        <w:rPr>
          <w:sz w:val="23"/>
          <w:szCs w:val="23"/>
        </w:rPr>
        <w:t>B</w:t>
      </w:r>
      <w:r w:rsidRPr="000E1ACF">
        <w:rPr>
          <w:sz w:val="23"/>
          <w:szCs w:val="23"/>
        </w:rPr>
        <w:t>efore removing the fuelling nozzle</w:t>
      </w:r>
      <w:r>
        <w:rPr>
          <w:sz w:val="23"/>
          <w:szCs w:val="23"/>
        </w:rPr>
        <w:t>/hose</w:t>
      </w:r>
      <w:r w:rsidRPr="000E1ACF">
        <w:rPr>
          <w:sz w:val="23"/>
          <w:szCs w:val="23"/>
        </w:rPr>
        <w:t xml:space="preserve"> from the fuel port</w:t>
      </w:r>
      <w:r>
        <w:rPr>
          <w:sz w:val="23"/>
          <w:szCs w:val="23"/>
        </w:rPr>
        <w:t>, allow it to</w:t>
      </w:r>
      <w:r w:rsidR="000E322A" w:rsidRPr="000E1ACF">
        <w:rPr>
          <w:sz w:val="23"/>
          <w:szCs w:val="23"/>
        </w:rPr>
        <w:t xml:space="preserve"> drain for a few seconds </w:t>
      </w:r>
      <w:r w:rsidR="000E1ACF" w:rsidRPr="000E1ACF">
        <w:rPr>
          <w:sz w:val="23"/>
          <w:szCs w:val="23"/>
        </w:rPr>
        <w:t>to prevent dripping</w:t>
      </w:r>
      <w:r w:rsidR="000E322A" w:rsidRPr="000E1ACF">
        <w:rPr>
          <w:sz w:val="23"/>
          <w:szCs w:val="23"/>
        </w:rPr>
        <w:t xml:space="preserve">. </w:t>
      </w:r>
    </w:p>
    <w:p w:rsidR="000E322A" w:rsidRPr="000E1ACF" w:rsidRDefault="000E322A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>Replace both the tank and filler cap</w:t>
      </w:r>
      <w:r w:rsidR="00005D4E">
        <w:rPr>
          <w:sz w:val="23"/>
          <w:szCs w:val="23"/>
        </w:rPr>
        <w:t>/pump nozzle</w:t>
      </w:r>
      <w:r w:rsidRPr="000E1ACF">
        <w:rPr>
          <w:sz w:val="23"/>
          <w:szCs w:val="23"/>
        </w:rPr>
        <w:t>.</w:t>
      </w:r>
    </w:p>
    <w:p w:rsidR="009B5578" w:rsidRPr="000E1ACF" w:rsidRDefault="009B5578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>Wash your hands and face thoroughly after refuelling.</w:t>
      </w:r>
    </w:p>
    <w:p w:rsidR="00394E18" w:rsidRPr="00810268" w:rsidRDefault="00E01A73" w:rsidP="002F52B3">
      <w:pPr>
        <w:widowControl w:val="0"/>
        <w:shd w:val="clear" w:color="auto" w:fill="E2EFD9" w:themeFill="accent6" w:themeFillTint="33"/>
        <w:spacing w:before="80" w:after="80" w:line="240" w:lineRule="auto"/>
        <w:rPr>
          <w:b/>
          <w:sz w:val="24"/>
        </w:rPr>
      </w:pPr>
      <w:r w:rsidRPr="00810268">
        <w:rPr>
          <w:b/>
          <w:sz w:val="24"/>
        </w:rPr>
        <w:t>PACKUP</w:t>
      </w:r>
    </w:p>
    <w:p w:rsidR="000E1ACF" w:rsidRPr="000E1ACF" w:rsidRDefault="00F7376C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>Lock up any unattended pump</w:t>
      </w:r>
      <w:r w:rsidR="000E1ACF" w:rsidRPr="000E1ACF">
        <w:rPr>
          <w:sz w:val="23"/>
          <w:szCs w:val="23"/>
        </w:rPr>
        <w:t>.</w:t>
      </w:r>
    </w:p>
    <w:p w:rsidR="002C4D66" w:rsidRPr="000E1ACF" w:rsidRDefault="000E1ACF" w:rsidP="003F38A7">
      <w:pPr>
        <w:pStyle w:val="ListParagraph"/>
        <w:widowControl w:val="0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 xml:space="preserve">Return </w:t>
      </w:r>
      <w:r w:rsidR="00F7376C" w:rsidRPr="000E1ACF">
        <w:rPr>
          <w:sz w:val="23"/>
          <w:szCs w:val="23"/>
        </w:rPr>
        <w:t xml:space="preserve">portable fuel cans </w:t>
      </w:r>
      <w:r w:rsidRPr="000E1ACF">
        <w:rPr>
          <w:sz w:val="23"/>
          <w:szCs w:val="23"/>
        </w:rPr>
        <w:t>to designated store</w:t>
      </w:r>
      <w:r w:rsidR="00F7376C" w:rsidRPr="000E1ACF">
        <w:rPr>
          <w:sz w:val="23"/>
          <w:szCs w:val="23"/>
        </w:rPr>
        <w:t xml:space="preserve">. </w:t>
      </w:r>
    </w:p>
    <w:p w:rsidR="00797021" w:rsidRPr="00810268" w:rsidRDefault="00797021" w:rsidP="002F52B3">
      <w:pPr>
        <w:widowControl w:val="0"/>
        <w:shd w:val="clear" w:color="auto" w:fill="FFEBEB"/>
        <w:spacing w:before="80" w:after="80" w:line="240" w:lineRule="auto"/>
        <w:ind w:left="425" w:hanging="425"/>
        <w:rPr>
          <w:b/>
          <w:sz w:val="24"/>
        </w:rPr>
      </w:pPr>
      <w:r w:rsidRPr="00810268">
        <w:rPr>
          <w:b/>
          <w:sz w:val="24"/>
        </w:rPr>
        <w:t>DO</w:t>
      </w:r>
      <w:r w:rsidR="00810268">
        <w:rPr>
          <w:b/>
          <w:sz w:val="24"/>
        </w:rPr>
        <w:t xml:space="preserve"> </w:t>
      </w:r>
      <w:r w:rsidRPr="00810268">
        <w:rPr>
          <w:b/>
          <w:sz w:val="24"/>
        </w:rPr>
        <w:t>N</w:t>
      </w:r>
      <w:r w:rsidR="00810268">
        <w:rPr>
          <w:b/>
          <w:sz w:val="24"/>
        </w:rPr>
        <w:t>O</w:t>
      </w:r>
      <w:r w:rsidRPr="00810268">
        <w:rPr>
          <w:b/>
          <w:sz w:val="24"/>
        </w:rPr>
        <w:t>T</w:t>
      </w:r>
    </w:p>
    <w:p w:rsidR="00305A67" w:rsidRPr="000E1ACF" w:rsidRDefault="00305A67" w:rsidP="003F38A7">
      <w:pPr>
        <w:pStyle w:val="ListParagraph"/>
        <w:widowControl w:val="0"/>
        <w:numPr>
          <w:ilvl w:val="0"/>
          <w:numId w:val="23"/>
        </w:numPr>
        <w:shd w:val="clear" w:color="auto" w:fill="FFEBEB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>Do not dispense fuel into a vehicle or equipment while the engine is running.</w:t>
      </w:r>
    </w:p>
    <w:p w:rsidR="009E2036" w:rsidRPr="000E1ACF" w:rsidRDefault="00414B2A" w:rsidP="003F38A7">
      <w:pPr>
        <w:pStyle w:val="ListParagraph"/>
        <w:widowControl w:val="0"/>
        <w:numPr>
          <w:ilvl w:val="0"/>
          <w:numId w:val="23"/>
        </w:numPr>
        <w:shd w:val="clear" w:color="auto" w:fill="FFEBEB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>Do</w:t>
      </w:r>
      <w:r w:rsidR="009E2036" w:rsidRPr="000E1ACF">
        <w:rPr>
          <w:sz w:val="23"/>
          <w:szCs w:val="23"/>
        </w:rPr>
        <w:t xml:space="preserve"> not tap metal nozzles on the </w:t>
      </w:r>
      <w:r w:rsidR="000E1ACF" w:rsidRPr="000E1ACF">
        <w:rPr>
          <w:sz w:val="23"/>
          <w:szCs w:val="23"/>
        </w:rPr>
        <w:t>fuel port</w:t>
      </w:r>
      <w:r w:rsidR="009E2036" w:rsidRPr="000E1ACF">
        <w:rPr>
          <w:sz w:val="23"/>
          <w:szCs w:val="23"/>
        </w:rPr>
        <w:t xml:space="preserve"> to shake off drips</w:t>
      </w:r>
      <w:r w:rsidR="002F52B3">
        <w:rPr>
          <w:sz w:val="23"/>
          <w:szCs w:val="23"/>
        </w:rPr>
        <w:t xml:space="preserve"> -</w:t>
      </w:r>
      <w:r w:rsidR="009E2036" w:rsidRPr="000E1ACF">
        <w:rPr>
          <w:sz w:val="23"/>
          <w:szCs w:val="23"/>
        </w:rPr>
        <w:t xml:space="preserve"> this may cause a spark and ignite the fuel.</w:t>
      </w:r>
    </w:p>
    <w:p w:rsidR="003F38A7" w:rsidRDefault="000E1ACF" w:rsidP="003F38A7">
      <w:pPr>
        <w:pStyle w:val="ListParagraph"/>
        <w:widowControl w:val="0"/>
        <w:numPr>
          <w:ilvl w:val="0"/>
          <w:numId w:val="23"/>
        </w:numPr>
        <w:shd w:val="clear" w:color="auto" w:fill="FFEBEB"/>
        <w:spacing w:after="0" w:line="240" w:lineRule="auto"/>
        <w:ind w:left="284" w:hanging="284"/>
        <w:rPr>
          <w:sz w:val="23"/>
          <w:szCs w:val="23"/>
        </w:rPr>
      </w:pPr>
      <w:r w:rsidRPr="000E1ACF">
        <w:rPr>
          <w:sz w:val="23"/>
          <w:szCs w:val="23"/>
        </w:rPr>
        <w:t>Avoid</w:t>
      </w:r>
      <w:r w:rsidR="00414B2A" w:rsidRPr="000E1ACF">
        <w:rPr>
          <w:sz w:val="23"/>
          <w:szCs w:val="23"/>
        </w:rPr>
        <w:t xml:space="preserve"> </w:t>
      </w:r>
      <w:r w:rsidR="009E2036" w:rsidRPr="000E1ACF">
        <w:rPr>
          <w:sz w:val="23"/>
          <w:szCs w:val="23"/>
        </w:rPr>
        <w:t>refuel</w:t>
      </w:r>
      <w:r w:rsidRPr="000E1ACF">
        <w:rPr>
          <w:sz w:val="23"/>
          <w:szCs w:val="23"/>
        </w:rPr>
        <w:t>ling</w:t>
      </w:r>
      <w:r w:rsidR="009E2036" w:rsidRPr="000E1ACF">
        <w:rPr>
          <w:sz w:val="23"/>
          <w:szCs w:val="23"/>
        </w:rPr>
        <w:t xml:space="preserve"> under extreme temperature conditions or into hot engines as this may cause rapid vaporisation of fuel and potential vapour explosio</w:t>
      </w:r>
      <w:r w:rsidR="002F52B3">
        <w:rPr>
          <w:sz w:val="23"/>
          <w:szCs w:val="23"/>
        </w:rPr>
        <w:t>n.</w:t>
      </w:r>
    </w:p>
    <w:p w:rsidR="00F83F17" w:rsidRPr="00F83F17" w:rsidRDefault="00F83F17" w:rsidP="00F83F17">
      <w:pPr>
        <w:widowControl w:val="0"/>
        <w:shd w:val="clear" w:color="auto" w:fill="FFEBEB"/>
        <w:spacing w:after="0" w:line="240" w:lineRule="auto"/>
        <w:rPr>
          <w:sz w:val="23"/>
          <w:szCs w:val="23"/>
        </w:rPr>
        <w:sectPr w:rsidR="00F83F17" w:rsidRPr="00F83F17" w:rsidSect="002F52B3">
          <w:type w:val="continuous"/>
          <w:pgSz w:w="11906" w:h="16838"/>
          <w:pgMar w:top="720" w:right="566" w:bottom="720" w:left="720" w:header="708" w:footer="708" w:gutter="0"/>
          <w:cols w:num="2" w:space="282"/>
          <w:docGrid w:linePitch="360"/>
        </w:sectPr>
      </w:pPr>
    </w:p>
    <w:p w:rsidR="004D0F79" w:rsidRPr="00803BF2" w:rsidRDefault="00F83F17" w:rsidP="00F83F17">
      <w:pPr>
        <w:widowControl w:val="0"/>
        <w:tabs>
          <w:tab w:val="left" w:pos="1390"/>
        </w:tabs>
      </w:pPr>
      <w:r>
        <w:tab/>
      </w:r>
    </w:p>
    <w:sectPr w:rsidR="004D0F79" w:rsidRPr="00803BF2" w:rsidSect="00A009D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27" w:rsidRDefault="00B21927" w:rsidP="007F038C">
      <w:pPr>
        <w:spacing w:after="0" w:line="240" w:lineRule="auto"/>
      </w:pPr>
      <w:r>
        <w:separator/>
      </w:r>
    </w:p>
  </w:endnote>
  <w:endnote w:type="continuationSeparator" w:id="0">
    <w:p w:rsidR="00B21927" w:rsidRDefault="00B21927" w:rsidP="007F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38C" w:rsidRDefault="00F83F17" w:rsidP="00630DB3">
    <w:pPr>
      <w:pStyle w:val="Footer"/>
      <w:tabs>
        <w:tab w:val="clear" w:pos="4513"/>
        <w:tab w:val="clear" w:pos="9026"/>
        <w:tab w:val="left" w:pos="9343"/>
      </w:tabs>
    </w:pPr>
    <w:r w:rsidRPr="007F038C">
      <w:rPr>
        <w:noProof/>
      </w:rPr>
      <w:drawing>
        <wp:anchor distT="0" distB="0" distL="114300" distR="114300" simplePos="0" relativeHeight="251663360" behindDoc="1" locked="0" layoutInCell="1" allowOverlap="1" wp14:anchorId="00DAA3C3" wp14:editId="5EC93200">
          <wp:simplePos x="0" y="0"/>
          <wp:positionH relativeFrom="page">
            <wp:align>left</wp:align>
          </wp:positionH>
          <wp:positionV relativeFrom="page">
            <wp:posOffset>9756582</wp:posOffset>
          </wp:positionV>
          <wp:extent cx="7556500" cy="971550"/>
          <wp:effectExtent l="0" t="0" r="635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7E9E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88001</wp:posOffset>
              </wp:positionV>
              <wp:extent cx="4378648" cy="361950"/>
              <wp:effectExtent l="0" t="0" r="317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8648" cy="361950"/>
                        <a:chOff x="0" y="0"/>
                        <a:chExt cx="4378648" cy="361950"/>
                      </a:xfrm>
                    </wpg:grpSpPr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C" w:rsidRPr="005246DF" w:rsidRDefault="003B3FF5" w:rsidP="007F038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</w:t>
                            </w:r>
                            <w:r w:rsidR="00F7376C">
                              <w:rPr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September</w:t>
                            </w:r>
                            <w:r w:rsidR="007F038C">
                              <w:rPr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F7376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F214AB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7F038C">
                              <w:rPr>
                                <w:sz w:val="16"/>
                                <w:szCs w:val="16"/>
                              </w:rPr>
                              <w:t xml:space="preserve"> 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7F038C" w:rsidRPr="00FB421C" w:rsidRDefault="007F038C" w:rsidP="007F038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246DF">
                              <w:rPr>
                                <w:sz w:val="16"/>
                                <w:szCs w:val="16"/>
                              </w:rPr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337758" y="0"/>
                          <a:ext cx="20408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C" w:rsidRDefault="007F038C" w:rsidP="007F03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7F038C" w:rsidRPr="00D65DEB" w:rsidRDefault="007F038C" w:rsidP="007F038C">
                            <w:pPr>
                              <w:spacing w:after="0" w:line="240" w:lineRule="auto"/>
                              <w:jc w:val="center"/>
                            </w:pPr>
                            <w:r w:rsidRPr="006128CE">
                              <w:rPr>
                                <w:sz w:val="16"/>
                                <w:szCs w:val="16"/>
                              </w:rPr>
                              <w:t>Organisational Safety 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Pr="006128CE">
                              <w:rPr>
                                <w:sz w:val="16"/>
                                <w:szCs w:val="16"/>
                              </w:rPr>
                              <w:t>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5.4pt;margin-top:6.95pt;width:344.8pt;height:28.5pt;z-index:251666432" coordsize="4378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width:1663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7F038C" w:rsidRPr="005246DF" w:rsidRDefault="003B3FF5" w:rsidP="007F038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</w:t>
                      </w:r>
                      <w:r w:rsidR="00F7376C">
                        <w:rPr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sz w:val="16"/>
                          <w:szCs w:val="16"/>
                        </w:rPr>
                        <w:t xml:space="preserve"> September</w:t>
                      </w:r>
                      <w:r w:rsidR="007F038C">
                        <w:rPr>
                          <w:sz w:val="16"/>
                          <w:szCs w:val="16"/>
                        </w:rPr>
                        <w:t xml:space="preserve"> 20</w:t>
                      </w:r>
                      <w:r w:rsidR="00F7376C">
                        <w:rPr>
                          <w:sz w:val="16"/>
                          <w:szCs w:val="16"/>
                        </w:rPr>
                        <w:t>2</w:t>
                      </w:r>
                      <w:r w:rsidR="00F214AB">
                        <w:rPr>
                          <w:sz w:val="16"/>
                          <w:szCs w:val="16"/>
                        </w:rPr>
                        <w:t>2</w:t>
                      </w:r>
                      <w:r w:rsidR="007F038C">
                        <w:rPr>
                          <w:sz w:val="16"/>
                          <w:szCs w:val="16"/>
                        </w:rPr>
                        <w:t xml:space="preserve"> V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  <w:p w:rsidR="007F038C" w:rsidRPr="00FB421C" w:rsidRDefault="007F038C" w:rsidP="007F038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246DF">
                        <w:rPr>
                          <w:sz w:val="16"/>
                          <w:szCs w:val="16"/>
                        </w:rPr>
                        <w:t>Uncontrolled when printed</w:t>
                      </w:r>
                    </w:p>
                  </w:txbxContent>
                </v:textbox>
              </v:shape>
              <v:shape id="Text Box 10" o:spid="_x0000_s1028" type="#_x0000_t202" style="position:absolute;left:23377;width:2040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:rsidR="007F038C" w:rsidRDefault="007F038C" w:rsidP="007F038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Department of Education</w:t>
                      </w:r>
                    </w:p>
                    <w:p w:rsidR="007F038C" w:rsidRPr="00D65DEB" w:rsidRDefault="007F038C" w:rsidP="007F038C">
                      <w:pPr>
                        <w:spacing w:after="0" w:line="240" w:lineRule="auto"/>
                        <w:jc w:val="center"/>
                      </w:pPr>
                      <w:r w:rsidRPr="006128CE">
                        <w:rPr>
                          <w:sz w:val="16"/>
                          <w:szCs w:val="16"/>
                        </w:rPr>
                        <w:t>Organisational Safety and</w:t>
                      </w:r>
                      <w:r>
                        <w:rPr>
                          <w:sz w:val="16"/>
                          <w:szCs w:val="16"/>
                        </w:rPr>
                        <w:t xml:space="preserve"> W</w:t>
                      </w:r>
                      <w:r w:rsidRPr="006128CE">
                        <w:rPr>
                          <w:sz w:val="16"/>
                          <w:szCs w:val="16"/>
                        </w:rPr>
                        <w:t>ellbeing</w:t>
                      </w:r>
                    </w:p>
                  </w:txbxContent>
                </v:textbox>
              </v:shape>
            </v:group>
          </w:pict>
        </mc:Fallback>
      </mc:AlternateContent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0C57849" wp14:editId="32A43720">
              <wp:simplePos x="0" y="0"/>
              <wp:positionH relativeFrom="margin">
                <wp:posOffset>-149225</wp:posOffset>
              </wp:positionH>
              <wp:positionV relativeFrom="paragraph">
                <wp:posOffset>-73025</wp:posOffset>
              </wp:positionV>
              <wp:extent cx="5434330" cy="19812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33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F038C" w:rsidRPr="00FB421C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Each workplace</w:t>
                          </w:r>
                          <w:r w:rsidR="00BE142E">
                            <w:rPr>
                              <w:b/>
                              <w:sz w:val="16"/>
                              <w:szCs w:val="16"/>
                            </w:rPr>
                            <w:t xml:space="preserve"> is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EB6CC6">
                            <w:rPr>
                              <w:b/>
                              <w:sz w:val="16"/>
                              <w:szCs w:val="16"/>
                            </w:rPr>
                            <w:t>to adjust</w:t>
                          </w:r>
                          <w:r w:rsidR="00585CA2">
                            <w:rPr>
                              <w:b/>
                              <w:sz w:val="16"/>
                              <w:szCs w:val="16"/>
                            </w:rPr>
                            <w:t xml:space="preserve"> this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SOP</w:t>
                          </w:r>
                          <w:r w:rsidR="00585CA2">
                            <w:rPr>
                              <w:b/>
                              <w:sz w:val="16"/>
                              <w:szCs w:val="16"/>
                            </w:rPr>
                            <w:t xml:space="preserve"> to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suit their environment, equipment</w:t>
                          </w:r>
                          <w:r w:rsidR="00803BF2">
                            <w:rPr>
                              <w:b/>
                              <w:sz w:val="16"/>
                              <w:szCs w:val="16"/>
                            </w:rPr>
                            <w:t>, PPE</w:t>
                          </w:r>
                          <w:r w:rsidR="00585CA2">
                            <w:rPr>
                              <w:b/>
                              <w:sz w:val="16"/>
                              <w:szCs w:val="16"/>
                            </w:rPr>
                            <w:t>, manufacturer</w:t>
                          </w:r>
                          <w:r w:rsidR="00EB6CC6">
                            <w:rPr>
                              <w:b/>
                              <w:sz w:val="16"/>
                              <w:szCs w:val="16"/>
                            </w:rPr>
                            <w:t>’</w:t>
                          </w:r>
                          <w:r w:rsidR="00585CA2">
                            <w:rPr>
                              <w:b/>
                              <w:sz w:val="16"/>
                              <w:szCs w:val="16"/>
                            </w:rPr>
                            <w:t>s instructions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, training </w:t>
                          </w:r>
                          <w:r w:rsidR="001A37F7">
                            <w:rPr>
                              <w:b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task.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57849" id="Text Box 14" o:spid="_x0000_s1029" type="#_x0000_t202" style="position:absolute;margin-left:-11.75pt;margin-top:-5.75pt;width:427.9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" filled="f" stroked="f">
              <v:textbox>
                <w:txbxContent>
                  <w:p w:rsidR="007F038C" w:rsidRPr="00FB421C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Each workplace</w:t>
                    </w:r>
                    <w:r w:rsidR="00BE142E">
                      <w:rPr>
                        <w:b/>
                        <w:sz w:val="16"/>
                        <w:szCs w:val="16"/>
                      </w:rPr>
                      <w:t xml:space="preserve"> is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EB6CC6">
                      <w:rPr>
                        <w:b/>
                        <w:sz w:val="16"/>
                        <w:szCs w:val="16"/>
                      </w:rPr>
                      <w:t>to adjust</w:t>
                    </w:r>
                    <w:r w:rsidR="00585CA2">
                      <w:rPr>
                        <w:b/>
                        <w:sz w:val="16"/>
                        <w:szCs w:val="16"/>
                      </w:rPr>
                      <w:t xml:space="preserve"> this </w:t>
                    </w:r>
                    <w:r>
                      <w:rPr>
                        <w:b/>
                        <w:sz w:val="16"/>
                        <w:szCs w:val="16"/>
                      </w:rPr>
                      <w:t>SOP</w:t>
                    </w:r>
                    <w:r w:rsidR="00585CA2">
                      <w:rPr>
                        <w:b/>
                        <w:sz w:val="16"/>
                        <w:szCs w:val="16"/>
                      </w:rPr>
                      <w:t xml:space="preserve"> to </w:t>
                    </w:r>
                    <w:r>
                      <w:rPr>
                        <w:b/>
                        <w:sz w:val="16"/>
                        <w:szCs w:val="16"/>
                      </w:rPr>
                      <w:t>suit their environment, equipment</w:t>
                    </w:r>
                    <w:r w:rsidR="00803BF2">
                      <w:rPr>
                        <w:b/>
                        <w:sz w:val="16"/>
                        <w:szCs w:val="16"/>
                      </w:rPr>
                      <w:t>, PPE</w:t>
                    </w:r>
                    <w:r w:rsidR="00585CA2">
                      <w:rPr>
                        <w:b/>
                        <w:sz w:val="16"/>
                        <w:szCs w:val="16"/>
                      </w:rPr>
                      <w:t>, manufacturer</w:t>
                    </w:r>
                    <w:r w:rsidR="00EB6CC6">
                      <w:rPr>
                        <w:b/>
                        <w:sz w:val="16"/>
                        <w:szCs w:val="16"/>
                      </w:rPr>
                      <w:t>’</w:t>
                    </w:r>
                    <w:r w:rsidR="00585CA2">
                      <w:rPr>
                        <w:b/>
                        <w:sz w:val="16"/>
                        <w:szCs w:val="16"/>
                      </w:rPr>
                      <w:t>s instructions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, training </w:t>
                    </w:r>
                    <w:r w:rsidR="001A37F7">
                      <w:rPr>
                        <w:b/>
                        <w:sz w:val="16"/>
                        <w:szCs w:val="16"/>
                      </w:rPr>
                      <w:t>&amp;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task.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30D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27" w:rsidRDefault="00B21927" w:rsidP="007F038C">
      <w:pPr>
        <w:spacing w:after="0" w:line="240" w:lineRule="auto"/>
      </w:pPr>
      <w:r>
        <w:separator/>
      </w:r>
    </w:p>
  </w:footnote>
  <w:footnote w:type="continuationSeparator" w:id="0">
    <w:p w:rsidR="00B21927" w:rsidRDefault="00B21927" w:rsidP="007F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8pt;height:296.75pt" o:bullet="t">
        <v:imagedata r:id="rId1" o:title="tick"/>
      </v:shape>
    </w:pict>
  </w:numPicBullet>
  <w:numPicBullet w:numPicBulletId="1">
    <w:pict>
      <v:shape id="_x0000_i1027" type="#_x0000_t75" style="width:294.25pt;height:296.75pt" o:bullet="t">
        <v:imagedata r:id="rId2" o:title="cross"/>
      </v:shape>
    </w:pict>
  </w:numPicBullet>
  <w:numPicBullet w:numPicBulletId="2">
    <w:pict>
      <v:shape id="_x0000_i1028" type="#_x0000_t75" style="width:296.75pt;height:254.8pt" o:bullet="t">
        <v:imagedata r:id="rId3" o:title="alert"/>
      </v:shape>
    </w:pict>
  </w:numPicBullet>
  <w:numPicBullet w:numPicBulletId="3">
    <w:pict>
      <v:shape id="_x0000_i1029" type="#_x0000_t75" style="width:6in;height:6in" o:bullet="t">
        <v:imagedata r:id="rId4" o:title="lab-2303931_960_720"/>
      </v:shape>
    </w:pict>
  </w:numPicBullet>
  <w:numPicBullet w:numPicBulletId="4">
    <w:pict>
      <v:shape id="_x0000_i1030" type="#_x0000_t75" style="width:6in;height:6in" o:bullet="t">
        <v:imagedata r:id="rId5" o:title="cross-mark-304374_960_720"/>
      </v:shape>
    </w:pict>
  </w:numPicBullet>
  <w:numPicBullet w:numPicBulletId="5">
    <w:pict>
      <v:shape id="_x0000_i1031" type="#_x0000_t75" style="width:296.75pt;height:254.8pt" o:bullet="t">
        <v:imagedata r:id="rId6" o:title="alert bright"/>
      </v:shape>
    </w:pict>
  </w:numPicBullet>
  <w:numPicBullet w:numPicBulletId="6">
    <w:pict>
      <v:shape id="_x0000_i1032" type="#_x0000_t75" style="width:17.55pt;height:15.05pt;flip:x;visibility:visible;mso-wrap-style:square" o:bullet="t">
        <v:imagedata r:id="rId7" o:title=""/>
      </v:shape>
    </w:pict>
  </w:numPicBullet>
  <w:abstractNum w:abstractNumId="0" w15:restartNumberingAfterBreak="0">
    <w:nsid w:val="00E7539D"/>
    <w:multiLevelType w:val="hybridMultilevel"/>
    <w:tmpl w:val="D730E5F8"/>
    <w:lvl w:ilvl="0" w:tplc="0A2E03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A3EA4"/>
    <w:multiLevelType w:val="hybridMultilevel"/>
    <w:tmpl w:val="D730DC3A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66E48"/>
    <w:multiLevelType w:val="hybridMultilevel"/>
    <w:tmpl w:val="84F4FCF6"/>
    <w:lvl w:ilvl="0" w:tplc="0A2E0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5484"/>
    <w:multiLevelType w:val="hybridMultilevel"/>
    <w:tmpl w:val="B6A8E15C"/>
    <w:lvl w:ilvl="0" w:tplc="3028B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D76A8"/>
    <w:multiLevelType w:val="hybridMultilevel"/>
    <w:tmpl w:val="9BCA1024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B3F31"/>
    <w:multiLevelType w:val="hybridMultilevel"/>
    <w:tmpl w:val="E0666340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C6C8D"/>
    <w:multiLevelType w:val="hybridMultilevel"/>
    <w:tmpl w:val="72129B4A"/>
    <w:lvl w:ilvl="0" w:tplc="37EA6D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E0E73"/>
    <w:multiLevelType w:val="hybridMultilevel"/>
    <w:tmpl w:val="CEA4F272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10481"/>
    <w:multiLevelType w:val="hybridMultilevel"/>
    <w:tmpl w:val="FABCC780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5AF3"/>
    <w:multiLevelType w:val="hybridMultilevel"/>
    <w:tmpl w:val="E2D004CA"/>
    <w:lvl w:ilvl="0" w:tplc="20E44A5C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203C0"/>
    <w:multiLevelType w:val="hybridMultilevel"/>
    <w:tmpl w:val="27C07D92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30364"/>
    <w:multiLevelType w:val="hybridMultilevel"/>
    <w:tmpl w:val="BD527558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C6EA5"/>
    <w:multiLevelType w:val="hybridMultilevel"/>
    <w:tmpl w:val="56124ED6"/>
    <w:lvl w:ilvl="0" w:tplc="01FEE5A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1595F"/>
    <w:multiLevelType w:val="hybridMultilevel"/>
    <w:tmpl w:val="6A8E4570"/>
    <w:lvl w:ilvl="0" w:tplc="37EA6D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94D9E"/>
    <w:multiLevelType w:val="hybridMultilevel"/>
    <w:tmpl w:val="4D68F296"/>
    <w:lvl w:ilvl="0" w:tplc="184C6B9A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41888"/>
    <w:multiLevelType w:val="hybridMultilevel"/>
    <w:tmpl w:val="907ED170"/>
    <w:lvl w:ilvl="0" w:tplc="3FD8B2DC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A20945"/>
    <w:multiLevelType w:val="hybridMultilevel"/>
    <w:tmpl w:val="8240469C"/>
    <w:lvl w:ilvl="0" w:tplc="237C983C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6C1A11"/>
    <w:multiLevelType w:val="hybridMultilevel"/>
    <w:tmpl w:val="8BE07944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40182"/>
    <w:multiLevelType w:val="hybridMultilevel"/>
    <w:tmpl w:val="07CA0E7C"/>
    <w:lvl w:ilvl="0" w:tplc="557CD04A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43D1A"/>
    <w:multiLevelType w:val="hybridMultilevel"/>
    <w:tmpl w:val="8B92E898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127D5"/>
    <w:multiLevelType w:val="hybridMultilevel"/>
    <w:tmpl w:val="8766B2CA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32E47"/>
    <w:multiLevelType w:val="hybridMultilevel"/>
    <w:tmpl w:val="23BC483E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C4F41"/>
    <w:multiLevelType w:val="hybridMultilevel"/>
    <w:tmpl w:val="8CE6BB86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920394"/>
    <w:multiLevelType w:val="hybridMultilevel"/>
    <w:tmpl w:val="E1528976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851B8"/>
    <w:multiLevelType w:val="hybridMultilevel"/>
    <w:tmpl w:val="B2AC0E3E"/>
    <w:lvl w:ilvl="0" w:tplc="37EA6D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926BD"/>
    <w:multiLevelType w:val="hybridMultilevel"/>
    <w:tmpl w:val="77E4CF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371D13"/>
    <w:multiLevelType w:val="hybridMultilevel"/>
    <w:tmpl w:val="C21E6D12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83B7C"/>
    <w:multiLevelType w:val="hybridMultilevel"/>
    <w:tmpl w:val="A76A3EC8"/>
    <w:lvl w:ilvl="0" w:tplc="3FD8B2DC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7"/>
  </w:num>
  <w:num w:numId="5">
    <w:abstractNumId w:val="21"/>
  </w:num>
  <w:num w:numId="6">
    <w:abstractNumId w:val="14"/>
  </w:num>
  <w:num w:numId="7">
    <w:abstractNumId w:val="2"/>
  </w:num>
  <w:num w:numId="8">
    <w:abstractNumId w:val="0"/>
  </w:num>
  <w:num w:numId="9">
    <w:abstractNumId w:val="25"/>
  </w:num>
  <w:num w:numId="10">
    <w:abstractNumId w:val="23"/>
  </w:num>
  <w:num w:numId="11">
    <w:abstractNumId w:val="17"/>
  </w:num>
  <w:num w:numId="12">
    <w:abstractNumId w:val="11"/>
  </w:num>
  <w:num w:numId="13">
    <w:abstractNumId w:val="20"/>
  </w:num>
  <w:num w:numId="14">
    <w:abstractNumId w:val="26"/>
  </w:num>
  <w:num w:numId="15">
    <w:abstractNumId w:val="8"/>
  </w:num>
  <w:num w:numId="16">
    <w:abstractNumId w:val="19"/>
  </w:num>
  <w:num w:numId="17">
    <w:abstractNumId w:val="13"/>
  </w:num>
  <w:num w:numId="18">
    <w:abstractNumId w:val="6"/>
  </w:num>
  <w:num w:numId="19">
    <w:abstractNumId w:val="18"/>
  </w:num>
  <w:num w:numId="20">
    <w:abstractNumId w:val="24"/>
  </w:num>
  <w:num w:numId="21">
    <w:abstractNumId w:val="22"/>
  </w:num>
  <w:num w:numId="22">
    <w:abstractNumId w:val="4"/>
  </w:num>
  <w:num w:numId="23">
    <w:abstractNumId w:val="27"/>
  </w:num>
  <w:num w:numId="24">
    <w:abstractNumId w:val="15"/>
  </w:num>
  <w:num w:numId="25">
    <w:abstractNumId w:val="5"/>
  </w:num>
  <w:num w:numId="26">
    <w:abstractNumId w:val="10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62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87"/>
    <w:rsid w:val="00005D4E"/>
    <w:rsid w:val="0001113A"/>
    <w:rsid w:val="0001359B"/>
    <w:rsid w:val="000364DD"/>
    <w:rsid w:val="000415F7"/>
    <w:rsid w:val="00044402"/>
    <w:rsid w:val="00051614"/>
    <w:rsid w:val="0005697A"/>
    <w:rsid w:val="00056E74"/>
    <w:rsid w:val="000A2DF0"/>
    <w:rsid w:val="000C76F0"/>
    <w:rsid w:val="000E1ACF"/>
    <w:rsid w:val="000E322A"/>
    <w:rsid w:val="000E4099"/>
    <w:rsid w:val="001124FA"/>
    <w:rsid w:val="00112A28"/>
    <w:rsid w:val="001539C4"/>
    <w:rsid w:val="00196637"/>
    <w:rsid w:val="001A37F7"/>
    <w:rsid w:val="001A7EE6"/>
    <w:rsid w:val="001B1650"/>
    <w:rsid w:val="001C48E1"/>
    <w:rsid w:val="001D58B8"/>
    <w:rsid w:val="001E0F36"/>
    <w:rsid w:val="0020114B"/>
    <w:rsid w:val="00227132"/>
    <w:rsid w:val="0024245D"/>
    <w:rsid w:val="00270903"/>
    <w:rsid w:val="00277E9E"/>
    <w:rsid w:val="002915BD"/>
    <w:rsid w:val="002C4D66"/>
    <w:rsid w:val="002C6305"/>
    <w:rsid w:val="002F52B3"/>
    <w:rsid w:val="003044AF"/>
    <w:rsid w:val="00305A67"/>
    <w:rsid w:val="00307BB6"/>
    <w:rsid w:val="00332B38"/>
    <w:rsid w:val="003405C0"/>
    <w:rsid w:val="00350CA7"/>
    <w:rsid w:val="00393613"/>
    <w:rsid w:val="00394E18"/>
    <w:rsid w:val="00397287"/>
    <w:rsid w:val="003B3FF5"/>
    <w:rsid w:val="003D7AE5"/>
    <w:rsid w:val="003F38A7"/>
    <w:rsid w:val="00412563"/>
    <w:rsid w:val="00414B2A"/>
    <w:rsid w:val="0047354C"/>
    <w:rsid w:val="00494D69"/>
    <w:rsid w:val="004A2CD3"/>
    <w:rsid w:val="004A5154"/>
    <w:rsid w:val="004B5DA9"/>
    <w:rsid w:val="004B725D"/>
    <w:rsid w:val="004C0820"/>
    <w:rsid w:val="004C0C35"/>
    <w:rsid w:val="004C777C"/>
    <w:rsid w:val="004D0F79"/>
    <w:rsid w:val="004E4306"/>
    <w:rsid w:val="004F2F11"/>
    <w:rsid w:val="004F7DD3"/>
    <w:rsid w:val="00585CA2"/>
    <w:rsid w:val="00592D02"/>
    <w:rsid w:val="00593D89"/>
    <w:rsid w:val="005A6F27"/>
    <w:rsid w:val="005F25A9"/>
    <w:rsid w:val="00600A03"/>
    <w:rsid w:val="006104DE"/>
    <w:rsid w:val="0062103D"/>
    <w:rsid w:val="00630DB3"/>
    <w:rsid w:val="00672BD0"/>
    <w:rsid w:val="00680E7E"/>
    <w:rsid w:val="006948CA"/>
    <w:rsid w:val="006A5D9F"/>
    <w:rsid w:val="006C06A0"/>
    <w:rsid w:val="006C0901"/>
    <w:rsid w:val="006D4445"/>
    <w:rsid w:val="0071327B"/>
    <w:rsid w:val="007262F7"/>
    <w:rsid w:val="007301CD"/>
    <w:rsid w:val="00732DB5"/>
    <w:rsid w:val="00752FDB"/>
    <w:rsid w:val="00754711"/>
    <w:rsid w:val="007650E0"/>
    <w:rsid w:val="00767DF0"/>
    <w:rsid w:val="00770A67"/>
    <w:rsid w:val="00797021"/>
    <w:rsid w:val="007B241C"/>
    <w:rsid w:val="007C0DC3"/>
    <w:rsid w:val="007F038C"/>
    <w:rsid w:val="007F104F"/>
    <w:rsid w:val="00803BF2"/>
    <w:rsid w:val="00810268"/>
    <w:rsid w:val="00811E27"/>
    <w:rsid w:val="00813320"/>
    <w:rsid w:val="0084660F"/>
    <w:rsid w:val="00871CCD"/>
    <w:rsid w:val="00877EF8"/>
    <w:rsid w:val="00881E75"/>
    <w:rsid w:val="00883745"/>
    <w:rsid w:val="00887089"/>
    <w:rsid w:val="0088757A"/>
    <w:rsid w:val="008C0456"/>
    <w:rsid w:val="008E33BD"/>
    <w:rsid w:val="008F002C"/>
    <w:rsid w:val="00900F10"/>
    <w:rsid w:val="00913E4C"/>
    <w:rsid w:val="00920B71"/>
    <w:rsid w:val="00971BB6"/>
    <w:rsid w:val="009B5578"/>
    <w:rsid w:val="009C470E"/>
    <w:rsid w:val="009C55AD"/>
    <w:rsid w:val="009E2036"/>
    <w:rsid w:val="009F2069"/>
    <w:rsid w:val="009F6021"/>
    <w:rsid w:val="00A009D9"/>
    <w:rsid w:val="00A314F3"/>
    <w:rsid w:val="00A45DBF"/>
    <w:rsid w:val="00A562EE"/>
    <w:rsid w:val="00A61A10"/>
    <w:rsid w:val="00A72D29"/>
    <w:rsid w:val="00A75AC0"/>
    <w:rsid w:val="00A77A50"/>
    <w:rsid w:val="00A8144F"/>
    <w:rsid w:val="00A86CE7"/>
    <w:rsid w:val="00AF0C2A"/>
    <w:rsid w:val="00AF2437"/>
    <w:rsid w:val="00AF4CB6"/>
    <w:rsid w:val="00B1608E"/>
    <w:rsid w:val="00B21927"/>
    <w:rsid w:val="00B419EF"/>
    <w:rsid w:val="00B53293"/>
    <w:rsid w:val="00B84957"/>
    <w:rsid w:val="00BC0F0F"/>
    <w:rsid w:val="00BC2A39"/>
    <w:rsid w:val="00BD4AB5"/>
    <w:rsid w:val="00BE1182"/>
    <w:rsid w:val="00BE142E"/>
    <w:rsid w:val="00BE237F"/>
    <w:rsid w:val="00C12BF6"/>
    <w:rsid w:val="00C46F45"/>
    <w:rsid w:val="00CD0C64"/>
    <w:rsid w:val="00CE4D30"/>
    <w:rsid w:val="00CE51BB"/>
    <w:rsid w:val="00CE5458"/>
    <w:rsid w:val="00CF68FF"/>
    <w:rsid w:val="00D60302"/>
    <w:rsid w:val="00D71D61"/>
    <w:rsid w:val="00DA3F5E"/>
    <w:rsid w:val="00DE1F38"/>
    <w:rsid w:val="00DE3F9D"/>
    <w:rsid w:val="00E01A73"/>
    <w:rsid w:val="00E12CF2"/>
    <w:rsid w:val="00E17C97"/>
    <w:rsid w:val="00E33BE9"/>
    <w:rsid w:val="00E33E32"/>
    <w:rsid w:val="00E546EF"/>
    <w:rsid w:val="00E87B5B"/>
    <w:rsid w:val="00EA432A"/>
    <w:rsid w:val="00EA78FF"/>
    <w:rsid w:val="00EA79FD"/>
    <w:rsid w:val="00EB6CC6"/>
    <w:rsid w:val="00EC4B9A"/>
    <w:rsid w:val="00F063D7"/>
    <w:rsid w:val="00F214AB"/>
    <w:rsid w:val="00F21DAB"/>
    <w:rsid w:val="00F26FB9"/>
    <w:rsid w:val="00F34494"/>
    <w:rsid w:val="00F3641D"/>
    <w:rsid w:val="00F51779"/>
    <w:rsid w:val="00F7376C"/>
    <w:rsid w:val="00F83F17"/>
    <w:rsid w:val="00FB2812"/>
    <w:rsid w:val="00FB79E5"/>
    <w:rsid w:val="00FC5768"/>
    <w:rsid w:val="00FE2F57"/>
    <w:rsid w:val="00FE40FE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CD09E-FE63-4227-A374-CEE0C433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8C"/>
  </w:style>
  <w:style w:type="paragraph" w:styleId="Footer">
    <w:name w:val="footer"/>
    <w:basedOn w:val="Normal"/>
    <w:link w:val="Foot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8C"/>
  </w:style>
  <w:style w:type="paragraph" w:styleId="BalloonText">
    <w:name w:val="Balloon Text"/>
    <w:basedOn w:val="Normal"/>
    <w:link w:val="BalloonTextChar"/>
    <w:uiPriority w:val="99"/>
    <w:semiHidden/>
    <w:unhideWhenUsed/>
    <w:rsid w:val="004C7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7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104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C5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CARROLL, Helene</DisplayName>
        <AccountId>23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2022-09-29T06:33:09+00:00</PPLastReviewedDate>
    <PPPublishedNotificationAddresses xmlns="f114f5df-7614-43c1-ba8e-2daa6e537108" xsi:nil="true"/>
    <PPModeratedDate xmlns="f114f5df-7614-43c1-ba8e-2daa6e537108">2022-09-29T06:33:09+00:00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CARROLL, Helene</DisplayName>
        <AccountId>23</AccountId>
        <AccountType/>
      </UserInfo>
    </PPSubmittedBy>
    <PPReviewDate xmlns="f114f5df-7614-43c1-ba8e-2daa6e537108" xsi:nil="true"/>
    <PPLastReviewedBy xmlns="f114f5df-7614-43c1-ba8e-2daa6e537108">
      <UserInfo>
        <DisplayName>CARROLL, Helene</DisplayName>
        <AccountId>23</AccountId>
        <AccountType/>
      </UserInfo>
    </PPLastReviewedBy>
    <PPSubmittedDate xmlns="f114f5df-7614-43c1-ba8e-2daa6e537108">2022-09-28T04:04:00+00:00</PPSubmittedDate>
    <PPReferenceNumber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01749-76B5-4F66-ADE8-B1348EE89781}"/>
</file>

<file path=customXml/itemProps2.xml><?xml version="1.0" encoding="utf-8"?>
<ds:datastoreItem xmlns:ds="http://schemas.openxmlformats.org/officeDocument/2006/customXml" ds:itemID="{931FAE03-CB79-4B9E-95E3-8367496E286D}"/>
</file>

<file path=customXml/itemProps3.xml><?xml version="1.0" encoding="utf-8"?>
<ds:datastoreItem xmlns:ds="http://schemas.openxmlformats.org/officeDocument/2006/customXml" ds:itemID="{E169C3F8-B616-4625-882B-ADFC9F9B6499}"/>
</file>

<file path=customXml/itemProps4.xml><?xml version="1.0" encoding="utf-8"?>
<ds:datastoreItem xmlns:ds="http://schemas.openxmlformats.org/officeDocument/2006/customXml" ds:itemID="{0FEC34CD-A2E5-4D4E-8D01-E0A5ED8949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 - Safe Operating Procedure</vt:lpstr>
    </vt:vector>
  </TitlesOfParts>
  <Company>Queensland Government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 - Safe Operating Procedure</dc:title>
  <dc:subject/>
  <dc:creator>OVERETT, Sophie;OSW</dc:creator>
  <cp:keywords/>
  <dc:description/>
  <cp:lastModifiedBy>TIMMERS, Mandy</cp:lastModifiedBy>
  <cp:revision>2</cp:revision>
  <cp:lastPrinted>2019-10-16T04:27:00Z</cp:lastPrinted>
  <dcterms:created xsi:type="dcterms:W3CDTF">2022-09-15T00:12:00Z</dcterms:created>
  <dcterms:modified xsi:type="dcterms:W3CDTF">2022-09-15T00:12:00Z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