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7ED3" w14:textId="77777777" w:rsidR="00D24352" w:rsidRPr="00D24352" w:rsidRDefault="00D24352" w:rsidP="006B473B">
      <w:pPr>
        <w:spacing w:after="0"/>
        <w:jc w:val="center"/>
        <w:rPr>
          <w:b/>
          <w:bCs/>
          <w:color w:val="007687" w:themeColor="accent1"/>
          <w:sz w:val="20"/>
          <w:szCs w:val="20"/>
          <w:lang w:eastAsia="en-AU"/>
        </w:rPr>
      </w:pPr>
      <w:r>
        <w:rPr>
          <w:b/>
          <w:bCs/>
          <w:noProof/>
          <w:color w:val="007687" w:themeColor="accent1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2040F" wp14:editId="6ED29EAB">
                <wp:simplePos x="0" y="0"/>
                <wp:positionH relativeFrom="margin">
                  <wp:align>right</wp:align>
                </wp:positionH>
                <wp:positionV relativeFrom="paragraph">
                  <wp:posOffset>-577850</wp:posOffset>
                </wp:positionV>
                <wp:extent cx="2876550" cy="3524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AEEA18" w14:textId="77777777" w:rsidR="00D24352" w:rsidRPr="00D24352" w:rsidRDefault="00D24352" w:rsidP="008C311E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Organisational Safety and Wellbei</w:t>
                            </w:r>
                            <w:r w:rsidR="008C311E">
                              <w:rPr>
                                <w:color w:val="FFFFFF" w:themeColor="background1"/>
                              </w:rPr>
                              <w:t>ng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3204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3pt;margin-top:-45.5pt;width:226.5pt;height:27.7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" filled="f" stroked="f" strokeweight=".5pt">
                <v:textbox>
                  <w:txbxContent>
                    <w:p w14:paraId="7CAEEA18" w14:textId="77777777" w:rsidR="00D24352" w:rsidRPr="00D24352" w:rsidRDefault="00D24352" w:rsidP="008C311E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Organisational Safety and Wellbei</w:t>
                      </w:r>
                      <w:r w:rsidR="008C311E">
                        <w:rPr>
                          <w:color w:val="FFFFFF" w:themeColor="background1"/>
                        </w:rPr>
                        <w:t>ng Unit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7C4708" w14:textId="77777777" w:rsidR="00D24352" w:rsidRDefault="006B473B" w:rsidP="00D24352">
      <w:pPr>
        <w:spacing w:after="0" w:line="240" w:lineRule="auto"/>
        <w:jc w:val="center"/>
        <w:rPr>
          <w:b/>
          <w:bCs/>
          <w:color w:val="007687" w:themeColor="accent1"/>
          <w:sz w:val="36"/>
          <w:szCs w:val="36"/>
          <w:lang w:eastAsia="en-AU"/>
        </w:rPr>
      </w:pPr>
      <w:r w:rsidRPr="00D24352">
        <w:rPr>
          <w:b/>
          <w:bCs/>
          <w:color w:val="007687" w:themeColor="accent1"/>
          <w:sz w:val="36"/>
          <w:szCs w:val="36"/>
          <w:lang w:eastAsia="en-AU"/>
        </w:rPr>
        <w:t>Quick reference: A comparison of the different Health and Safety Roles</w:t>
      </w:r>
    </w:p>
    <w:p w14:paraId="00BDEAC8" w14:textId="77777777" w:rsidR="00D24352" w:rsidRPr="00D24352" w:rsidRDefault="00D24352" w:rsidP="00D24352">
      <w:pPr>
        <w:spacing w:after="0" w:line="240" w:lineRule="auto"/>
        <w:jc w:val="center"/>
        <w:rPr>
          <w:b/>
          <w:bCs/>
          <w:color w:val="007687" w:themeColor="accent1"/>
          <w:sz w:val="36"/>
          <w:szCs w:val="36"/>
          <w:lang w:eastAsia="en-AU"/>
        </w:rPr>
      </w:pPr>
    </w:p>
    <w:tbl>
      <w:tblPr>
        <w:tblStyle w:val="TableGrid"/>
        <w:tblW w:w="15729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ook w:val="04A0" w:firstRow="1" w:lastRow="0" w:firstColumn="1" w:lastColumn="0" w:noHBand="0" w:noVBand="1"/>
      </w:tblPr>
      <w:tblGrid>
        <w:gridCol w:w="2830"/>
        <w:gridCol w:w="2268"/>
        <w:gridCol w:w="3686"/>
        <w:gridCol w:w="1984"/>
        <w:gridCol w:w="4961"/>
      </w:tblGrid>
      <w:tr w:rsidR="006B473B" w:rsidRPr="000274FF" w14:paraId="63AE96A4" w14:textId="77777777" w:rsidTr="00426F58">
        <w:trPr>
          <w:trHeight w:val="694"/>
        </w:trPr>
        <w:tc>
          <w:tcPr>
            <w:tcW w:w="2830" w:type="dxa"/>
            <w:shd w:val="clear" w:color="auto" w:fill="007687" w:themeFill="accent1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10E4AB4A" w14:textId="77777777" w:rsidR="006B473B" w:rsidRPr="00D24352" w:rsidRDefault="006B473B" w:rsidP="00A5187D">
            <w:pPr>
              <w:spacing w:before="40"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D24352">
              <w:rPr>
                <w:color w:val="FFFFFF" w:themeColor="background1"/>
                <w:sz w:val="24"/>
                <w:szCs w:val="24"/>
              </w:rPr>
              <w:t xml:space="preserve">Health and Safety </w:t>
            </w:r>
            <w:r w:rsidRPr="00D24352">
              <w:rPr>
                <w:b/>
                <w:bCs/>
                <w:color w:val="FFFFFF" w:themeColor="background1"/>
                <w:sz w:val="24"/>
                <w:szCs w:val="24"/>
              </w:rPr>
              <w:t xml:space="preserve">Advisor 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2F8BE4F1" w14:textId="77777777" w:rsidR="006B473B" w:rsidRPr="00D24352" w:rsidRDefault="006B473B" w:rsidP="00A5187D">
            <w:pPr>
              <w:spacing w:before="4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24352">
              <w:rPr>
                <w:b/>
                <w:bCs/>
                <w:sz w:val="24"/>
                <w:szCs w:val="24"/>
              </w:rPr>
              <w:t>HSA</w:t>
            </w:r>
          </w:p>
        </w:tc>
        <w:tc>
          <w:tcPr>
            <w:tcW w:w="3686" w:type="dxa"/>
            <w:shd w:val="clear" w:color="auto" w:fill="C76308" w:themeFill="accent6" w:themeFillShade="BF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24DAB33A" w14:textId="77777777" w:rsidR="006B473B" w:rsidRPr="00D24352" w:rsidRDefault="006B473B" w:rsidP="00A5187D">
            <w:pPr>
              <w:spacing w:before="40"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D24352">
              <w:rPr>
                <w:color w:val="FFFFFF" w:themeColor="background1"/>
                <w:sz w:val="24"/>
                <w:szCs w:val="24"/>
              </w:rPr>
              <w:t xml:space="preserve">Health and Safety </w:t>
            </w:r>
            <w:r w:rsidRPr="00D24352">
              <w:rPr>
                <w:b/>
                <w:bCs/>
                <w:color w:val="FFFFFF" w:themeColor="background1"/>
                <w:sz w:val="24"/>
                <w:szCs w:val="24"/>
              </w:rPr>
              <w:t>Representative</w:t>
            </w:r>
            <w:r w:rsidRPr="00D24352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51A86B4" w14:textId="77777777" w:rsidR="006B473B" w:rsidRPr="00D24352" w:rsidRDefault="006B473B" w:rsidP="00A5187D">
            <w:pPr>
              <w:spacing w:before="4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24352">
              <w:rPr>
                <w:b/>
                <w:bCs/>
                <w:sz w:val="24"/>
                <w:szCs w:val="24"/>
              </w:rPr>
              <w:t>HSR</w:t>
            </w:r>
          </w:p>
        </w:tc>
        <w:tc>
          <w:tcPr>
            <w:tcW w:w="4961" w:type="dxa"/>
            <w:shd w:val="clear" w:color="auto" w:fill="002060"/>
            <w:tcMar>
              <w:top w:w="57" w:type="dxa"/>
            </w:tcMar>
          </w:tcPr>
          <w:p w14:paraId="15AEACA7" w14:textId="77777777" w:rsidR="006B473B" w:rsidRPr="00D24352" w:rsidRDefault="006B473B" w:rsidP="00A5187D">
            <w:pPr>
              <w:spacing w:before="40" w:after="0" w:line="240" w:lineRule="auto"/>
              <w:ind w:left="33"/>
              <w:rPr>
                <w:sz w:val="24"/>
                <w:szCs w:val="24"/>
              </w:rPr>
            </w:pPr>
            <w:r w:rsidRPr="00D24352">
              <w:rPr>
                <w:sz w:val="24"/>
                <w:szCs w:val="24"/>
              </w:rPr>
              <w:t>Health Safety &amp; Wellbeing</w:t>
            </w:r>
          </w:p>
          <w:p w14:paraId="69224B45" w14:textId="77777777" w:rsidR="006B473B" w:rsidRPr="00D24352" w:rsidRDefault="006B473B" w:rsidP="00A5187D">
            <w:pPr>
              <w:spacing w:before="40" w:after="0" w:line="240" w:lineRule="auto"/>
              <w:ind w:left="33"/>
              <w:rPr>
                <w:b/>
                <w:bCs/>
                <w:sz w:val="24"/>
                <w:szCs w:val="24"/>
              </w:rPr>
            </w:pPr>
            <w:r w:rsidRPr="00D24352">
              <w:rPr>
                <w:b/>
                <w:bCs/>
                <w:sz w:val="24"/>
                <w:szCs w:val="24"/>
              </w:rPr>
              <w:t xml:space="preserve">Committee member  </w:t>
            </w:r>
          </w:p>
        </w:tc>
      </w:tr>
      <w:tr w:rsidR="006B473B" w:rsidRPr="000274FF" w14:paraId="373885C2" w14:textId="77777777" w:rsidTr="00426F58">
        <w:trPr>
          <w:trHeight w:val="981"/>
        </w:trPr>
        <w:tc>
          <w:tcPr>
            <w:tcW w:w="5098" w:type="dxa"/>
            <w:gridSpan w:val="2"/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3BD60618" w14:textId="77777777" w:rsidR="006B473B" w:rsidRPr="00D24352" w:rsidRDefault="00757D4F" w:rsidP="00A5187D">
            <w:pPr>
              <w:spacing w:before="40" w:after="0" w:line="240" w:lineRule="auto"/>
              <w:rPr>
                <w:rFonts w:cs="Arial"/>
                <w:b/>
                <w:bCs/>
              </w:rPr>
            </w:pPr>
            <w:hyperlink r:id="rId11" w:history="1">
              <w:r w:rsidR="006B473B" w:rsidRPr="00D24352">
                <w:rPr>
                  <w:rStyle w:val="Hyperlink"/>
                  <w:rFonts w:cs="Arial"/>
                </w:rPr>
                <w:t>Role</w:t>
              </w:r>
            </w:hyperlink>
            <w:r w:rsidR="006B473B" w:rsidRPr="00D24352">
              <w:rPr>
                <w:rFonts w:cs="Arial"/>
                <w:b/>
                <w:bCs/>
              </w:rPr>
              <w:t xml:space="preserve"> </w:t>
            </w:r>
            <w:r w:rsidR="006B473B" w:rsidRPr="00D24352">
              <w:rPr>
                <w:rFonts w:cs="Arial"/>
                <w:b/>
                <w:bCs/>
                <w:color w:val="007687" w:themeColor="accent1"/>
              </w:rPr>
              <w:t xml:space="preserve">required </w:t>
            </w:r>
            <w:r w:rsidR="002A0C27" w:rsidRPr="00D24352">
              <w:rPr>
                <w:rFonts w:cs="Arial"/>
                <w:b/>
                <w:bCs/>
                <w:color w:val="007687" w:themeColor="accent1"/>
              </w:rPr>
              <w:t xml:space="preserve">by procedure. </w:t>
            </w:r>
            <w:r w:rsidR="006B473B" w:rsidRPr="00D24352">
              <w:rPr>
                <w:rFonts w:cs="Arial"/>
              </w:rPr>
              <w:t xml:space="preserve">Department </w:t>
            </w:r>
            <w:hyperlink r:id="rId12" w:history="1">
              <w:r w:rsidR="006B473B" w:rsidRPr="00D24352">
                <w:rPr>
                  <w:rStyle w:val="Hyperlink"/>
                  <w:rFonts w:cs="Arial"/>
                </w:rPr>
                <w:t>procedure</w:t>
              </w:r>
            </w:hyperlink>
            <w:r w:rsidR="006B473B" w:rsidRPr="00D24352">
              <w:rPr>
                <w:rFonts w:cs="Arial"/>
              </w:rPr>
              <w:t xml:space="preserve"> </w:t>
            </w:r>
            <w:r w:rsidR="002A0C27" w:rsidRPr="00D24352">
              <w:rPr>
                <w:rFonts w:cs="Arial"/>
              </w:rPr>
              <w:t xml:space="preserve">requires HSAs </w:t>
            </w:r>
            <w:r w:rsidR="006B473B" w:rsidRPr="00D24352">
              <w:rPr>
                <w:rFonts w:cs="Arial"/>
              </w:rPr>
              <w:t>for schools with &gt;30 employees</w:t>
            </w:r>
            <w:r w:rsidR="007205E1" w:rsidRPr="00D24352">
              <w:rPr>
                <w:rFonts w:cs="Arial"/>
              </w:rPr>
              <w:t>.</w:t>
            </w:r>
            <w:r w:rsidR="006B473B" w:rsidRPr="00D24352">
              <w:rPr>
                <w:rFonts w:cs="Arial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1CB48B81" w14:textId="77777777" w:rsidR="008C311E" w:rsidRDefault="00757D4F" w:rsidP="00A5187D">
            <w:pPr>
              <w:spacing w:before="40" w:after="0" w:line="240" w:lineRule="auto"/>
              <w:rPr>
                <w:rFonts w:cs="Arial"/>
              </w:rPr>
            </w:pPr>
            <w:hyperlink r:id="rId13" w:history="1">
              <w:r w:rsidR="006B473B" w:rsidRPr="00D24352">
                <w:rPr>
                  <w:rStyle w:val="Hyperlink"/>
                  <w:rFonts w:cs="Arial"/>
                </w:rPr>
                <w:t>Role</w:t>
              </w:r>
            </w:hyperlink>
            <w:r w:rsidR="006B473B" w:rsidRPr="00D24352">
              <w:rPr>
                <w:rFonts w:cs="Arial"/>
                <w:b/>
                <w:bCs/>
              </w:rPr>
              <w:t xml:space="preserve"> </w:t>
            </w:r>
            <w:r w:rsidR="005A0012" w:rsidRPr="00D24352">
              <w:rPr>
                <w:rFonts w:cs="Arial"/>
                <w:b/>
                <w:bCs/>
                <w:color w:val="C76308" w:themeColor="accent6" w:themeShade="BF"/>
              </w:rPr>
              <w:t>defined</w:t>
            </w:r>
            <w:r w:rsidR="005A0012" w:rsidRPr="00D24352">
              <w:rPr>
                <w:rFonts w:cs="Arial"/>
                <w:b/>
                <w:bCs/>
              </w:rPr>
              <w:t xml:space="preserve"> </w:t>
            </w:r>
            <w:r w:rsidR="005A0012" w:rsidRPr="008C311E">
              <w:rPr>
                <w:rFonts w:cs="Arial"/>
                <w:b/>
                <w:bCs/>
                <w:color w:val="C76308" w:themeColor="accent6" w:themeShade="BF"/>
              </w:rPr>
              <w:t>by WHS Act 2011</w:t>
            </w:r>
            <w:r w:rsidR="005A0012" w:rsidRPr="00D24352">
              <w:rPr>
                <w:rFonts w:cs="Arial"/>
              </w:rPr>
              <w:t xml:space="preserve">. </w:t>
            </w:r>
          </w:p>
          <w:p w14:paraId="5558A3F6" w14:textId="77777777" w:rsidR="006B473B" w:rsidRDefault="005A0012" w:rsidP="00A5187D">
            <w:pPr>
              <w:spacing w:before="40" w:after="0" w:line="240" w:lineRule="auto"/>
              <w:rPr>
                <w:rFonts w:cs="Arial"/>
              </w:rPr>
            </w:pPr>
            <w:r w:rsidRPr="00D24352">
              <w:rPr>
                <w:rFonts w:cs="Arial"/>
              </w:rPr>
              <w:t>Only enacted if requested by a worker at the workplace.</w:t>
            </w:r>
          </w:p>
          <w:p w14:paraId="4496F4E0" w14:textId="77777777" w:rsidR="008C311E" w:rsidRPr="00D24352" w:rsidRDefault="008C311E" w:rsidP="00A5187D">
            <w:pPr>
              <w:spacing w:before="40" w:after="0" w:line="240" w:lineRule="auto"/>
              <w:rPr>
                <w:rFonts w:cs="Arial"/>
              </w:rPr>
            </w:pPr>
            <w:r>
              <w:rPr>
                <w:rFonts w:cs="Arial"/>
              </w:rPr>
              <w:t>Requires the establishment of one or more work groups.</w:t>
            </w:r>
          </w:p>
        </w:tc>
        <w:tc>
          <w:tcPr>
            <w:tcW w:w="4961" w:type="dxa"/>
            <w:shd w:val="clear" w:color="auto" w:fill="auto"/>
            <w:tcMar>
              <w:top w:w="57" w:type="dxa"/>
            </w:tcMar>
          </w:tcPr>
          <w:p w14:paraId="6E3D0D6A" w14:textId="77777777" w:rsidR="006B473B" w:rsidRPr="00D24352" w:rsidRDefault="007205E1" w:rsidP="00A5187D">
            <w:pPr>
              <w:spacing w:before="40" w:after="0" w:line="240" w:lineRule="auto"/>
              <w:ind w:left="29"/>
              <w:rPr>
                <w:rFonts w:cs="Arial"/>
              </w:rPr>
            </w:pPr>
            <w:r w:rsidRPr="00BA46C0">
              <w:rPr>
                <w:rFonts w:cs="Arial"/>
                <w:b/>
                <w:bCs/>
                <w:color w:val="0F2C51" w:themeColor="text1"/>
              </w:rPr>
              <w:t>Participates</w:t>
            </w:r>
            <w:r w:rsidR="006B473B" w:rsidRPr="00BA46C0">
              <w:rPr>
                <w:rFonts w:cs="Arial"/>
                <w:b/>
                <w:bCs/>
                <w:color w:val="0F2C51" w:themeColor="text1"/>
              </w:rPr>
              <w:t xml:space="preserve"> </w:t>
            </w:r>
            <w:r w:rsidR="00A5187D" w:rsidRPr="00BA46C0">
              <w:rPr>
                <w:rFonts w:cs="Arial"/>
                <w:b/>
                <w:bCs/>
                <w:color w:val="0F2C51" w:themeColor="text1"/>
              </w:rPr>
              <w:t xml:space="preserve">in the </w:t>
            </w:r>
            <w:r w:rsidR="006B473B" w:rsidRPr="00BA46C0">
              <w:rPr>
                <w:rFonts w:cs="Arial"/>
                <w:b/>
                <w:bCs/>
                <w:color w:val="0F2C51" w:themeColor="text1"/>
              </w:rPr>
              <w:t>HSW committee</w:t>
            </w:r>
            <w:r w:rsidR="00A5187D" w:rsidRPr="00BA46C0">
              <w:rPr>
                <w:rFonts w:cs="Arial"/>
                <w:color w:val="0F2C51" w:themeColor="text1"/>
              </w:rPr>
              <w:t xml:space="preserve"> </w:t>
            </w:r>
            <w:r w:rsidR="006B473B" w:rsidRPr="00D24352">
              <w:rPr>
                <w:rFonts w:cs="Arial"/>
              </w:rPr>
              <w:t>at the workplace</w:t>
            </w:r>
            <w:r w:rsidRPr="00D24352">
              <w:rPr>
                <w:rFonts w:cs="Arial"/>
              </w:rPr>
              <w:t>.</w:t>
            </w:r>
          </w:p>
        </w:tc>
      </w:tr>
      <w:tr w:rsidR="006B473B" w:rsidRPr="000274FF" w14:paraId="4B08EB26" w14:textId="77777777" w:rsidTr="00426F58">
        <w:trPr>
          <w:trHeight w:val="975"/>
        </w:trPr>
        <w:tc>
          <w:tcPr>
            <w:tcW w:w="5098" w:type="dxa"/>
            <w:gridSpan w:val="2"/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E702CD6" w14:textId="77777777" w:rsidR="006B473B" w:rsidRPr="00D24352" w:rsidRDefault="006B473B" w:rsidP="00A5187D">
            <w:pPr>
              <w:spacing w:before="40" w:after="0" w:line="240" w:lineRule="auto"/>
              <w:rPr>
                <w:rFonts w:cs="Arial"/>
              </w:rPr>
            </w:pPr>
            <w:r w:rsidRPr="00D24352">
              <w:rPr>
                <w:rFonts w:cs="Arial"/>
                <w:b/>
                <w:bCs/>
                <w:color w:val="007687" w:themeColor="accent1"/>
              </w:rPr>
              <w:t>Appointed by the Principal</w:t>
            </w:r>
            <w:r w:rsidR="00D24352" w:rsidRPr="00D24352">
              <w:rPr>
                <w:rFonts w:cs="Arial"/>
                <w:b/>
                <w:bCs/>
                <w:color w:val="007687" w:themeColor="accent1"/>
              </w:rPr>
              <w:t>*</w:t>
            </w:r>
            <w:r w:rsidRPr="00D24352">
              <w:rPr>
                <w:rFonts w:cs="Arial"/>
                <w:color w:val="007687" w:themeColor="accent1"/>
              </w:rPr>
              <w:t xml:space="preserve"> </w:t>
            </w:r>
            <w:r w:rsidRPr="00D24352">
              <w:rPr>
                <w:rFonts w:cs="Arial"/>
              </w:rPr>
              <w:t xml:space="preserve">with </w:t>
            </w:r>
            <w:hyperlink r:id="rId14" w:history="1">
              <w:r w:rsidRPr="00D24352">
                <w:rPr>
                  <w:rStyle w:val="Hyperlink"/>
                  <w:rFonts w:cs="Arial"/>
                </w:rPr>
                <w:t>activities</w:t>
              </w:r>
            </w:hyperlink>
            <w:r w:rsidRPr="00D24352">
              <w:rPr>
                <w:rFonts w:cs="Arial"/>
              </w:rPr>
              <w:t xml:space="preserve"> covered by department procedure and guidelines</w:t>
            </w:r>
            <w:r w:rsidR="007205E1" w:rsidRPr="00D24352">
              <w:rPr>
                <w:rFonts w:cs="Arial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074BA8E" w14:textId="77777777" w:rsidR="00BA46C0" w:rsidRDefault="006B473B" w:rsidP="00A5187D">
            <w:pPr>
              <w:spacing w:before="40" w:after="0" w:line="240" w:lineRule="auto"/>
              <w:rPr>
                <w:rFonts w:cs="Arial"/>
              </w:rPr>
            </w:pPr>
            <w:r w:rsidRPr="00D24352">
              <w:rPr>
                <w:rFonts w:cs="Arial"/>
                <w:b/>
                <w:bCs/>
                <w:color w:val="C76308" w:themeColor="accent6" w:themeShade="BF"/>
              </w:rPr>
              <w:t>Elected by peers</w:t>
            </w:r>
            <w:r w:rsidRPr="00BA46C0">
              <w:rPr>
                <w:rFonts w:cs="Arial"/>
                <w:b/>
                <w:bCs/>
                <w:color w:val="C76308" w:themeColor="accent6" w:themeShade="BF"/>
              </w:rPr>
              <w:t xml:space="preserve"> in their work group</w:t>
            </w:r>
            <w:r w:rsidRPr="00D24352">
              <w:rPr>
                <w:rFonts w:cs="Arial"/>
              </w:rPr>
              <w:t xml:space="preserve"> with </w:t>
            </w:r>
            <w:hyperlink r:id="rId15" w:history="1">
              <w:r w:rsidRPr="00D24352">
                <w:rPr>
                  <w:rStyle w:val="Hyperlink"/>
                  <w:rFonts w:cs="Arial"/>
                </w:rPr>
                <w:t>functions</w:t>
              </w:r>
            </w:hyperlink>
            <w:r w:rsidRPr="00D24352">
              <w:rPr>
                <w:rFonts w:cs="Arial"/>
              </w:rPr>
              <w:t xml:space="preserve"> covered under the WHS Act 2011</w:t>
            </w:r>
            <w:r w:rsidR="005A0012" w:rsidRPr="00D24352">
              <w:rPr>
                <w:rFonts w:cs="Arial"/>
              </w:rPr>
              <w:t xml:space="preserve">. </w:t>
            </w:r>
          </w:p>
          <w:p w14:paraId="19257E87" w14:textId="77777777" w:rsidR="006B473B" w:rsidRPr="00BA46C0" w:rsidRDefault="005A0012" w:rsidP="00A5187D">
            <w:pPr>
              <w:spacing w:before="40" w:after="0" w:line="240" w:lineRule="auto"/>
              <w:rPr>
                <w:rFonts w:cs="Arial"/>
                <w:b/>
                <w:bCs/>
              </w:rPr>
            </w:pPr>
            <w:r w:rsidRPr="00BA46C0">
              <w:rPr>
                <w:rFonts w:cs="Arial"/>
                <w:b/>
                <w:bCs/>
                <w:color w:val="C76308" w:themeColor="accent6" w:themeShade="BF"/>
              </w:rPr>
              <w:t>Cannot be appointed.</w:t>
            </w:r>
          </w:p>
        </w:tc>
        <w:tc>
          <w:tcPr>
            <w:tcW w:w="4961" w:type="dxa"/>
            <w:shd w:val="clear" w:color="auto" w:fill="auto"/>
            <w:tcMar>
              <w:top w:w="57" w:type="dxa"/>
            </w:tcMar>
          </w:tcPr>
          <w:p w14:paraId="4E73C993" w14:textId="77777777" w:rsidR="006B473B" w:rsidRPr="00D24352" w:rsidRDefault="006B473B" w:rsidP="00A5187D">
            <w:pPr>
              <w:spacing w:before="40" w:after="0" w:line="240" w:lineRule="auto"/>
              <w:rPr>
                <w:rFonts w:cs="Arial"/>
              </w:rPr>
            </w:pPr>
            <w:r w:rsidRPr="00BA46C0">
              <w:rPr>
                <w:rFonts w:cs="Arial"/>
                <w:b/>
                <w:bCs/>
                <w:color w:val="0F2C51" w:themeColor="text1"/>
              </w:rPr>
              <w:t>Request</w:t>
            </w:r>
            <w:r w:rsidR="00BA46C0" w:rsidRPr="00BA46C0">
              <w:rPr>
                <w:rFonts w:cs="Arial"/>
                <w:b/>
                <w:bCs/>
                <w:color w:val="0F2C51" w:themeColor="text1"/>
              </w:rPr>
              <w:t>s</w:t>
            </w:r>
            <w:r w:rsidRPr="00BA46C0">
              <w:rPr>
                <w:rFonts w:cs="Arial"/>
                <w:b/>
                <w:bCs/>
                <w:color w:val="0F2C51" w:themeColor="text1"/>
              </w:rPr>
              <w:t xml:space="preserve"> / </w:t>
            </w:r>
            <w:r w:rsidR="00BA46C0" w:rsidRPr="00BA46C0">
              <w:rPr>
                <w:rFonts w:cs="Arial"/>
                <w:b/>
                <w:bCs/>
                <w:color w:val="0F2C51" w:themeColor="text1"/>
              </w:rPr>
              <w:t>or asked</w:t>
            </w:r>
            <w:r w:rsidR="00BA46C0" w:rsidRPr="00BA46C0">
              <w:rPr>
                <w:rFonts w:cs="Arial"/>
                <w:color w:val="0F2C51" w:themeColor="text1"/>
              </w:rPr>
              <w:t xml:space="preserve"> </w:t>
            </w:r>
            <w:r w:rsidRPr="00D24352">
              <w:rPr>
                <w:rFonts w:cs="Arial"/>
              </w:rPr>
              <w:t>to be a member of the committee</w:t>
            </w:r>
            <w:r w:rsidR="009D7CE7" w:rsidRPr="00D24352">
              <w:rPr>
                <w:rFonts w:cs="Arial"/>
              </w:rPr>
              <w:t>.</w:t>
            </w:r>
          </w:p>
        </w:tc>
      </w:tr>
      <w:tr w:rsidR="006B473B" w:rsidRPr="000274FF" w14:paraId="62FC2FDE" w14:textId="77777777" w:rsidTr="00426F58">
        <w:trPr>
          <w:trHeight w:val="988"/>
        </w:trPr>
        <w:tc>
          <w:tcPr>
            <w:tcW w:w="5098" w:type="dxa"/>
            <w:gridSpan w:val="2"/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3031F1C3" w14:textId="77777777" w:rsidR="006B473B" w:rsidRPr="00D24352" w:rsidRDefault="00864B1B" w:rsidP="00A5187D">
            <w:pPr>
              <w:spacing w:before="40" w:after="0" w:line="240" w:lineRule="auto"/>
              <w:rPr>
                <w:rFonts w:cs="Arial"/>
              </w:rPr>
            </w:pPr>
            <w:r w:rsidRPr="00D24352">
              <w:rPr>
                <w:rFonts w:cs="Arial"/>
                <w:b/>
                <w:bCs/>
                <w:color w:val="007687" w:themeColor="accent1"/>
              </w:rPr>
              <w:t xml:space="preserve">Completes </w:t>
            </w:r>
            <w:r w:rsidR="002A0C27" w:rsidRPr="00D24352">
              <w:rPr>
                <w:rFonts w:cs="Arial"/>
                <w:b/>
                <w:bCs/>
                <w:color w:val="007687" w:themeColor="accent1"/>
              </w:rPr>
              <w:t>department specific training</w:t>
            </w:r>
            <w:r w:rsidR="002A0C27" w:rsidRPr="00D24352">
              <w:rPr>
                <w:rFonts w:cs="Arial"/>
                <w:color w:val="007687" w:themeColor="accent1"/>
              </w:rPr>
              <w:t xml:space="preserve"> </w:t>
            </w:r>
            <w:r w:rsidRPr="00D24352">
              <w:rPr>
                <w:rFonts w:cs="Arial"/>
              </w:rPr>
              <w:t>a 3-day Department of Education (DoE specific) HSA training course – and refresher every 2 years</w:t>
            </w:r>
            <w:r w:rsidR="007205E1" w:rsidRPr="00D24352">
              <w:rPr>
                <w:rFonts w:cs="Arial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714A155" w14:textId="5C59569F" w:rsidR="006B473B" w:rsidRPr="00D24352" w:rsidRDefault="00864B1B" w:rsidP="00E2781C">
            <w:pPr>
              <w:spacing w:before="40" w:after="0" w:line="240" w:lineRule="auto"/>
              <w:rPr>
                <w:rFonts w:cs="Arial"/>
              </w:rPr>
            </w:pPr>
            <w:r w:rsidRPr="00D24352">
              <w:rPr>
                <w:rFonts w:cs="Arial"/>
                <w:b/>
                <w:bCs/>
                <w:color w:val="C76308" w:themeColor="accent6" w:themeShade="BF"/>
              </w:rPr>
              <w:t xml:space="preserve">Completes external </w:t>
            </w:r>
            <w:r w:rsidR="00E2781C" w:rsidRPr="00D24352">
              <w:rPr>
                <w:rFonts w:cs="Arial"/>
                <w:b/>
                <w:bCs/>
                <w:color w:val="C76308" w:themeColor="accent6" w:themeShade="BF"/>
              </w:rPr>
              <w:t xml:space="preserve">accredited training </w:t>
            </w:r>
            <w:r w:rsidR="00E2781C" w:rsidRPr="00D24352">
              <w:rPr>
                <w:rFonts w:cs="Arial"/>
              </w:rPr>
              <w:t xml:space="preserve">a </w:t>
            </w:r>
            <w:r w:rsidRPr="00D24352">
              <w:rPr>
                <w:rFonts w:cs="Arial"/>
              </w:rPr>
              <w:t xml:space="preserve">5-day </w:t>
            </w:r>
            <w:r w:rsidR="00E2781C" w:rsidRPr="00D24352">
              <w:rPr>
                <w:rFonts w:cs="Arial"/>
              </w:rPr>
              <w:t xml:space="preserve">course delivered in accordance with </w:t>
            </w:r>
            <w:hyperlink r:id="rId16" w:history="1">
              <w:r w:rsidR="00E2781C" w:rsidRPr="00D24352">
                <w:rPr>
                  <w:rStyle w:val="Hyperlink"/>
                  <w:rFonts w:cs="Arial"/>
                </w:rPr>
                <w:t>Workplace Health and Safety Queensland</w:t>
              </w:r>
            </w:hyperlink>
            <w:r w:rsidR="00E2781C" w:rsidRPr="00D24352">
              <w:rPr>
                <w:rFonts w:cs="Arial"/>
              </w:rPr>
              <w:t xml:space="preserve"> by a registered training organisation</w:t>
            </w:r>
            <w:r w:rsidR="005A0012" w:rsidRPr="00D24352">
              <w:rPr>
                <w:rFonts w:cs="Arial"/>
              </w:rPr>
              <w:t xml:space="preserve"> – refresher every </w:t>
            </w:r>
            <w:r w:rsidR="0096129A">
              <w:rPr>
                <w:rFonts w:cs="Arial"/>
              </w:rPr>
              <w:t>12 months</w:t>
            </w:r>
            <w:r w:rsidR="007205E1" w:rsidRPr="00D24352">
              <w:rPr>
                <w:rFonts w:cs="Arial"/>
              </w:rPr>
              <w:t>.</w:t>
            </w:r>
            <w:r w:rsidR="00201320" w:rsidRPr="00D24352">
              <w:rPr>
                <w:rFonts w:cs="Arial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tcMar>
              <w:top w:w="57" w:type="dxa"/>
            </w:tcMar>
          </w:tcPr>
          <w:p w14:paraId="3D7DE50A" w14:textId="77777777" w:rsidR="007205E1" w:rsidRPr="00BA46C0" w:rsidRDefault="007205E1" w:rsidP="00CE486C">
            <w:pPr>
              <w:spacing w:after="0" w:line="240" w:lineRule="auto"/>
              <w:rPr>
                <w:rFonts w:cs="Arial"/>
                <w:b/>
                <w:bCs/>
                <w:color w:val="0F2C51" w:themeColor="text1"/>
              </w:rPr>
            </w:pPr>
            <w:r w:rsidRPr="00BA46C0">
              <w:rPr>
                <w:rFonts w:cs="Arial"/>
                <w:b/>
                <w:bCs/>
                <w:color w:val="0F2C51" w:themeColor="text1"/>
              </w:rPr>
              <w:t>No specific training required.</w:t>
            </w:r>
          </w:p>
          <w:p w14:paraId="21C87C16" w14:textId="77777777" w:rsidR="00CE486C" w:rsidRDefault="00CE486C" w:rsidP="00CE48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All members are to watch:</w:t>
            </w:r>
          </w:p>
          <w:p w14:paraId="234D2E76" w14:textId="77777777" w:rsidR="006B473B" w:rsidRPr="00D24352" w:rsidRDefault="00757D4F" w:rsidP="00CE486C">
            <w:pPr>
              <w:spacing w:after="0" w:line="240" w:lineRule="auto"/>
              <w:rPr>
                <w:rFonts w:cs="Arial"/>
                <w:color w:val="0091C7" w:themeColor="hyperlink"/>
              </w:rPr>
            </w:pPr>
            <w:hyperlink r:id="rId17" w:history="1">
              <w:r w:rsidR="007205E1" w:rsidRPr="00D24352">
                <w:rPr>
                  <w:rStyle w:val="Hyperlink"/>
                  <w:rFonts w:cs="Arial"/>
                </w:rPr>
                <w:t>committee spotlight video</w:t>
              </w:r>
            </w:hyperlink>
            <w:r w:rsidR="009D7CE7" w:rsidRPr="00D24352">
              <w:rPr>
                <w:rStyle w:val="Hyperlink"/>
                <w:rFonts w:cs="Arial"/>
                <w:u w:val="none"/>
              </w:rPr>
              <w:t>.</w:t>
            </w:r>
          </w:p>
        </w:tc>
      </w:tr>
      <w:tr w:rsidR="007205E1" w:rsidRPr="000274FF" w14:paraId="763AA046" w14:textId="77777777" w:rsidTr="00426F58">
        <w:trPr>
          <w:trHeight w:val="1006"/>
        </w:trPr>
        <w:tc>
          <w:tcPr>
            <w:tcW w:w="5098" w:type="dxa"/>
            <w:gridSpan w:val="2"/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FC55107" w14:textId="77777777" w:rsidR="007205E1" w:rsidRPr="00D24352" w:rsidRDefault="007205E1" w:rsidP="00A5187D">
            <w:pPr>
              <w:spacing w:before="40" w:after="0" w:line="240" w:lineRule="auto"/>
              <w:rPr>
                <w:rFonts w:cs="Arial"/>
              </w:rPr>
            </w:pPr>
            <w:r w:rsidRPr="00D24352">
              <w:rPr>
                <w:rFonts w:cs="Arial"/>
                <w:b/>
                <w:bCs/>
                <w:color w:val="007687" w:themeColor="accent1"/>
              </w:rPr>
              <w:t>Assists the Principal</w:t>
            </w:r>
            <w:r w:rsidRPr="00D24352">
              <w:rPr>
                <w:rFonts w:cs="Arial"/>
              </w:rPr>
              <w:t xml:space="preserve"> with health, safety and wellbeing (HSW) matters</w:t>
            </w:r>
            <w:r w:rsidRPr="00D24352">
              <w:rPr>
                <w:rFonts w:cs="Arial"/>
                <w:b/>
                <w:bCs/>
              </w:rPr>
              <w:t xml:space="preserve"> </w:t>
            </w:r>
            <w:r w:rsidRPr="00D24352">
              <w:rPr>
                <w:rFonts w:cs="Arial"/>
                <w:b/>
                <w:bCs/>
                <w:color w:val="007687" w:themeColor="accent1"/>
              </w:rPr>
              <w:t xml:space="preserve">for the whole workplace </w:t>
            </w:r>
            <w:r w:rsidRPr="00D24352">
              <w:rPr>
                <w:rFonts w:cs="Arial"/>
              </w:rPr>
              <w:t>including incident investigation.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FC283A3" w14:textId="77777777" w:rsidR="007205E1" w:rsidRPr="00D24352" w:rsidRDefault="007205E1" w:rsidP="00A5187D">
            <w:pPr>
              <w:spacing w:before="40" w:after="0" w:line="240" w:lineRule="auto"/>
              <w:rPr>
                <w:rFonts w:cs="Arial"/>
              </w:rPr>
            </w:pPr>
            <w:r w:rsidRPr="00D24352">
              <w:rPr>
                <w:rFonts w:cs="Arial"/>
                <w:b/>
                <w:bCs/>
                <w:color w:val="C76308" w:themeColor="accent6" w:themeShade="BF"/>
              </w:rPr>
              <w:t>Represent</w:t>
            </w:r>
            <w:r w:rsidR="008C311E">
              <w:rPr>
                <w:rFonts w:cs="Arial"/>
                <w:b/>
                <w:bCs/>
                <w:color w:val="C76308" w:themeColor="accent6" w:themeShade="BF"/>
              </w:rPr>
              <w:t>s</w:t>
            </w:r>
            <w:r w:rsidRPr="00D24352">
              <w:rPr>
                <w:rFonts w:cs="Arial"/>
                <w:b/>
                <w:bCs/>
                <w:color w:val="C76308" w:themeColor="accent6" w:themeShade="BF"/>
              </w:rPr>
              <w:t xml:space="preserve"> </w:t>
            </w:r>
            <w:r w:rsidR="00E2781C" w:rsidRPr="00D24352">
              <w:rPr>
                <w:rFonts w:cs="Arial"/>
                <w:b/>
                <w:bCs/>
                <w:color w:val="C76308" w:themeColor="accent6" w:themeShade="BF"/>
              </w:rPr>
              <w:t>their workgroup</w:t>
            </w:r>
            <w:r w:rsidR="00E2781C" w:rsidRPr="00D24352">
              <w:rPr>
                <w:rFonts w:cs="Arial"/>
              </w:rPr>
              <w:t xml:space="preserve"> on health and safety matters that impact their workgroup. </w:t>
            </w:r>
            <w:r w:rsidRPr="00D24352">
              <w:rPr>
                <w:rFonts w:cs="Arial"/>
              </w:rPr>
              <w:t xml:space="preserve">  </w:t>
            </w:r>
            <w:r w:rsidR="00E2781C" w:rsidRPr="00D24352">
              <w:rPr>
                <w:rFonts w:cs="Arial"/>
              </w:rPr>
              <w:t>Automatic membership of HSW Committee.</w:t>
            </w:r>
          </w:p>
        </w:tc>
        <w:tc>
          <w:tcPr>
            <w:tcW w:w="4961" w:type="dxa"/>
            <w:shd w:val="clear" w:color="auto" w:fill="auto"/>
            <w:tcMar>
              <w:top w:w="57" w:type="dxa"/>
            </w:tcMar>
          </w:tcPr>
          <w:p w14:paraId="7440D50F" w14:textId="77777777" w:rsidR="007205E1" w:rsidRPr="00D24352" w:rsidRDefault="007205E1" w:rsidP="00A5187D">
            <w:pPr>
              <w:spacing w:before="40" w:after="0" w:line="240" w:lineRule="auto"/>
              <w:rPr>
                <w:rFonts w:cs="Arial"/>
              </w:rPr>
            </w:pPr>
            <w:r w:rsidRPr="00D24352">
              <w:rPr>
                <w:rFonts w:cs="Arial"/>
              </w:rPr>
              <w:t>Has an interest in health, safety and wellbeing.  May attend on behalf of a sector team e.g. Head of Department</w:t>
            </w:r>
            <w:r w:rsidR="009D7CE7" w:rsidRPr="00D24352">
              <w:rPr>
                <w:rFonts w:cs="Arial"/>
              </w:rPr>
              <w:t>.</w:t>
            </w:r>
          </w:p>
        </w:tc>
      </w:tr>
      <w:tr w:rsidR="007205E1" w:rsidRPr="000274FF" w14:paraId="20EF7D7E" w14:textId="77777777" w:rsidTr="00426F58">
        <w:trPr>
          <w:trHeight w:val="912"/>
        </w:trPr>
        <w:tc>
          <w:tcPr>
            <w:tcW w:w="5098" w:type="dxa"/>
            <w:gridSpan w:val="2"/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2239923" w14:textId="77777777" w:rsidR="007205E1" w:rsidRPr="00D24352" w:rsidRDefault="007205E1" w:rsidP="00A5187D">
            <w:pPr>
              <w:spacing w:before="40" w:after="0" w:line="240" w:lineRule="auto"/>
              <w:rPr>
                <w:rFonts w:cs="Arial"/>
              </w:rPr>
            </w:pPr>
            <w:r w:rsidRPr="00D24352">
              <w:rPr>
                <w:rFonts w:cs="Arial"/>
              </w:rPr>
              <w:t xml:space="preserve">Coordinates the </w:t>
            </w:r>
            <w:r w:rsidRPr="00D24352">
              <w:rPr>
                <w:rFonts w:cs="Arial"/>
                <w:b/>
                <w:bCs/>
                <w:color w:val="007687" w:themeColor="accent1"/>
              </w:rPr>
              <w:t>Annual Safety Assessment</w:t>
            </w:r>
            <w:r w:rsidRPr="00D24352">
              <w:rPr>
                <w:rFonts w:cs="Arial"/>
                <w:color w:val="007687" w:themeColor="accent1"/>
              </w:rPr>
              <w:t xml:space="preserve"> </w:t>
            </w:r>
            <w:r w:rsidRPr="00D24352">
              <w:rPr>
                <w:rFonts w:cs="Arial"/>
              </w:rPr>
              <w:t xml:space="preserve">(ASA) as per </w:t>
            </w:r>
            <w:hyperlink r:id="rId18" w:history="1">
              <w:r w:rsidRPr="00D24352">
                <w:rPr>
                  <w:rStyle w:val="Hyperlink"/>
                  <w:rFonts w:cs="Arial"/>
                </w:rPr>
                <w:t>procedure</w:t>
              </w:r>
            </w:hyperlink>
            <w:r w:rsidRPr="00D24352">
              <w:rPr>
                <w:rFonts w:cs="Arial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AB6A95B" w14:textId="77777777" w:rsidR="007205E1" w:rsidRPr="00D24352" w:rsidRDefault="007205E1" w:rsidP="00A5187D">
            <w:pPr>
              <w:spacing w:before="40" w:after="0" w:line="240" w:lineRule="auto"/>
              <w:rPr>
                <w:rFonts w:cs="Arial"/>
              </w:rPr>
            </w:pPr>
            <w:r w:rsidRPr="00D24352">
              <w:rPr>
                <w:rFonts w:cs="Arial"/>
                <w:b/>
                <w:bCs/>
                <w:color w:val="C76308" w:themeColor="accent6" w:themeShade="BF"/>
              </w:rPr>
              <w:t>Facilitates consultation</w:t>
            </w:r>
            <w:r w:rsidRPr="00D24352">
              <w:rPr>
                <w:rFonts w:cs="Arial"/>
                <w:color w:val="C76308" w:themeColor="accent6" w:themeShade="BF"/>
              </w:rPr>
              <w:t xml:space="preserve"> </w:t>
            </w:r>
            <w:r w:rsidRPr="00D24352">
              <w:rPr>
                <w:rFonts w:cs="Arial"/>
              </w:rPr>
              <w:t xml:space="preserve">between their workgroup and the </w:t>
            </w:r>
            <w:proofErr w:type="gramStart"/>
            <w:r w:rsidRPr="00D24352">
              <w:rPr>
                <w:rFonts w:cs="Arial"/>
              </w:rPr>
              <w:t>Principal</w:t>
            </w:r>
            <w:proofErr w:type="gramEnd"/>
            <w:r w:rsidRPr="00D24352">
              <w:rPr>
                <w:rFonts w:cs="Arial"/>
              </w:rPr>
              <w:t>.</w:t>
            </w:r>
            <w:r w:rsidR="00E2781C" w:rsidRPr="00D24352">
              <w:rPr>
                <w:rFonts w:cs="Arial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tcMar>
              <w:top w:w="57" w:type="dxa"/>
            </w:tcMar>
          </w:tcPr>
          <w:p w14:paraId="7C8BF97F" w14:textId="77777777" w:rsidR="007205E1" w:rsidRPr="00D24352" w:rsidRDefault="007205E1" w:rsidP="00A5187D">
            <w:pPr>
              <w:spacing w:before="40" w:after="0" w:line="240" w:lineRule="auto"/>
              <w:rPr>
                <w:rFonts w:cs="Arial"/>
              </w:rPr>
            </w:pPr>
            <w:r w:rsidRPr="00D24352">
              <w:rPr>
                <w:rFonts w:cs="Arial"/>
              </w:rPr>
              <w:t>Brings information from their work area to the committee and helps to disseminate information across the workplace</w:t>
            </w:r>
            <w:r w:rsidR="009D7CE7" w:rsidRPr="00D24352">
              <w:rPr>
                <w:rFonts w:cs="Arial"/>
              </w:rPr>
              <w:t>.</w:t>
            </w:r>
          </w:p>
        </w:tc>
      </w:tr>
      <w:tr w:rsidR="007205E1" w:rsidRPr="000274FF" w14:paraId="6E35A2AA" w14:textId="77777777" w:rsidTr="00426F58">
        <w:trPr>
          <w:trHeight w:val="950"/>
        </w:trPr>
        <w:tc>
          <w:tcPr>
            <w:tcW w:w="5098" w:type="dxa"/>
            <w:gridSpan w:val="2"/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1EAE0419" w14:textId="77777777" w:rsidR="007205E1" w:rsidRPr="00D24352" w:rsidRDefault="002A0C27" w:rsidP="00A5187D">
            <w:pPr>
              <w:spacing w:before="40" w:after="0" w:line="240" w:lineRule="auto"/>
              <w:rPr>
                <w:rFonts w:cs="Arial"/>
              </w:rPr>
            </w:pPr>
            <w:r w:rsidRPr="00D24352">
              <w:rPr>
                <w:rFonts w:cs="Arial"/>
                <w:b/>
                <w:bCs/>
                <w:color w:val="007687" w:themeColor="accent1"/>
              </w:rPr>
              <w:t>Understands and shares health and safety information</w:t>
            </w:r>
            <w:r w:rsidR="007205E1" w:rsidRPr="00D24352">
              <w:rPr>
                <w:rFonts w:cs="Arial"/>
              </w:rPr>
              <w:t xml:space="preserve"> </w:t>
            </w:r>
            <w:hyperlink r:id="rId19" w:history="1">
              <w:r w:rsidR="007205E1" w:rsidRPr="00D24352">
                <w:rPr>
                  <w:rStyle w:val="Hyperlink"/>
                  <w:rFonts w:cs="Arial"/>
                </w:rPr>
                <w:t>Creating Healthier Workplaces</w:t>
              </w:r>
            </w:hyperlink>
            <w:r w:rsidR="007205E1" w:rsidRPr="00D24352">
              <w:rPr>
                <w:rFonts w:cs="Arial"/>
              </w:rPr>
              <w:t xml:space="preserve"> </w:t>
            </w:r>
            <w:r w:rsidRPr="00D24352">
              <w:rPr>
                <w:rFonts w:cs="Arial"/>
              </w:rPr>
              <w:t>/</w:t>
            </w:r>
            <w:r w:rsidR="007205E1" w:rsidRPr="00D24352">
              <w:rPr>
                <w:rFonts w:cs="Arial"/>
              </w:rPr>
              <w:t xml:space="preserve">OnePortal </w:t>
            </w:r>
            <w:hyperlink r:id="rId20" w:history="1">
              <w:r w:rsidR="007205E1" w:rsidRPr="00D24352">
                <w:rPr>
                  <w:rStyle w:val="Hyperlink"/>
                  <w:rFonts w:cs="Arial"/>
                </w:rPr>
                <w:t>safety resources</w:t>
              </w:r>
            </w:hyperlink>
            <w:r w:rsidR="007205E1" w:rsidRPr="00D24352">
              <w:rPr>
                <w:rFonts w:cs="Arial"/>
              </w:rPr>
              <w:t>.</w:t>
            </w:r>
            <w:r w:rsidR="007205E1" w:rsidRPr="00D24352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14DFE4D6" w14:textId="77777777" w:rsidR="007205E1" w:rsidRPr="00D24352" w:rsidRDefault="007205E1" w:rsidP="00A5187D">
            <w:pPr>
              <w:spacing w:before="40" w:after="0" w:line="240" w:lineRule="auto"/>
              <w:rPr>
                <w:rFonts w:cs="Arial"/>
              </w:rPr>
            </w:pPr>
            <w:r w:rsidRPr="00D24352">
              <w:rPr>
                <w:rFonts w:cs="Arial"/>
                <w:b/>
                <w:bCs/>
                <w:color w:val="C76308" w:themeColor="accent6" w:themeShade="BF"/>
              </w:rPr>
              <w:t>Regulated by WHS Act</w:t>
            </w:r>
            <w:r w:rsidR="00E2781C" w:rsidRPr="00D24352">
              <w:rPr>
                <w:rFonts w:cs="Arial"/>
                <w:b/>
                <w:bCs/>
                <w:color w:val="C76308" w:themeColor="accent6" w:themeShade="BF"/>
              </w:rPr>
              <w:t xml:space="preserve"> 2011</w:t>
            </w:r>
            <w:r w:rsidRPr="00D24352">
              <w:rPr>
                <w:rFonts w:cs="Arial"/>
                <w:color w:val="C76308" w:themeColor="accent6" w:themeShade="BF"/>
              </w:rPr>
              <w:t xml:space="preserve"> </w:t>
            </w:r>
            <w:r w:rsidRPr="00D24352">
              <w:rPr>
                <w:rFonts w:cs="Arial"/>
              </w:rPr>
              <w:t xml:space="preserve">including: Process for workgroup formation / election / training / term of office is 3 years. </w:t>
            </w:r>
          </w:p>
        </w:tc>
        <w:tc>
          <w:tcPr>
            <w:tcW w:w="4961" w:type="dxa"/>
            <w:shd w:val="clear" w:color="auto" w:fill="auto"/>
            <w:tcMar>
              <w:top w:w="57" w:type="dxa"/>
            </w:tcMar>
          </w:tcPr>
          <w:p w14:paraId="6C5AB098" w14:textId="77777777" w:rsidR="007205E1" w:rsidRPr="00D24352" w:rsidRDefault="007205E1" w:rsidP="00A5187D">
            <w:pPr>
              <w:spacing w:before="40" w:after="0" w:line="240" w:lineRule="auto"/>
              <w:rPr>
                <w:rFonts w:cs="Arial"/>
              </w:rPr>
            </w:pPr>
            <w:r w:rsidRPr="00D24352">
              <w:rPr>
                <w:rFonts w:cs="Arial"/>
              </w:rPr>
              <w:t xml:space="preserve">Does not need to be involved in </w:t>
            </w:r>
            <w:r w:rsidR="00327A36" w:rsidRPr="00D24352">
              <w:rPr>
                <w:rFonts w:cs="Arial"/>
              </w:rPr>
              <w:t xml:space="preserve">health and safety </w:t>
            </w:r>
            <w:r w:rsidRPr="00D24352">
              <w:rPr>
                <w:rFonts w:cs="Arial"/>
              </w:rPr>
              <w:t>investigations but may contribute to discussions around hazard and risk.</w:t>
            </w:r>
          </w:p>
        </w:tc>
      </w:tr>
      <w:tr w:rsidR="007205E1" w:rsidRPr="000274FF" w14:paraId="435182F4" w14:textId="77777777" w:rsidTr="00426F58">
        <w:trPr>
          <w:trHeight w:val="956"/>
        </w:trPr>
        <w:tc>
          <w:tcPr>
            <w:tcW w:w="5098" w:type="dxa"/>
            <w:gridSpan w:val="2"/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1AAE3FE2" w14:textId="77777777" w:rsidR="007205E1" w:rsidRPr="00D24352" w:rsidRDefault="007205E1" w:rsidP="00A5187D">
            <w:pPr>
              <w:spacing w:before="40" w:after="0" w:line="240" w:lineRule="auto"/>
              <w:rPr>
                <w:rFonts w:cs="Arial"/>
              </w:rPr>
            </w:pPr>
            <w:r w:rsidRPr="00D24352">
              <w:rPr>
                <w:rFonts w:cs="Arial"/>
                <w:b/>
                <w:bCs/>
                <w:color w:val="007687" w:themeColor="accent1"/>
              </w:rPr>
              <w:t>Supports the Principal</w:t>
            </w:r>
            <w:r w:rsidRPr="00D24352">
              <w:rPr>
                <w:rFonts w:cs="Arial"/>
                <w:color w:val="007687" w:themeColor="accent1"/>
              </w:rPr>
              <w:t xml:space="preserve"> </w:t>
            </w:r>
            <w:r w:rsidRPr="00D24352">
              <w:rPr>
                <w:rFonts w:cs="Arial"/>
              </w:rPr>
              <w:t xml:space="preserve">run HSW Committee meetings. 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29D578C6" w14:textId="77777777" w:rsidR="007205E1" w:rsidRPr="00D24352" w:rsidRDefault="00E2781C" w:rsidP="00A5187D">
            <w:pPr>
              <w:spacing w:before="40" w:after="0" w:line="240" w:lineRule="auto"/>
              <w:rPr>
                <w:rFonts w:cs="Arial"/>
              </w:rPr>
            </w:pPr>
            <w:r w:rsidRPr="00D24352">
              <w:rPr>
                <w:rFonts w:cs="Arial"/>
                <w:b/>
                <w:bCs/>
                <w:color w:val="C76308" w:themeColor="accent6" w:themeShade="BF"/>
              </w:rPr>
              <w:t xml:space="preserve">Legal power to issue </w:t>
            </w:r>
            <w:r w:rsidR="007205E1" w:rsidRPr="00D24352">
              <w:rPr>
                <w:rFonts w:cs="Arial"/>
                <w:b/>
                <w:bCs/>
                <w:color w:val="C76308" w:themeColor="accent6" w:themeShade="BF"/>
              </w:rPr>
              <w:t>Provisional Improvement Notice to the Principal</w:t>
            </w:r>
            <w:r w:rsidR="007205E1" w:rsidRPr="00D24352">
              <w:rPr>
                <w:rFonts w:cs="Arial"/>
                <w:color w:val="C76308" w:themeColor="accent6" w:themeShade="BF"/>
              </w:rPr>
              <w:t xml:space="preserve"> </w:t>
            </w:r>
            <w:r w:rsidR="007205E1" w:rsidRPr="00D24352">
              <w:rPr>
                <w:rFonts w:cs="Arial"/>
              </w:rPr>
              <w:t>if consultation fails.</w:t>
            </w:r>
            <w:r w:rsidR="009D7CE7" w:rsidRPr="00D24352">
              <w:rPr>
                <w:rFonts w:cs="Arial"/>
              </w:rPr>
              <w:t xml:space="preserve"> </w:t>
            </w:r>
            <w:hyperlink r:id="rId21" w:history="1">
              <w:r w:rsidR="009D7CE7" w:rsidRPr="00D24352">
                <w:rPr>
                  <w:rStyle w:val="Hyperlink"/>
                  <w:rFonts w:cs="Arial"/>
                </w:rPr>
                <w:t xml:space="preserve">Has </w:t>
              </w:r>
              <w:r w:rsidRPr="00D24352">
                <w:rPr>
                  <w:rStyle w:val="Hyperlink"/>
                  <w:rFonts w:cs="Arial"/>
                </w:rPr>
                <w:t>legislated powers under WHS Act 2011.</w:t>
              </w:r>
            </w:hyperlink>
          </w:p>
        </w:tc>
        <w:tc>
          <w:tcPr>
            <w:tcW w:w="4961" w:type="dxa"/>
            <w:shd w:val="clear" w:color="auto" w:fill="auto"/>
            <w:tcMar>
              <w:top w:w="57" w:type="dxa"/>
            </w:tcMar>
          </w:tcPr>
          <w:p w14:paraId="7D871C31" w14:textId="77777777" w:rsidR="007205E1" w:rsidRPr="00D24352" w:rsidRDefault="007205E1" w:rsidP="00A5187D">
            <w:pPr>
              <w:spacing w:before="40" w:after="0" w:line="240" w:lineRule="auto"/>
              <w:rPr>
                <w:rFonts w:cs="Arial"/>
              </w:rPr>
            </w:pPr>
            <w:r w:rsidRPr="00D24352">
              <w:rPr>
                <w:rFonts w:cs="Arial"/>
              </w:rPr>
              <w:t>Will be requested to assist with the ASA and assist with the implementation of any actions relevant to them or their work area.</w:t>
            </w:r>
          </w:p>
        </w:tc>
      </w:tr>
    </w:tbl>
    <w:p w14:paraId="2919ADEC" w14:textId="77777777" w:rsidR="00D743E6" w:rsidRPr="00404BCA" w:rsidRDefault="00D24352" w:rsidP="00FA266D">
      <w:pPr>
        <w:rPr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E038E" wp14:editId="177B14C3">
                <wp:simplePos x="0" y="0"/>
                <wp:positionH relativeFrom="column">
                  <wp:posOffset>2416810</wp:posOffset>
                </wp:positionH>
                <wp:positionV relativeFrom="paragraph">
                  <wp:posOffset>55245</wp:posOffset>
                </wp:positionV>
                <wp:extent cx="5972175" cy="6191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471F49" w14:textId="77777777" w:rsidR="00D24352" w:rsidRPr="00D24352" w:rsidRDefault="00D24352" w:rsidP="00D2435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243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Note:</w:t>
                            </w:r>
                            <w:r w:rsidRPr="00D24352">
                              <w:rPr>
                                <w:sz w:val="20"/>
                                <w:szCs w:val="20"/>
                              </w:rPr>
                              <w:t xml:space="preserve"> * Principal in a school or Manager/Office-in-Charge in a non-school location.</w:t>
                            </w:r>
                          </w:p>
                          <w:p w14:paraId="7D87DF6D" w14:textId="77777777" w:rsidR="00D24352" w:rsidRPr="00D24352" w:rsidRDefault="00D24352" w:rsidP="00D24352">
                            <w:pPr>
                              <w:spacing w:after="0" w:line="24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D24352">
                              <w:rPr>
                                <w:sz w:val="20"/>
                                <w:szCs w:val="20"/>
                              </w:rPr>
                              <w:t>HSA and HSR will also be committee members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093435F" w14:textId="77777777" w:rsidR="00D24352" w:rsidRPr="00D24352" w:rsidRDefault="00D24352" w:rsidP="00D24352">
                            <w:pPr>
                              <w:spacing w:after="0" w:line="24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D24352">
                              <w:rPr>
                                <w:sz w:val="20"/>
                                <w:szCs w:val="20"/>
                              </w:rPr>
                              <w:t>It is considered a conflict for an HSA to also be an HSR.</w:t>
                            </w:r>
                          </w:p>
                          <w:p w14:paraId="0C8C7E23" w14:textId="77777777" w:rsidR="00D24352" w:rsidRDefault="00D24352" w:rsidP="00D243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E038E" id="Text Box 1" o:spid="_x0000_s1027" type="#_x0000_t202" style="position:absolute;margin-left:190.3pt;margin-top:4.35pt;width:470.25pt;height:4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" fillcolor="white [3201]" stroked="f" strokeweight=".5pt">
                <v:textbox>
                  <w:txbxContent>
                    <w:p w14:paraId="02471F49" w14:textId="77777777" w:rsidR="00D24352" w:rsidRPr="00D24352" w:rsidRDefault="00D24352" w:rsidP="00D2435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24352">
                        <w:rPr>
                          <w:b/>
                          <w:bCs/>
                          <w:sz w:val="20"/>
                          <w:szCs w:val="20"/>
                        </w:rPr>
                        <w:t>Note:</w:t>
                      </w:r>
                      <w:r w:rsidRPr="00D24352">
                        <w:rPr>
                          <w:sz w:val="20"/>
                          <w:szCs w:val="20"/>
                        </w:rPr>
                        <w:t xml:space="preserve"> * Principal in a school or Manager/Office-in-Charge in a non-school location.</w:t>
                      </w:r>
                    </w:p>
                    <w:p w14:paraId="7D87DF6D" w14:textId="77777777" w:rsidR="00D24352" w:rsidRPr="00D24352" w:rsidRDefault="00D24352" w:rsidP="00D24352">
                      <w:pPr>
                        <w:spacing w:after="0" w:line="24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 w:rsidRPr="00D24352">
                        <w:rPr>
                          <w:sz w:val="20"/>
                          <w:szCs w:val="20"/>
                        </w:rPr>
                        <w:t>HSA and HSR will also be committee members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093435F" w14:textId="77777777" w:rsidR="00D24352" w:rsidRPr="00D24352" w:rsidRDefault="00D24352" w:rsidP="00D24352">
                      <w:pPr>
                        <w:spacing w:after="0" w:line="24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 w:rsidRPr="00D24352">
                        <w:rPr>
                          <w:sz w:val="20"/>
                          <w:szCs w:val="20"/>
                        </w:rPr>
                        <w:t>It is considered a conflict for an HSA to also be an HSR.</w:t>
                      </w:r>
                    </w:p>
                    <w:p w14:paraId="0C8C7E23" w14:textId="77777777" w:rsidR="00D24352" w:rsidRDefault="00D24352" w:rsidP="00D24352"/>
                  </w:txbxContent>
                </v:textbox>
              </v:shape>
            </w:pict>
          </mc:Fallback>
        </mc:AlternateContent>
      </w:r>
      <w:r w:rsidR="009D7CE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83CD4" wp14:editId="6DA26F7F">
                <wp:simplePos x="0" y="0"/>
                <wp:positionH relativeFrom="column">
                  <wp:posOffset>6985</wp:posOffset>
                </wp:positionH>
                <wp:positionV relativeFrom="paragraph">
                  <wp:posOffset>130810</wp:posOffset>
                </wp:positionV>
                <wp:extent cx="1990725" cy="581025"/>
                <wp:effectExtent l="0" t="0" r="9525" b="952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94820C" w14:textId="77777777" w:rsidR="009D7CE7" w:rsidRPr="00D24352" w:rsidRDefault="009D7CE7" w:rsidP="00D2435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24352">
                              <w:rPr>
                                <w:sz w:val="20"/>
                                <w:szCs w:val="20"/>
                              </w:rPr>
                              <w:t>Issued September 2024 V1</w:t>
                            </w:r>
                          </w:p>
                          <w:p w14:paraId="064DDBC8" w14:textId="77777777" w:rsidR="009D7CE7" w:rsidRPr="00D24352" w:rsidRDefault="009D7CE7" w:rsidP="00D2435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24352">
                              <w:rPr>
                                <w:sz w:val="20"/>
                                <w:szCs w:val="20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83CD4" id="Text Box 75" o:spid="_x0000_s1028" type="#_x0000_t202" style="position:absolute;margin-left:.55pt;margin-top:10.3pt;width:156.7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" fillcolor="white [3201]" stroked="f" strokeweight=".5pt">
                <v:textbox>
                  <w:txbxContent>
                    <w:p w14:paraId="3294820C" w14:textId="77777777" w:rsidR="009D7CE7" w:rsidRPr="00D24352" w:rsidRDefault="009D7CE7" w:rsidP="00D2435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24352">
                        <w:rPr>
                          <w:sz w:val="20"/>
                          <w:szCs w:val="20"/>
                        </w:rPr>
                        <w:t>Issued September 2024 V1</w:t>
                      </w:r>
                    </w:p>
                    <w:p w14:paraId="064DDBC8" w14:textId="77777777" w:rsidR="009D7CE7" w:rsidRPr="00D24352" w:rsidRDefault="009D7CE7" w:rsidP="00D2435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24352">
                        <w:rPr>
                          <w:sz w:val="20"/>
                          <w:szCs w:val="20"/>
                        </w:rPr>
                        <w:t>Uncontrolled when printed.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43E6" w:rsidRPr="00404BCA" w:rsidSect="007205E1">
      <w:footerReference w:type="default" r:id="rId22"/>
      <w:headerReference w:type="first" r:id="rId23"/>
      <w:footerReference w:type="first" r:id="rId24"/>
      <w:type w:val="continuous"/>
      <w:pgSz w:w="16840" w:h="11900" w:orient="landscape"/>
      <w:pgMar w:top="1135" w:right="680" w:bottom="851" w:left="709" w:header="0" w:footer="0" w:gutter="0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53A6A" w14:textId="77777777" w:rsidR="00757D4F" w:rsidRDefault="00757D4F" w:rsidP="00190C24">
      <w:r>
        <w:separator/>
      </w:r>
    </w:p>
  </w:endnote>
  <w:endnote w:type="continuationSeparator" w:id="0">
    <w:p w14:paraId="53B00751" w14:textId="77777777" w:rsidR="00757D4F" w:rsidRDefault="00757D4F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FE1C" w14:textId="77777777" w:rsidR="00753644" w:rsidRDefault="00123B04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C12F81E" wp14:editId="1EC54967">
          <wp:simplePos x="717452" y="7294098"/>
          <wp:positionH relativeFrom="page">
            <wp:align>center</wp:align>
          </wp:positionH>
          <wp:positionV relativeFrom="page">
            <wp:align>bottom</wp:align>
          </wp:positionV>
          <wp:extent cx="10742400" cy="104400"/>
          <wp:effectExtent l="0" t="0" r="0" b="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1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BBAA" w14:textId="77777777" w:rsidR="00D743E6" w:rsidRDefault="00D743E6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4629CD7" wp14:editId="4627B747">
          <wp:simplePos x="0" y="0"/>
          <wp:positionH relativeFrom="margin">
            <wp:align>center</wp:align>
          </wp:positionH>
          <wp:positionV relativeFrom="page">
            <wp:posOffset>6635750</wp:posOffset>
          </wp:positionV>
          <wp:extent cx="10742400" cy="968400"/>
          <wp:effectExtent l="0" t="0" r="1905" b="3175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E A4 Page_Landscape_Foot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4073" w14:textId="77777777" w:rsidR="00757D4F" w:rsidRDefault="00757D4F" w:rsidP="00190C24">
      <w:r>
        <w:separator/>
      </w:r>
    </w:p>
  </w:footnote>
  <w:footnote w:type="continuationSeparator" w:id="0">
    <w:p w14:paraId="5B681B8F" w14:textId="77777777" w:rsidR="00757D4F" w:rsidRDefault="00757D4F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045D" w14:textId="77777777" w:rsidR="00D743E6" w:rsidRDefault="00D743E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9DB83B" wp14:editId="6AB171A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742400" cy="651600"/>
          <wp:effectExtent l="0" t="0" r="1905" b="0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E A4 Page_Landscape_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5A59DD"/>
    <w:multiLevelType w:val="hybridMultilevel"/>
    <w:tmpl w:val="C0EA41E2"/>
    <w:lvl w:ilvl="0" w:tplc="C43E11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5F7D7A"/>
    <w:multiLevelType w:val="hybridMultilevel"/>
    <w:tmpl w:val="F4969F42"/>
    <w:lvl w:ilvl="0" w:tplc="77F0D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58"/>
    <w:rsid w:val="00001C41"/>
    <w:rsid w:val="000436FC"/>
    <w:rsid w:val="00075D6C"/>
    <w:rsid w:val="00086196"/>
    <w:rsid w:val="000A7230"/>
    <w:rsid w:val="000B61AC"/>
    <w:rsid w:val="000F5EE3"/>
    <w:rsid w:val="000F7040"/>
    <w:rsid w:val="000F7FDE"/>
    <w:rsid w:val="00123B04"/>
    <w:rsid w:val="0017085C"/>
    <w:rsid w:val="00190C24"/>
    <w:rsid w:val="00201320"/>
    <w:rsid w:val="0021583A"/>
    <w:rsid w:val="002371F7"/>
    <w:rsid w:val="00253C8D"/>
    <w:rsid w:val="0029515B"/>
    <w:rsid w:val="002A0C27"/>
    <w:rsid w:val="002E6C37"/>
    <w:rsid w:val="002F78A2"/>
    <w:rsid w:val="00322F03"/>
    <w:rsid w:val="00327A36"/>
    <w:rsid w:val="00333459"/>
    <w:rsid w:val="00364D1A"/>
    <w:rsid w:val="003C10C5"/>
    <w:rsid w:val="00404BCA"/>
    <w:rsid w:val="00426F58"/>
    <w:rsid w:val="00444F85"/>
    <w:rsid w:val="004912DC"/>
    <w:rsid w:val="004E2CF2"/>
    <w:rsid w:val="005614CB"/>
    <w:rsid w:val="00565871"/>
    <w:rsid w:val="00590218"/>
    <w:rsid w:val="005906B3"/>
    <w:rsid w:val="005979F1"/>
    <w:rsid w:val="005A0012"/>
    <w:rsid w:val="005F4331"/>
    <w:rsid w:val="006239A5"/>
    <w:rsid w:val="00636B71"/>
    <w:rsid w:val="00653CFD"/>
    <w:rsid w:val="006B473B"/>
    <w:rsid w:val="006C1762"/>
    <w:rsid w:val="006C3D8E"/>
    <w:rsid w:val="00717791"/>
    <w:rsid w:val="007205E1"/>
    <w:rsid w:val="0072375C"/>
    <w:rsid w:val="007504B9"/>
    <w:rsid w:val="00753644"/>
    <w:rsid w:val="00757D4F"/>
    <w:rsid w:val="00775795"/>
    <w:rsid w:val="00781EFA"/>
    <w:rsid w:val="007D1162"/>
    <w:rsid w:val="007D4C3C"/>
    <w:rsid w:val="007F64A4"/>
    <w:rsid w:val="00824A39"/>
    <w:rsid w:val="00853B7B"/>
    <w:rsid w:val="00855C9C"/>
    <w:rsid w:val="00864B1B"/>
    <w:rsid w:val="008C311E"/>
    <w:rsid w:val="008E5F7E"/>
    <w:rsid w:val="008E6F9C"/>
    <w:rsid w:val="00907963"/>
    <w:rsid w:val="00940C2F"/>
    <w:rsid w:val="0096129A"/>
    <w:rsid w:val="0096595E"/>
    <w:rsid w:val="00993B2F"/>
    <w:rsid w:val="009D55F6"/>
    <w:rsid w:val="009D7CE7"/>
    <w:rsid w:val="009E5EE5"/>
    <w:rsid w:val="009F2195"/>
    <w:rsid w:val="00A47F67"/>
    <w:rsid w:val="00A5187D"/>
    <w:rsid w:val="00A65710"/>
    <w:rsid w:val="00A778A7"/>
    <w:rsid w:val="00A87C08"/>
    <w:rsid w:val="00AB0A25"/>
    <w:rsid w:val="00AD56BC"/>
    <w:rsid w:val="00B23411"/>
    <w:rsid w:val="00B33337"/>
    <w:rsid w:val="00B64C01"/>
    <w:rsid w:val="00B8699D"/>
    <w:rsid w:val="00BA46C0"/>
    <w:rsid w:val="00BD7523"/>
    <w:rsid w:val="00C36EDF"/>
    <w:rsid w:val="00C65BAB"/>
    <w:rsid w:val="00CB07AD"/>
    <w:rsid w:val="00CD793C"/>
    <w:rsid w:val="00CE486C"/>
    <w:rsid w:val="00CF107F"/>
    <w:rsid w:val="00D01CD2"/>
    <w:rsid w:val="00D24352"/>
    <w:rsid w:val="00D70475"/>
    <w:rsid w:val="00D743E6"/>
    <w:rsid w:val="00D75050"/>
    <w:rsid w:val="00D842DF"/>
    <w:rsid w:val="00DC5E03"/>
    <w:rsid w:val="00E22573"/>
    <w:rsid w:val="00E26F9B"/>
    <w:rsid w:val="00E2781C"/>
    <w:rsid w:val="00EC215D"/>
    <w:rsid w:val="00EF474F"/>
    <w:rsid w:val="00EF4AC5"/>
    <w:rsid w:val="00F447A2"/>
    <w:rsid w:val="00F501EA"/>
    <w:rsid w:val="00F56ADB"/>
    <w:rsid w:val="00F63970"/>
    <w:rsid w:val="00F75FD5"/>
    <w:rsid w:val="00F8763C"/>
    <w:rsid w:val="00FA266D"/>
    <w:rsid w:val="00FC6C02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0FA4D"/>
  <w15:chartTrackingRefBased/>
  <w15:docId w15:val="{84538FBE-AFFA-46D8-B4C0-4F137C2D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Body copy"/>
    <w:qFormat/>
    <w:rsid w:val="00653CFD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A39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color w:val="14233C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A39"/>
    <w:pPr>
      <w:spacing w:before="240"/>
      <w:outlineLvl w:val="1"/>
    </w:pPr>
    <w:rPr>
      <w:rFonts w:cs="Arial"/>
      <w:bCs/>
      <w:color w:val="006B77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A39"/>
    <w:pPr>
      <w:spacing w:before="240"/>
      <w:outlineLvl w:val="2"/>
    </w:pPr>
    <w:rPr>
      <w:rFonts w:cs="Arial"/>
      <w:bCs/>
      <w:color w:val="006B7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A39"/>
    <w:pPr>
      <w:spacing w:before="240"/>
      <w:outlineLvl w:val="3"/>
    </w:pPr>
    <w:rPr>
      <w:rFonts w:cs="Arial"/>
      <w:b/>
      <w:bCs/>
      <w:i/>
      <w:iCs/>
      <w:color w:val="006B77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24A39"/>
    <w:rPr>
      <w:rFonts w:ascii="Arial" w:eastAsia="MS Mincho" w:hAnsi="Arial" w:cs="Arial"/>
      <w:color w:val="14233C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4A39"/>
    <w:rPr>
      <w:rFonts w:ascii="Arial" w:hAnsi="Arial" w:cs="Arial"/>
      <w:bCs/>
      <w:color w:val="006B77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24A39"/>
    <w:rPr>
      <w:rFonts w:ascii="Arial" w:hAnsi="Arial" w:cs="Arial"/>
      <w:bCs/>
      <w:color w:val="006B77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24A39"/>
    <w:rPr>
      <w:rFonts w:ascii="Arial" w:hAnsi="Arial" w:cs="Arial"/>
      <w:b/>
      <w:bCs/>
      <w:i/>
      <w:iCs/>
      <w:color w:val="006B77"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1F5BA8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1F5BA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1F5BA8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007687" w:themeColor="accent1"/>
        <w:bottom w:val="single" w:sz="4" w:space="10" w:color="007687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266ECC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6B473B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473B"/>
    <w:rPr>
      <w:color w:val="0091C7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B4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orksafe.qld.gov.au/safety-and-prevention/creating-safe-work/safety-roles-and-duties/health-and-safety-representatives-and-committees" TargetMode="External"/><Relationship Id="rId18" Type="http://schemas.openxmlformats.org/officeDocument/2006/relationships/hyperlink" Target="https://ppr.qed.qld.gov.au/pp/annual-safety-assessment-procedur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worksafe.qld.gov.au/safety-and-prevention/creating-safe-work/safety-roles-and-duties/health-and-safety-representatives-and-committe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pr.qed.qld.gov.au/pp/health-and-safety-advisors-procedure" TargetMode="External"/><Relationship Id="rId17" Type="http://schemas.openxmlformats.org/officeDocument/2006/relationships/hyperlink" Target="https://mediasite.eq.edu.au/mediasite/Play/b55526547e0343c2958eec48cb35958c1d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orksafe.qld.gov.au/licensing-and-registrations/work-health-and-safety-training/health-and-safety-representative-training" TargetMode="External"/><Relationship Id="rId20" Type="http://schemas.openxmlformats.org/officeDocument/2006/relationships/hyperlink" Target="https://intranet.qed.qld.gov.au/Services/HumanResources/payrollhr/healthwellbeing/abouthealthsafetywellbeing/Pages/health-safety-and-wellbeing-committee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qld.gov.au/initiatives-and-strategies/health-and-wellbeing/workplaces/safety/managing/hsa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worksafe.qld.gov.au/safety-and-prevention/creating-safe-work/safety-roles-and-duties/health-and-safety-representatives-and-committees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education.qld.gov.au/initiatives-and-strategies/health-and-wellbeing/workplaces/contac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qld.gov.au/initiatives-and-strategies/health-and-wellbeing/workplaces/safety/managing/hsa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lwal0\Desktop\Health%20and%20safety%20roles.dotx" TargetMode="External"/></Relationships>
</file>

<file path=word/theme/theme1.xml><?xml version="1.0" encoding="utf-8"?>
<a:theme xmlns:a="http://schemas.openxmlformats.org/drawingml/2006/main" name="DoE Theme 2023">
  <a:themeElements>
    <a:clrScheme name="DoE colour palette 1">
      <a:dk1>
        <a:srgbClr val="0F2C51"/>
      </a:dk1>
      <a:lt1>
        <a:srgbClr val="FFFFFF"/>
      </a:lt1>
      <a:dk2>
        <a:srgbClr val="0F2C51"/>
      </a:dk2>
      <a:lt2>
        <a:srgbClr val="E7E6E6"/>
      </a:lt2>
      <a:accent1>
        <a:srgbClr val="007687"/>
      </a:accent1>
      <a:accent2>
        <a:srgbClr val="A12068"/>
      </a:accent2>
      <a:accent3>
        <a:srgbClr val="482366"/>
      </a:accent3>
      <a:accent4>
        <a:srgbClr val="0091C7"/>
      </a:accent4>
      <a:accent5>
        <a:srgbClr val="A6CE38"/>
      </a:accent5>
      <a:accent6>
        <a:srgbClr val="F6861F"/>
      </a:accent6>
      <a:hlink>
        <a:srgbClr val="0091C7"/>
      </a:hlink>
      <a:folHlink>
        <a:srgbClr val="482366"/>
      </a:folHlink>
    </a:clrScheme>
    <a:fontScheme name="Office Them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E Theme 2023" id="{D1E7E627-A0D8-FA4A-B848-5F69B30D0E35}" vid="{CE8D4B8D-2BA3-0243-B26C-6027DEC7B1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PPReferenceNumber xmlns="f114f5df-7614-43c1-ba8e-2daa6e537108" xsi:nil="true"/>
    <PPLastReviewedBy xmlns="f114f5df-7614-43c1-ba8e-2daa6e537108">
      <UserInfo>
        <DisplayName>CHEN, Sharen</DisplayName>
        <AccountId>159</AccountId>
        <AccountType/>
      </UserInfo>
    </PPLastReviewedBy>
    <PPModeratedBy xmlns="f114f5df-7614-43c1-ba8e-2daa6e537108">
      <UserInfo>
        <DisplayName>CHEN, Sharen</DisplayName>
        <AccountId>159</AccountId>
        <AccountType/>
      </UserInfo>
    </PPModeratedBy>
    <PPContentAuthor xmlns="f114f5df-7614-43c1-ba8e-2daa6e537108">
      <UserInfo>
        <DisplayName/>
        <AccountId xsi:nil="true"/>
        <AccountType/>
      </UserInfo>
    </PPContentAuthor>
    <PPContentApprover xmlns="f114f5df-7614-43c1-ba8e-2daa6e537108">
      <UserInfo>
        <DisplayName/>
        <AccountId xsi:nil="true"/>
        <AccountType/>
      </UserInfo>
    </PPContentApprover>
    <PPPublishedNotificationAddresses xmlns="f114f5df-7614-43c1-ba8e-2daa6e537108" xsi:nil="true"/>
    <PPLastReviewedDate xmlns="f114f5df-7614-43c1-ba8e-2daa6e537108">2024-10-23T05:41:56+00:00</PPLastReviewedDate>
    <PPModeratedDate xmlns="f114f5df-7614-43c1-ba8e-2daa6e537108">2024-10-23T05:41:56+00:00</PPModeratedDate>
    <PPSubmittedDate xmlns="f114f5df-7614-43c1-ba8e-2daa6e537108">2023-05-18T07:24:56+00:00</PPSubmittedDate>
    <PPContentOwner xmlns="f114f5df-7614-43c1-ba8e-2daa6e537108">
      <UserInfo>
        <DisplayName>ANDERSON, Colin</DisplayName>
        <AccountId>238</AccountId>
        <AccountType/>
      </UserInfo>
    </PPContentOwner>
    <PPSubmittedBy xmlns="f114f5df-7614-43c1-ba8e-2daa6e537108">
      <UserInfo>
        <DisplayName>Sharen CHEN</DisplayName>
        <AccountId>188</AccountId>
        <AccountType/>
      </UserInfo>
    </PPSubmittedBy>
    <PPReviewDate xmlns="f114f5df-7614-43c1-ba8e-2daa6e5371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FD49E1EE68345B3A8F1942B3E9D91" ma:contentTypeVersion="1" ma:contentTypeDescription="Create a new document." ma:contentTypeScope="" ma:versionID="3860d02f723c8d9c3fdeaf1474bf3157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2fc2ec749778c1c93e741cdc3511878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B431D-7FAA-4270-966E-347D64311ADC}">
  <ds:schemaRefs>
    <ds:schemaRef ds:uri="http://schemas.microsoft.com/office/2006/metadata/properties"/>
    <ds:schemaRef ds:uri="http://schemas.microsoft.com/office/infopath/2007/PartnerControls"/>
    <ds:schemaRef ds:uri="163879fb-622b-44d7-a731-33e3b194bd2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534AE78-D93F-4874-BD86-2F1DB4B1C665}"/>
</file>

<file path=customXml/itemProps3.xml><?xml version="1.0" encoding="utf-8"?>
<ds:datastoreItem xmlns:ds="http://schemas.openxmlformats.org/officeDocument/2006/customXml" ds:itemID="{C381F3E3-8062-D342-AAB4-601BDF3659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08CAA8-A811-455A-852D-3078D228C6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and safety roles.dotx</Template>
  <TotalTime>1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template A4 page landscape</vt:lpstr>
    </vt:vector>
  </TitlesOfParts>
  <Company>Queensland Government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reference: A comparison of the different health and safety roles</dc:title>
  <dc:subject>Quick reference: A comparison of the different health and safety roles</dc:subject>
  <dc:creator>Queensland Government</dc:creator>
  <cp:keywords>Quick reference; A comparison of the different health and safety roles; comparison</cp:keywords>
  <dc:description/>
  <cp:revision>2</cp:revision>
  <cp:lastPrinted>2024-09-12T05:09:00Z</cp:lastPrinted>
  <dcterms:created xsi:type="dcterms:W3CDTF">2024-10-10T07:25:00Z</dcterms:created>
  <dcterms:modified xsi:type="dcterms:W3CDTF">2024-10-10T07:25:00Z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/>
  </property>
  <property fmtid="{D5CDD505-2E9C-101B-9397-08002B2CF9AE}" pid="3" name="ContentTypeId">
    <vt:lpwstr>0x01010034DFD49E1EE68345B3A8F1942B3E9D91</vt:lpwstr>
  </property>
</Properties>
</file>