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9D9D" w14:textId="6FAAF4C0" w:rsidR="005C4FD9" w:rsidRDefault="005C4FD9" w:rsidP="005C4FD9">
      <w:pPr>
        <w:spacing w:after="0"/>
        <w:rPr>
          <w:sz w:val="44"/>
          <w:szCs w:val="44"/>
        </w:rPr>
      </w:pPr>
      <w:r w:rsidRPr="00C24A79">
        <w:rPr>
          <w:sz w:val="44"/>
          <w:szCs w:val="44"/>
        </w:rPr>
        <w:t xml:space="preserve">P&amp;C Treasurer </w:t>
      </w:r>
      <w:r w:rsidR="006926E6">
        <w:rPr>
          <w:sz w:val="44"/>
          <w:szCs w:val="44"/>
        </w:rPr>
        <w:t>K</w:t>
      </w:r>
      <w:r w:rsidRPr="00C24A79">
        <w:rPr>
          <w:sz w:val="44"/>
          <w:szCs w:val="44"/>
        </w:rPr>
        <w:t xml:space="preserve">ey </w:t>
      </w:r>
      <w:r w:rsidR="006926E6">
        <w:rPr>
          <w:sz w:val="44"/>
          <w:szCs w:val="44"/>
        </w:rPr>
        <w:t>T</w:t>
      </w:r>
      <w:r w:rsidRPr="00C24A79">
        <w:rPr>
          <w:sz w:val="44"/>
          <w:szCs w:val="44"/>
        </w:rPr>
        <w:t>asks</w:t>
      </w:r>
    </w:p>
    <w:p w14:paraId="0C7C5773" w14:textId="4D6993D5" w:rsidR="00E70C1C" w:rsidRDefault="00E70C1C" w:rsidP="001032CE">
      <w:pPr>
        <w:pStyle w:val="Heading2"/>
      </w:pPr>
      <w:r w:rsidRPr="00E70C1C">
        <w:t>Starting as Treasurer</w:t>
      </w:r>
    </w:p>
    <w:p w14:paraId="39CEA8AD" w14:textId="7574BF4C" w:rsidR="007C2D9A" w:rsidRPr="00CD5F55" w:rsidRDefault="007C2D9A" w:rsidP="00CD5F55">
      <w:pPr>
        <w:pStyle w:val="PCBullets3"/>
      </w:pPr>
      <w:r w:rsidRPr="00CD5F55">
        <w:t xml:space="preserve">Ensure / request the outgoing Treasurer of </w:t>
      </w:r>
      <w:r w:rsidR="00CD5F55">
        <w:t>the</w:t>
      </w:r>
      <w:r w:rsidRPr="00CD5F55">
        <w:t xml:space="preserve"> P&amp;C or a subcommittee</w:t>
      </w:r>
      <w:r w:rsidR="00F66274">
        <w:t xml:space="preserve"> to</w:t>
      </w:r>
      <w:r w:rsidR="00CD5F55" w:rsidRPr="00CD5F55">
        <w:t>:</w:t>
      </w:r>
      <w:r w:rsidRPr="00CD5F55">
        <w:t xml:space="preserve"> </w:t>
      </w:r>
    </w:p>
    <w:p w14:paraId="0865CE75" w14:textId="6BF672A5" w:rsidR="007C2D9A" w:rsidRPr="00CD5F55" w:rsidRDefault="00F66274" w:rsidP="00CB45CB">
      <w:pPr>
        <w:pStyle w:val="PCBullets3"/>
        <w:numPr>
          <w:ilvl w:val="1"/>
          <w:numId w:val="1"/>
        </w:numPr>
      </w:pPr>
      <w:r>
        <w:t>R</w:t>
      </w:r>
      <w:r w:rsidR="007C2D9A" w:rsidRPr="00CD5F55">
        <w:t>econcile all accounts</w:t>
      </w:r>
    </w:p>
    <w:p w14:paraId="3890E175" w14:textId="6B350F46" w:rsidR="007C2D9A" w:rsidRPr="00CD5F55" w:rsidRDefault="000E703F" w:rsidP="00CB45CB">
      <w:pPr>
        <w:pStyle w:val="PCBullets3"/>
        <w:numPr>
          <w:ilvl w:val="1"/>
          <w:numId w:val="1"/>
        </w:numPr>
      </w:pPr>
      <w:r w:rsidRPr="00CD5F55">
        <w:t xml:space="preserve">Undertake a </w:t>
      </w:r>
      <w:r w:rsidR="00CD5F55">
        <w:t>stock</w:t>
      </w:r>
      <w:r w:rsidR="007C2D9A" w:rsidRPr="00CD5F55">
        <w:t>take</w:t>
      </w:r>
    </w:p>
    <w:p w14:paraId="55A94A12" w14:textId="0305049E" w:rsidR="007C2D9A" w:rsidRPr="00CD5F55" w:rsidRDefault="00CD5F55" w:rsidP="00CB45CB">
      <w:pPr>
        <w:pStyle w:val="PCBullets3"/>
        <w:numPr>
          <w:ilvl w:val="1"/>
          <w:numId w:val="1"/>
        </w:numPr>
      </w:pPr>
      <w:r>
        <w:t>Transfer all records and</w:t>
      </w:r>
      <w:r w:rsidR="007C2D9A" w:rsidRPr="00CD5F55">
        <w:t xml:space="preserve"> </w:t>
      </w:r>
      <w:r>
        <w:t>accounts to new Treasurer</w:t>
      </w:r>
    </w:p>
    <w:p w14:paraId="600CBC21" w14:textId="130D9B49" w:rsidR="000E703F" w:rsidRPr="00CD5F55" w:rsidRDefault="000E703F" w:rsidP="00CB45CB">
      <w:pPr>
        <w:pStyle w:val="PCBullets3"/>
        <w:numPr>
          <w:ilvl w:val="1"/>
          <w:numId w:val="1"/>
        </w:numPr>
      </w:pPr>
      <w:r w:rsidRPr="00CD5F55">
        <w:t>Prepare the final financial statements</w:t>
      </w:r>
    </w:p>
    <w:p w14:paraId="1DAE2B10" w14:textId="36C5284F" w:rsidR="000E703F" w:rsidRPr="00CD5F55" w:rsidRDefault="00F66274" w:rsidP="00CB45CB">
      <w:pPr>
        <w:pStyle w:val="PCBullets3"/>
        <w:numPr>
          <w:ilvl w:val="1"/>
          <w:numId w:val="1"/>
        </w:numPr>
      </w:pPr>
      <w:r>
        <w:t>O</w:t>
      </w:r>
      <w:r w:rsidR="000E703F" w:rsidRPr="00CD5F55">
        <w:t>rganise an audit</w:t>
      </w:r>
      <w:r>
        <w:t xml:space="preserve"> as required</w:t>
      </w:r>
    </w:p>
    <w:p w14:paraId="3E33361D" w14:textId="2E62AA4B" w:rsidR="000E703F" w:rsidRPr="00CD5F55" w:rsidRDefault="000E703F" w:rsidP="00CB45CB">
      <w:pPr>
        <w:pStyle w:val="PCBullets3"/>
        <w:numPr>
          <w:ilvl w:val="1"/>
          <w:numId w:val="1"/>
        </w:numPr>
      </w:pPr>
      <w:r w:rsidRPr="00CD5F55">
        <w:t>Review any outstanding tasks</w:t>
      </w:r>
    </w:p>
    <w:p w14:paraId="1A2BBC04" w14:textId="62D42A79" w:rsidR="000E703F" w:rsidRPr="00CD5F55" w:rsidRDefault="000E703F" w:rsidP="00CB45CB">
      <w:pPr>
        <w:pStyle w:val="PCBullets3"/>
        <w:numPr>
          <w:ilvl w:val="1"/>
          <w:numId w:val="1"/>
        </w:numPr>
      </w:pPr>
      <w:r w:rsidRPr="00CD5F55">
        <w:t xml:space="preserve">Count </w:t>
      </w:r>
      <w:r w:rsidR="00CD5F55">
        <w:t xml:space="preserve">and reconcile </w:t>
      </w:r>
      <w:r w:rsidRPr="00CD5F55">
        <w:t>petty cash</w:t>
      </w:r>
      <w:r w:rsidR="00F66274">
        <w:t>.</w:t>
      </w:r>
    </w:p>
    <w:p w14:paraId="4C2BE4E8" w14:textId="67026B1D" w:rsidR="000E703F" w:rsidRPr="00CD5F55" w:rsidRDefault="000E703F" w:rsidP="00CB45CB">
      <w:pPr>
        <w:pStyle w:val="PCBullets3"/>
        <w:numPr>
          <w:ilvl w:val="1"/>
          <w:numId w:val="1"/>
        </w:numPr>
      </w:pPr>
      <w:r w:rsidRPr="00CD5F55">
        <w:t>Get the keys</w:t>
      </w:r>
      <w:r w:rsidR="00CD5F55">
        <w:t xml:space="preserve"> and passwords</w:t>
      </w:r>
      <w:r w:rsidRPr="00CD5F55">
        <w:t xml:space="preserve"> to </w:t>
      </w:r>
      <w:r w:rsidR="00CD5F55">
        <w:t xml:space="preserve">all security locks, </w:t>
      </w:r>
      <w:r w:rsidRPr="00CD5F55">
        <w:t xml:space="preserve">safe </w:t>
      </w:r>
      <w:r w:rsidR="00CD5F55">
        <w:t>and electronic</w:t>
      </w:r>
      <w:r w:rsidRPr="00CD5F55">
        <w:t xml:space="preserve"> file</w:t>
      </w:r>
      <w:r w:rsidR="00CD5F55">
        <w:t>s</w:t>
      </w:r>
    </w:p>
    <w:p w14:paraId="67556E10" w14:textId="77777777" w:rsidR="00E70C1C" w:rsidRPr="00B96E1F" w:rsidRDefault="00E70C1C" w:rsidP="00B96E1F">
      <w:pPr>
        <w:pStyle w:val="PCBullets3"/>
      </w:pPr>
      <w:r w:rsidRPr="00B96E1F">
        <w:t>The outgoing Treasurer of a P&amp;C or a subcommittee transfers all records and accounts in their possession, custody or control as soon as practicable to their successor-in-office.</w:t>
      </w:r>
    </w:p>
    <w:p w14:paraId="36C37CB5" w14:textId="671AD342" w:rsidR="00D01E34" w:rsidRDefault="00D01E34" w:rsidP="00B96E1F">
      <w:pPr>
        <w:pStyle w:val="PCBullets3"/>
      </w:pPr>
      <w:r>
        <w:t xml:space="preserve">Incoming treasurer to gain access and control of the P&amp;C account keeping tool. </w:t>
      </w:r>
    </w:p>
    <w:p w14:paraId="7D6C4A22" w14:textId="0DB15479" w:rsidR="00E70C1C" w:rsidRPr="00B96E1F" w:rsidRDefault="00F66274" w:rsidP="00B96E1F">
      <w:pPr>
        <w:pStyle w:val="PCBullets3"/>
      </w:pPr>
      <w:r>
        <w:t>U</w:t>
      </w:r>
      <w:r w:rsidR="00E70C1C" w:rsidRPr="00B96E1F">
        <w:t xml:space="preserve">pdate the P&amp;C’s </w:t>
      </w:r>
      <w:r w:rsidR="00FE5DD2">
        <w:t>“</w:t>
      </w:r>
      <w:r w:rsidR="00E70C1C" w:rsidRPr="00B96E1F">
        <w:t>ATO authorised contacts</w:t>
      </w:r>
      <w:r w:rsidR="00FE5DD2">
        <w:t>”</w:t>
      </w:r>
      <w:r w:rsidR="00E70C1C" w:rsidRPr="00B96E1F">
        <w:t xml:space="preserve"> for changes with P&amp;C committee members and contact details.</w:t>
      </w:r>
    </w:p>
    <w:p w14:paraId="3E64F216" w14:textId="77777777" w:rsidR="00E70C1C" w:rsidRPr="00B96E1F" w:rsidRDefault="00E70C1C" w:rsidP="00B96E1F">
      <w:pPr>
        <w:pStyle w:val="PCBullets3"/>
      </w:pPr>
      <w:r w:rsidRPr="00B96E1F">
        <w:t>Determine what subcommittees exist and which of them operate a separate bank account. Check that subcommittee bank accounts are still required.</w:t>
      </w:r>
    </w:p>
    <w:p w14:paraId="68FB1E76" w14:textId="7083CB28" w:rsidR="00E70C1C" w:rsidRDefault="00E70C1C" w:rsidP="00B96E1F">
      <w:pPr>
        <w:pStyle w:val="PCBullets3"/>
      </w:pPr>
      <w:r w:rsidRPr="00B96E1F">
        <w:t>Change signatories for accounts at the bank.</w:t>
      </w:r>
    </w:p>
    <w:p w14:paraId="0B15AB28" w14:textId="179BEF77" w:rsidR="00AB0777" w:rsidRPr="00CD5F55" w:rsidRDefault="00AB0777" w:rsidP="00B96E1F">
      <w:pPr>
        <w:pStyle w:val="PCBullets3"/>
      </w:pPr>
      <w:r w:rsidRPr="00CD5F55">
        <w:t>Download a copy of the latest P&amp;C Accounting Manu</w:t>
      </w:r>
      <w:r w:rsidR="00CD5F55" w:rsidRPr="00CD5F55">
        <w:t>a</w:t>
      </w:r>
      <w:r w:rsidRPr="00CD5F55">
        <w:t>l</w:t>
      </w:r>
      <w:r w:rsidR="00F10C6B" w:rsidRPr="00CD5F55">
        <w:t>.  R</w:t>
      </w:r>
      <w:r w:rsidRPr="00CD5F55">
        <w:t xml:space="preserve">eview </w:t>
      </w:r>
      <w:r w:rsidR="0055584D">
        <w:t>and get familiaris</w:t>
      </w:r>
      <w:r w:rsidR="00F10C6B" w:rsidRPr="00CD5F55">
        <w:t xml:space="preserve">ed with </w:t>
      </w:r>
      <w:r w:rsidRPr="00CD5F55">
        <w:t>the reporting and policy requirements.</w:t>
      </w:r>
    </w:p>
    <w:p w14:paraId="1BE15E41" w14:textId="77777777" w:rsidR="00C74601" w:rsidRPr="008E0AA4" w:rsidRDefault="00C74601" w:rsidP="00C74601">
      <w:pPr>
        <w:pStyle w:val="Heading2"/>
      </w:pPr>
      <w:r w:rsidRPr="00C24A79">
        <w:t>Management</w:t>
      </w:r>
    </w:p>
    <w:p w14:paraId="245716A3" w14:textId="5B975BF4" w:rsidR="00BE06D1" w:rsidRDefault="00E701D8" w:rsidP="00C74601">
      <w:pPr>
        <w:pStyle w:val="PCBullets3"/>
      </w:pPr>
      <w:r>
        <w:t>Ensure funds are used</w:t>
      </w:r>
      <w:r w:rsidR="00BE06D1">
        <w:t xml:space="preserve"> for the objectives and functions of the P&amp;C</w:t>
      </w:r>
      <w:r w:rsidR="007D0DCC">
        <w:t>.</w:t>
      </w:r>
      <w:r w:rsidR="00BE06D1">
        <w:t xml:space="preserve"> </w:t>
      </w:r>
    </w:p>
    <w:p w14:paraId="56D65680" w14:textId="20413220" w:rsidR="007D0DCC" w:rsidRDefault="007D0DCC" w:rsidP="00C74601">
      <w:pPr>
        <w:pStyle w:val="PCBullets3"/>
      </w:pPr>
      <w:r>
        <w:t>Ensure compliance with financial controls (</w:t>
      </w:r>
      <w:proofErr w:type="gramStart"/>
      <w:r>
        <w:t>e.g.</w:t>
      </w:r>
      <w:proofErr w:type="gramEnd"/>
      <w:r>
        <w:t xml:space="preserve"> segregation of duties) and identify any weaknesses.</w:t>
      </w:r>
    </w:p>
    <w:p w14:paraId="002CA61C" w14:textId="7FFE69BB" w:rsidR="007D0DCC" w:rsidRDefault="007D0DCC" w:rsidP="00C74601">
      <w:pPr>
        <w:pStyle w:val="PCBullets3"/>
      </w:pPr>
      <w:r>
        <w:t xml:space="preserve">Detect and report any suspected fraud or misappropriation. </w:t>
      </w:r>
    </w:p>
    <w:p w14:paraId="2FE9AE8B" w14:textId="7B646DD4" w:rsidR="00C74601" w:rsidRPr="008E0AA4" w:rsidRDefault="00C74601" w:rsidP="00C74601">
      <w:pPr>
        <w:pStyle w:val="PCBullets3"/>
      </w:pPr>
      <w:r w:rsidRPr="008E0AA4">
        <w:t xml:space="preserve">Be involved on the school budget committee (if the school has one) or other </w:t>
      </w:r>
      <w:r w:rsidR="009A1A9D" w:rsidRPr="008E0AA4">
        <w:t>decision-making</w:t>
      </w:r>
      <w:r w:rsidRPr="008E0AA4">
        <w:t xml:space="preserve"> forums.</w:t>
      </w:r>
    </w:p>
    <w:p w14:paraId="07D5E919" w14:textId="0F2CA6A5" w:rsidR="00D2083E" w:rsidRPr="00CD5F55" w:rsidRDefault="00D2083E" w:rsidP="00CD5F55">
      <w:pPr>
        <w:pStyle w:val="PCBullets3"/>
        <w:ind w:left="714" w:hanging="357"/>
      </w:pPr>
      <w:r w:rsidRPr="00CD5F55">
        <w:t>Develop and deliver a proposed budget for the P&amp;C.</w:t>
      </w:r>
    </w:p>
    <w:p w14:paraId="32D9D68D" w14:textId="4064A58B" w:rsidR="00C74601" w:rsidRDefault="00C74601" w:rsidP="00C74601">
      <w:pPr>
        <w:pStyle w:val="PCBullets3"/>
      </w:pPr>
      <w:r w:rsidRPr="00B96E1F">
        <w:t xml:space="preserve">Maintain </w:t>
      </w:r>
      <w:proofErr w:type="gramStart"/>
      <w:r w:rsidRPr="00B96E1F">
        <w:t>an accountable forms</w:t>
      </w:r>
      <w:proofErr w:type="gramEnd"/>
      <w:r w:rsidRPr="00B96E1F">
        <w:t xml:space="preserve"> register for </w:t>
      </w:r>
      <w:r w:rsidR="009A1A9D" w:rsidRPr="00B96E1F">
        <w:t>chequebooks</w:t>
      </w:r>
      <w:r w:rsidRPr="00B96E1F">
        <w:t xml:space="preserve"> (with</w:t>
      </w:r>
      <w:r w:rsidR="00E701D8">
        <w:t xml:space="preserve"> cheque numbers), order books,</w:t>
      </w:r>
      <w:r w:rsidRPr="00B96E1F">
        <w:t xml:space="preserve"> receipt books</w:t>
      </w:r>
      <w:r w:rsidR="00E701D8">
        <w:t xml:space="preserve"> and purchase orders</w:t>
      </w:r>
      <w:r w:rsidRPr="00B96E1F">
        <w:t>.</w:t>
      </w:r>
    </w:p>
    <w:p w14:paraId="6A08A0B5" w14:textId="77777777" w:rsidR="00C74601" w:rsidRPr="008E0AA4" w:rsidRDefault="00C74601" w:rsidP="00C74601">
      <w:pPr>
        <w:pStyle w:val="PCBullets3"/>
      </w:pPr>
      <w:r w:rsidRPr="008E0AA4">
        <w:t>File and hold all P&amp;C records for appropriate periods.</w:t>
      </w:r>
    </w:p>
    <w:p w14:paraId="680A3683" w14:textId="702F9E0F" w:rsidR="00C74601" w:rsidRDefault="00C74601" w:rsidP="00C74601">
      <w:pPr>
        <w:pStyle w:val="PCBullets3"/>
      </w:pPr>
      <w:r>
        <w:t>Develop and maintain o</w:t>
      </w:r>
      <w:r w:rsidRPr="008E0AA4">
        <w:t>perating guides for commercial activities</w:t>
      </w:r>
      <w:r w:rsidR="00E701D8">
        <w:t>.</w:t>
      </w:r>
    </w:p>
    <w:p w14:paraId="6ADA3BF8" w14:textId="6DCF9A1C" w:rsidR="00C74601" w:rsidRDefault="00C74601" w:rsidP="00C74601">
      <w:pPr>
        <w:pStyle w:val="PCBullets3"/>
      </w:pPr>
      <w:r>
        <w:t>Develop a c</w:t>
      </w:r>
      <w:r w:rsidRPr="008E0AA4">
        <w:t>osting and pricing strategy for commercial activities for the coming year</w:t>
      </w:r>
      <w:r w:rsidR="00E701D8">
        <w:t>.</w:t>
      </w:r>
    </w:p>
    <w:p w14:paraId="513B8703" w14:textId="006E563A" w:rsidR="00C74601" w:rsidRPr="008E0AA4" w:rsidRDefault="00C74601" w:rsidP="00C74601">
      <w:pPr>
        <w:pStyle w:val="PCBullets3"/>
      </w:pPr>
      <w:r w:rsidRPr="008E0AA4">
        <w:t>Monitor subcommittees’ accounting books to ensure that correct processes and procedures are followed. Transfer any excess funds in subcommittee accounts to the P&amp;C general account in accordance with the subcommittee operating guidelines established with the P&amp;C.</w:t>
      </w:r>
    </w:p>
    <w:p w14:paraId="73B769E9" w14:textId="3D4E9D66" w:rsidR="00C74601" w:rsidRPr="008E0AA4" w:rsidRDefault="00C74601" w:rsidP="00C74601">
      <w:pPr>
        <w:pStyle w:val="PCBullets3"/>
      </w:pPr>
      <w:r w:rsidRPr="008E0AA4">
        <w:t>Minute any decision to establish a Deductible Gift Recipient (DGR) School Building Fund</w:t>
      </w:r>
      <w:r w:rsidR="00FE5DD2">
        <w:t>.</w:t>
      </w:r>
    </w:p>
    <w:p w14:paraId="398DD142" w14:textId="77777777" w:rsidR="00FE5DD2" w:rsidRDefault="00FE5DD2" w:rsidP="00C74601">
      <w:pPr>
        <w:pStyle w:val="PCBullets3"/>
      </w:pPr>
      <w:r>
        <w:t>Ensure grants funds are</w:t>
      </w:r>
      <w:r w:rsidR="00C74601" w:rsidRPr="008E0AA4">
        <w:t xml:space="preserve"> spent</w:t>
      </w:r>
      <w:r>
        <w:t xml:space="preserve">, reported and recorded as per the terms and conditions of the grant. </w:t>
      </w:r>
    </w:p>
    <w:p w14:paraId="5E66F818" w14:textId="59F88B94" w:rsidR="00C74601" w:rsidRPr="008E0AA4" w:rsidRDefault="00FE5DD2" w:rsidP="00FE5DD2">
      <w:pPr>
        <w:pStyle w:val="PCBullets3"/>
      </w:pPr>
      <w:r>
        <w:t xml:space="preserve">Keep P&amp;C insurance </w:t>
      </w:r>
      <w:r w:rsidRPr="008E0AA4">
        <w:t>up to date.</w:t>
      </w:r>
      <w:r w:rsidR="00C74601" w:rsidRPr="008E0AA4">
        <w:t xml:space="preserve"> </w:t>
      </w:r>
    </w:p>
    <w:p w14:paraId="2F4892A7" w14:textId="77777777" w:rsidR="00C74601" w:rsidRDefault="00C74601" w:rsidP="00C74601">
      <w:pPr>
        <w:pStyle w:val="Heading2"/>
      </w:pPr>
      <w:r w:rsidRPr="009F19C7">
        <w:t>Employees</w:t>
      </w:r>
    </w:p>
    <w:p w14:paraId="0E2ED3A8" w14:textId="075DC2BF" w:rsidR="00C74601" w:rsidRDefault="00C74601" w:rsidP="00C74601">
      <w:pPr>
        <w:pStyle w:val="PCBullets3"/>
      </w:pPr>
      <w:r w:rsidRPr="008E0AA4">
        <w:t>Ensure that P&amp;C employees receive the correct wages, pay slips, superannuation and leave entitlements</w:t>
      </w:r>
      <w:r>
        <w:t xml:space="preserve"> as per the </w:t>
      </w:r>
      <w:r w:rsidRPr="008E0AA4">
        <w:t>relevant industrial award.</w:t>
      </w:r>
    </w:p>
    <w:p w14:paraId="19BDEC7D" w14:textId="77777777" w:rsidR="00D004A6" w:rsidRDefault="00D004A6" w:rsidP="00D004A6">
      <w:pPr>
        <w:pStyle w:val="Heading2"/>
      </w:pPr>
      <w:r w:rsidRPr="00C24A79">
        <w:t>Banking</w:t>
      </w:r>
    </w:p>
    <w:p w14:paraId="26263C1F" w14:textId="50581D55" w:rsidR="00D004A6" w:rsidRDefault="00D004A6" w:rsidP="00D004A6">
      <w:pPr>
        <w:pStyle w:val="PCBullets3"/>
      </w:pPr>
      <w:r>
        <w:t>Ensure banking security</w:t>
      </w:r>
      <w:r w:rsidR="00E701D8">
        <w:t>.</w:t>
      </w:r>
      <w:r>
        <w:t xml:space="preserve"> </w:t>
      </w:r>
    </w:p>
    <w:p w14:paraId="23DD3A65" w14:textId="77777777" w:rsidR="00D004A6" w:rsidRDefault="00D004A6" w:rsidP="00D004A6">
      <w:pPr>
        <w:pStyle w:val="PCBullets3"/>
      </w:pPr>
      <w:r>
        <w:t>Promptly bank all money</w:t>
      </w:r>
      <w:r w:rsidRPr="00FC13BE">
        <w:t xml:space="preserve"> received in the appropriate account</w:t>
      </w:r>
      <w:r>
        <w:t>. B</w:t>
      </w:r>
      <w:r w:rsidRPr="00FC13BE">
        <w:t>ank</w:t>
      </w:r>
      <w:r>
        <w:t xml:space="preserve"> collections </w:t>
      </w:r>
      <w:r w:rsidRPr="00FC13BE">
        <w:t>daily</w:t>
      </w:r>
      <w:r>
        <w:t>,</w:t>
      </w:r>
      <w:r w:rsidRPr="00FC13BE">
        <w:t xml:space="preserve"> or </w:t>
      </w:r>
      <w:r>
        <w:t xml:space="preserve">secure </w:t>
      </w:r>
      <w:r w:rsidRPr="00FC13BE">
        <w:t xml:space="preserve">all unbanked money in a night safe or </w:t>
      </w:r>
      <w:r>
        <w:t xml:space="preserve">the </w:t>
      </w:r>
      <w:r w:rsidRPr="00FC13BE">
        <w:t>school safe.</w:t>
      </w:r>
    </w:p>
    <w:p w14:paraId="7915F2F4" w14:textId="11601A02" w:rsidR="00D004A6" w:rsidRDefault="00D004A6" w:rsidP="00D004A6">
      <w:pPr>
        <w:pStyle w:val="PCBullets3"/>
      </w:pPr>
      <w:r>
        <w:lastRenderedPageBreak/>
        <w:t>Ensure t</w:t>
      </w:r>
      <w:r w:rsidRPr="00FC13BE">
        <w:t>he amount bank</w:t>
      </w:r>
      <w:r>
        <w:t>ed</w:t>
      </w:r>
      <w:r w:rsidRPr="00FC13BE">
        <w:t xml:space="preserve"> </w:t>
      </w:r>
      <w:r>
        <w:t xml:space="preserve">matches </w:t>
      </w:r>
      <w:r w:rsidRPr="00FC13BE">
        <w:t>the total of</w:t>
      </w:r>
      <w:r>
        <w:t xml:space="preserve"> </w:t>
      </w:r>
      <w:r w:rsidRPr="00FC13BE">
        <w:t>receipts</w:t>
      </w:r>
      <w:r>
        <w:t xml:space="preserve"> issued</w:t>
      </w:r>
      <w:r w:rsidRPr="00FC13BE">
        <w:t>.</w:t>
      </w:r>
    </w:p>
    <w:p w14:paraId="6C31C8C8" w14:textId="77777777" w:rsidR="00D004A6" w:rsidRPr="00E70C1C" w:rsidRDefault="00D004A6" w:rsidP="00D004A6">
      <w:pPr>
        <w:pStyle w:val="Heading2"/>
      </w:pPr>
      <w:r w:rsidRPr="00E70C1C">
        <w:t>Receipting</w:t>
      </w:r>
    </w:p>
    <w:p w14:paraId="4CF0844F" w14:textId="77777777" w:rsidR="00D004A6" w:rsidRPr="00B96E1F" w:rsidRDefault="00D004A6" w:rsidP="00D004A6">
      <w:pPr>
        <w:pStyle w:val="PCBullets3"/>
      </w:pPr>
      <w:r w:rsidRPr="00B96E1F">
        <w:t>Two people (not related) collect and count money.</w:t>
      </w:r>
    </w:p>
    <w:p w14:paraId="4210BB04" w14:textId="77777777" w:rsidR="00D004A6" w:rsidRDefault="00D004A6" w:rsidP="00D004A6">
      <w:pPr>
        <w:pStyle w:val="PCBullets3"/>
      </w:pPr>
      <w:r w:rsidRPr="00B96E1F">
        <w:t>Issue receipts whenever money changes hands (</w:t>
      </w:r>
      <w:r>
        <w:t>including</w:t>
      </w:r>
      <w:r w:rsidRPr="00B96E1F">
        <w:t xml:space="preserve"> when collections are handed over to the Treasurer).</w:t>
      </w:r>
    </w:p>
    <w:p w14:paraId="16E36D02" w14:textId="77777777" w:rsidR="00D004A6" w:rsidRDefault="00D004A6" w:rsidP="00D004A6">
      <w:pPr>
        <w:pStyle w:val="PCBullets3"/>
      </w:pPr>
      <w:r w:rsidRPr="00B96E1F">
        <w:t>Issue receipts in sequential order on date of takings, for the total amount collected.</w:t>
      </w:r>
    </w:p>
    <w:p w14:paraId="0DB46CED" w14:textId="6D2E451E" w:rsidR="00D004A6" w:rsidRDefault="00D004A6" w:rsidP="001032CE">
      <w:pPr>
        <w:pStyle w:val="PCBullets3"/>
      </w:pPr>
      <w:r>
        <w:t xml:space="preserve">Ensure PCIDSS compliance when processing payments. </w:t>
      </w:r>
    </w:p>
    <w:p w14:paraId="123799B6" w14:textId="5106D208" w:rsidR="00E70C1C" w:rsidRPr="00E70C1C" w:rsidRDefault="00C74601" w:rsidP="001032CE">
      <w:pPr>
        <w:pStyle w:val="Heading2"/>
      </w:pPr>
      <w:r>
        <w:t>Purchasing and P</w:t>
      </w:r>
      <w:r w:rsidR="00E70C1C" w:rsidRPr="00E70C1C">
        <w:t>ayments</w:t>
      </w:r>
    </w:p>
    <w:p w14:paraId="48A6F230" w14:textId="77777777" w:rsidR="00D35E36" w:rsidRPr="00B96E1F" w:rsidRDefault="00D35E36" w:rsidP="00D35E36">
      <w:pPr>
        <w:pStyle w:val="PCBullets3"/>
      </w:pPr>
      <w:r w:rsidRPr="00B96E1F">
        <w:t>Follow procurement and contracts guidelines.</w:t>
      </w:r>
    </w:p>
    <w:p w14:paraId="41E4CFB4" w14:textId="5E27FF20" w:rsidR="00D35E36" w:rsidRPr="00B96E1F" w:rsidRDefault="00E70C1C" w:rsidP="00D35E36">
      <w:pPr>
        <w:pStyle w:val="PCBullets3"/>
      </w:pPr>
      <w:r w:rsidRPr="00B96E1F">
        <w:t>Payments are to be made by EFT, debit card, cheque, and (for small payments) petty cash.</w:t>
      </w:r>
    </w:p>
    <w:p w14:paraId="26E82AE4" w14:textId="77777777" w:rsidR="00D35E36" w:rsidRPr="001032CE" w:rsidRDefault="00D35E36" w:rsidP="00D35E36">
      <w:pPr>
        <w:pStyle w:val="Heading2"/>
      </w:pPr>
      <w:r w:rsidRPr="001032CE">
        <w:t>Assets and Stock</w:t>
      </w:r>
    </w:p>
    <w:p w14:paraId="7083B19A" w14:textId="77777777" w:rsidR="00642F78" w:rsidRDefault="00D35E36" w:rsidP="00D35E36">
      <w:pPr>
        <w:pStyle w:val="PCBullets3"/>
      </w:pPr>
      <w:r w:rsidRPr="008E0AA4">
        <w:t xml:space="preserve">Keep and maintain a register of </w:t>
      </w:r>
      <w:r w:rsidR="00642F78">
        <w:t xml:space="preserve">assets, stock and </w:t>
      </w:r>
      <w:r w:rsidRPr="008E0AA4">
        <w:t xml:space="preserve">equipment. </w:t>
      </w:r>
    </w:p>
    <w:p w14:paraId="33C224E0" w14:textId="13E5C358" w:rsidR="00D35E36" w:rsidRPr="008E0AA4" w:rsidRDefault="00D35E36" w:rsidP="00D35E36">
      <w:pPr>
        <w:pStyle w:val="PCBullets3"/>
      </w:pPr>
      <w:r w:rsidRPr="008E0AA4">
        <w:t>Ensure assets are controlled and secure to prevent theft and loss.</w:t>
      </w:r>
    </w:p>
    <w:p w14:paraId="3A0D7A1F" w14:textId="23EEA29F" w:rsidR="00D35E36" w:rsidRPr="008E0AA4" w:rsidRDefault="00D35E36" w:rsidP="00D35E36">
      <w:pPr>
        <w:pStyle w:val="PCBullets3"/>
      </w:pPr>
      <w:r>
        <w:t>Complete s</w:t>
      </w:r>
      <w:r w:rsidRPr="008E0AA4">
        <w:t>tocktake</w:t>
      </w:r>
      <w:r>
        <w:t>s</w:t>
      </w:r>
      <w:r w:rsidRPr="008E0AA4">
        <w:t xml:space="preserve"> of the P&amp;C’s </w:t>
      </w:r>
      <w:r w:rsidR="00D2083E">
        <w:t>assets</w:t>
      </w:r>
    </w:p>
    <w:p w14:paraId="3212BB73" w14:textId="77777777" w:rsidR="00D35E36" w:rsidRPr="008E0AA4" w:rsidRDefault="00D35E36" w:rsidP="00D35E36">
      <w:pPr>
        <w:pStyle w:val="PCBullets3"/>
      </w:pPr>
      <w:r w:rsidRPr="008E0AA4">
        <w:t>Check and ensure that the P&amp;C’s assets and activities are appropriately insured.</w:t>
      </w:r>
    </w:p>
    <w:p w14:paraId="4D6074B2" w14:textId="0A95D53D" w:rsidR="00B96E1F" w:rsidRDefault="00B96E1F" w:rsidP="001032CE">
      <w:pPr>
        <w:pStyle w:val="Heading2"/>
      </w:pPr>
      <w:r w:rsidRPr="00C24A79">
        <w:t>Reconciliation</w:t>
      </w:r>
    </w:p>
    <w:p w14:paraId="3D2FAAFD" w14:textId="17909AA8" w:rsidR="002A0400" w:rsidRDefault="008E0AA4" w:rsidP="008E0AA4">
      <w:pPr>
        <w:pStyle w:val="PCBullets3"/>
      </w:pPr>
      <w:r w:rsidRPr="00FC13BE">
        <w:t xml:space="preserve">Record </w:t>
      </w:r>
      <w:r>
        <w:t xml:space="preserve">all </w:t>
      </w:r>
      <w:r w:rsidRPr="00FC13BE">
        <w:t xml:space="preserve">transactions in </w:t>
      </w:r>
      <w:r>
        <w:t xml:space="preserve">the </w:t>
      </w:r>
      <w:r w:rsidRPr="00FC13BE">
        <w:t xml:space="preserve">chosen </w:t>
      </w:r>
      <w:r>
        <w:t xml:space="preserve">P&amp;C </w:t>
      </w:r>
      <w:r w:rsidRPr="00FC13BE">
        <w:t>accounting package</w:t>
      </w:r>
      <w:r w:rsidR="00D35E36">
        <w:t xml:space="preserve"> </w:t>
      </w:r>
      <w:r w:rsidR="00D35E36" w:rsidRPr="00B96E1F">
        <w:t>as they occur</w:t>
      </w:r>
      <w:r w:rsidRPr="00FC13BE">
        <w:t>.</w:t>
      </w:r>
    </w:p>
    <w:p w14:paraId="3354FD6C" w14:textId="4674FD5B" w:rsidR="008E0AA4" w:rsidRPr="00FC13BE" w:rsidRDefault="008E0AA4" w:rsidP="008E0AA4">
      <w:pPr>
        <w:pStyle w:val="PCBullets3"/>
      </w:pPr>
      <w:r w:rsidRPr="00FC13BE">
        <w:t>Ensure all accounts are current and reconciled.</w:t>
      </w:r>
    </w:p>
    <w:p w14:paraId="5E8AE39C" w14:textId="2195D72A" w:rsidR="008E0AA4" w:rsidRPr="00FC13BE" w:rsidRDefault="008E0AA4" w:rsidP="008E0AA4">
      <w:pPr>
        <w:pStyle w:val="PCBullets3"/>
        <w:numPr>
          <w:ilvl w:val="1"/>
          <w:numId w:val="1"/>
        </w:numPr>
      </w:pPr>
      <w:r w:rsidRPr="00FC13BE">
        <w:t xml:space="preserve">Reconcile cashbooks, </w:t>
      </w:r>
      <w:r w:rsidR="009A1A9D" w:rsidRPr="00FC13BE">
        <w:t>chequebooks</w:t>
      </w:r>
      <w:r w:rsidRPr="00FC13BE">
        <w:t>, manual records and receipt books with bank statements.</w:t>
      </w:r>
    </w:p>
    <w:p w14:paraId="75DE215A" w14:textId="62CBD74E" w:rsidR="00C24A79" w:rsidRPr="008E0AA4" w:rsidRDefault="008E0AA4" w:rsidP="008E0AA4">
      <w:pPr>
        <w:pStyle w:val="PCBullets3"/>
        <w:numPr>
          <w:ilvl w:val="1"/>
          <w:numId w:val="1"/>
        </w:numPr>
        <w:rPr>
          <w:b/>
        </w:rPr>
      </w:pPr>
      <w:r>
        <w:t>Prepare a b</w:t>
      </w:r>
      <w:r w:rsidRPr="00FC13BE">
        <w:t>ank reconciliation statement as at 31 December every year.</w:t>
      </w:r>
    </w:p>
    <w:p w14:paraId="4E617D54" w14:textId="676D38D6" w:rsidR="008E0AA4" w:rsidRDefault="008E0AA4" w:rsidP="001032CE">
      <w:pPr>
        <w:pStyle w:val="Heading2"/>
      </w:pPr>
      <w:r w:rsidRPr="00C24A79">
        <w:t>Re</w:t>
      </w:r>
      <w:r>
        <w:t>porting</w:t>
      </w:r>
    </w:p>
    <w:p w14:paraId="5C5A1FDD" w14:textId="1A622E5D" w:rsidR="00BE06D1" w:rsidRDefault="00BE06D1" w:rsidP="008E0AA4">
      <w:pPr>
        <w:pStyle w:val="PCBullets3"/>
      </w:pPr>
      <w:r>
        <w:t>Ensure all transactions are recorded and reported in an appropriate record keeping tool</w:t>
      </w:r>
      <w:r w:rsidR="007D0DCC">
        <w:t>.</w:t>
      </w:r>
      <w:r>
        <w:t xml:space="preserve"> </w:t>
      </w:r>
    </w:p>
    <w:p w14:paraId="018CB7D2" w14:textId="2292F74F" w:rsidR="00D004A6" w:rsidRDefault="00D004A6" w:rsidP="00D004A6">
      <w:pPr>
        <w:pStyle w:val="PCBullets3"/>
      </w:pPr>
      <w:r>
        <w:t xml:space="preserve">Complete monthly financial reconciliations and reporting, with all mandatory financial reports and statements presented to the P&amp;C.  </w:t>
      </w:r>
    </w:p>
    <w:p w14:paraId="213C2D99" w14:textId="4F7474D5" w:rsidR="00562D4A" w:rsidRDefault="00562D4A" w:rsidP="008E0AA4">
      <w:pPr>
        <w:pStyle w:val="PCBullets3"/>
      </w:pPr>
      <w:r>
        <w:t>Ensure all mandatory ATO reporting is completed and submitted including</w:t>
      </w:r>
      <w:r w:rsidR="007D0DCC">
        <w:t>:</w:t>
      </w:r>
      <w:r>
        <w:t xml:space="preserve"> </w:t>
      </w:r>
    </w:p>
    <w:p w14:paraId="553A3149" w14:textId="0A27260C" w:rsidR="008E0AA4" w:rsidRDefault="008E0AA4" w:rsidP="00562D4A">
      <w:pPr>
        <w:pStyle w:val="PCBullets3"/>
        <w:numPr>
          <w:ilvl w:val="1"/>
          <w:numId w:val="1"/>
        </w:numPr>
      </w:pPr>
      <w:r w:rsidRPr="008E0AA4">
        <w:t>Business Activity Statement (BAS) (when P&amp;C is GST registered) or Instalment Activity Statement (IAS)</w:t>
      </w:r>
    </w:p>
    <w:p w14:paraId="16A0542E" w14:textId="59ECF914" w:rsidR="00562D4A" w:rsidRPr="008E0AA4" w:rsidRDefault="00562D4A" w:rsidP="00562D4A">
      <w:pPr>
        <w:pStyle w:val="PCBullets3"/>
        <w:numPr>
          <w:ilvl w:val="1"/>
          <w:numId w:val="1"/>
        </w:numPr>
      </w:pPr>
      <w:r>
        <w:t>Single Touch Payroll</w:t>
      </w:r>
      <w:r w:rsidR="007D0DCC">
        <w:t>.</w:t>
      </w:r>
    </w:p>
    <w:p w14:paraId="5F50AA9E" w14:textId="4AEF33C2" w:rsidR="0057033E" w:rsidRDefault="00BE06D1" w:rsidP="008E0AA4">
      <w:pPr>
        <w:pStyle w:val="PCBullets3"/>
      </w:pPr>
      <w:r w:rsidRPr="008E0AA4">
        <w:t>By 31 Ma</w:t>
      </w:r>
      <w:r w:rsidR="004422EC">
        <w:t>rch</w:t>
      </w:r>
      <w:r w:rsidRPr="008E0AA4">
        <w:t xml:space="preserve"> each year</w:t>
      </w:r>
      <w:r>
        <w:t xml:space="preserve"> p</w:t>
      </w:r>
      <w:r w:rsidR="0057033E">
        <w:t xml:space="preserve">repare and table at the Annual General Meeting </w:t>
      </w:r>
    </w:p>
    <w:p w14:paraId="6ECE741E" w14:textId="243A28C0" w:rsidR="0057033E" w:rsidRDefault="00BE06D1" w:rsidP="0057033E">
      <w:pPr>
        <w:pStyle w:val="PCBullets3"/>
        <w:numPr>
          <w:ilvl w:val="1"/>
          <w:numId w:val="1"/>
        </w:numPr>
      </w:pPr>
      <w:r>
        <w:t>A</w:t>
      </w:r>
      <w:r w:rsidR="0057033E" w:rsidRPr="008E0AA4">
        <w:t xml:space="preserve">nnual financial statements </w:t>
      </w:r>
    </w:p>
    <w:p w14:paraId="5399F13D" w14:textId="3A055CEB" w:rsidR="0057033E" w:rsidRDefault="0057033E" w:rsidP="0057033E">
      <w:pPr>
        <w:pStyle w:val="PCBullets3"/>
        <w:numPr>
          <w:ilvl w:val="1"/>
          <w:numId w:val="1"/>
        </w:numPr>
      </w:pPr>
      <w:r>
        <w:t>C</w:t>
      </w:r>
      <w:r w:rsidRPr="008E0AA4">
        <w:t>onsolidated financial statements</w:t>
      </w:r>
      <w:r w:rsidRPr="008E0AA4" w:rsidDel="00A40491">
        <w:t xml:space="preserve"> </w:t>
      </w:r>
      <w:r w:rsidRPr="008E0AA4">
        <w:t>where multiple bank accounts operate</w:t>
      </w:r>
    </w:p>
    <w:p w14:paraId="7ACA7F3B" w14:textId="18102878" w:rsidR="0057033E" w:rsidRDefault="0057033E" w:rsidP="0057033E">
      <w:pPr>
        <w:pStyle w:val="PCBullets3"/>
        <w:numPr>
          <w:ilvl w:val="1"/>
          <w:numId w:val="1"/>
        </w:numPr>
      </w:pPr>
      <w:r>
        <w:t>Compliance report</w:t>
      </w:r>
    </w:p>
    <w:p w14:paraId="4B563185" w14:textId="0278BE7A" w:rsidR="0057033E" w:rsidRPr="008E0AA4" w:rsidRDefault="0057033E" w:rsidP="0057033E">
      <w:pPr>
        <w:pStyle w:val="PCBullets3"/>
        <w:numPr>
          <w:ilvl w:val="1"/>
          <w:numId w:val="1"/>
        </w:numPr>
      </w:pPr>
      <w:r>
        <w:t>C</w:t>
      </w:r>
      <w:r w:rsidRPr="008E0AA4">
        <w:t>ertification by the P&amp;C Executive</w:t>
      </w:r>
      <w:r>
        <w:t xml:space="preserve"> of the annual financial statements</w:t>
      </w:r>
      <w:r w:rsidR="00F66274">
        <w:t>.</w:t>
      </w:r>
    </w:p>
    <w:p w14:paraId="3EC91DED" w14:textId="53EC93DB" w:rsidR="008E0AA4" w:rsidRDefault="008E0AA4" w:rsidP="001032CE">
      <w:pPr>
        <w:pStyle w:val="Heading2"/>
      </w:pPr>
      <w:r w:rsidRPr="00C24A79">
        <w:t>Audit</w:t>
      </w:r>
    </w:p>
    <w:p w14:paraId="1F338257" w14:textId="56C55A69" w:rsidR="008E0AA4" w:rsidRPr="008E0AA4" w:rsidRDefault="008E0AA4" w:rsidP="008E0AA4">
      <w:pPr>
        <w:pStyle w:val="PCBullets3"/>
      </w:pPr>
      <w:r w:rsidRPr="008E0AA4">
        <w:t xml:space="preserve">Ensure that the P&amp;C financial statements are audited by a person qualified under the </w:t>
      </w:r>
      <w:hyperlink r:id="rId10" w:history="1">
        <w:r w:rsidRPr="008E0AA4">
          <w:rPr>
            <w:rStyle w:val="Hyperlink"/>
            <w:color w:val="auto"/>
            <w:u w:val="none"/>
          </w:rPr>
          <w:t>Education (General Provisions) Act 2006</w:t>
        </w:r>
      </w:hyperlink>
      <w:r w:rsidRPr="008E0AA4">
        <w:t xml:space="preserve"> and the </w:t>
      </w:r>
      <w:hyperlink r:id="rId11" w:anchor="pt.6" w:history="1">
        <w:r w:rsidRPr="008E0AA4">
          <w:rPr>
            <w:rStyle w:val="Hyperlink"/>
            <w:color w:val="auto"/>
            <w:u w:val="none"/>
          </w:rPr>
          <w:t>Education (General Provisions) Regulation 2017</w:t>
        </w:r>
      </w:hyperlink>
      <w:r w:rsidRPr="008E0AA4">
        <w:t>.</w:t>
      </w:r>
    </w:p>
    <w:p w14:paraId="161C0D90" w14:textId="4FDB3FAF" w:rsidR="008E0AA4" w:rsidRPr="008E0AA4" w:rsidRDefault="008E0AA4" w:rsidP="0057033E">
      <w:pPr>
        <w:pStyle w:val="PCBullets3"/>
      </w:pPr>
      <w:r w:rsidRPr="008E0AA4">
        <w:t xml:space="preserve">Make all accounts, </w:t>
      </w:r>
      <w:r w:rsidR="009A1A9D" w:rsidRPr="008E0AA4">
        <w:t>chequebooks</w:t>
      </w:r>
      <w:r w:rsidRPr="008E0AA4">
        <w:t>, deposit books and receipt books available to the auditor allowing ample time to prepare the audited financial statement for the AGM.</w:t>
      </w:r>
    </w:p>
    <w:p w14:paraId="4D410B81" w14:textId="77777777" w:rsidR="008E0AA4" w:rsidRPr="008E0AA4" w:rsidRDefault="008E0AA4" w:rsidP="0057033E">
      <w:pPr>
        <w:pStyle w:val="PCBullets3"/>
      </w:pPr>
      <w:r w:rsidRPr="008E0AA4">
        <w:t>Discuss and address any issues raised by the auditor with the Executive.</w:t>
      </w:r>
    </w:p>
    <w:p w14:paraId="5363248F" w14:textId="3424683E" w:rsidR="008E0AA4" w:rsidRDefault="008E0AA4" w:rsidP="0057033E">
      <w:pPr>
        <w:pStyle w:val="PCBullets3"/>
      </w:pPr>
      <w:r w:rsidRPr="008E0AA4">
        <w:t>Deliver a report on the audit at the AGM, and give a copy of the audited financial statements to the Secretary.</w:t>
      </w:r>
    </w:p>
    <w:p w14:paraId="73BFED2F" w14:textId="396332A7" w:rsidR="00BB4D6A" w:rsidRPr="008E0AA4" w:rsidRDefault="00BB4D6A" w:rsidP="0057033E">
      <w:pPr>
        <w:pStyle w:val="PCBullets3"/>
      </w:pPr>
      <w:r w:rsidRPr="00BB4D6A">
        <w:t>A copy of the Association</w:t>
      </w:r>
      <w:r>
        <w:t>’s</w:t>
      </w:r>
      <w:r w:rsidRPr="00BB4D6A">
        <w:t xml:space="preserve"> audited financial statements </w:t>
      </w:r>
      <w:proofErr w:type="gramStart"/>
      <w:r w:rsidRPr="00BB4D6A">
        <w:t>are</w:t>
      </w:r>
      <w:proofErr w:type="gramEnd"/>
      <w:r w:rsidRPr="00BB4D6A">
        <w:t xml:space="preserve"> required to be provided to the relevant school and </w:t>
      </w:r>
      <w:r w:rsidR="007E750E">
        <w:t xml:space="preserve">school supervisor in the </w:t>
      </w:r>
      <w:r w:rsidRPr="00BB4D6A">
        <w:t>Regional Office by 31 May</w:t>
      </w:r>
      <w:r w:rsidR="0071079B">
        <w:t xml:space="preserve"> of</w:t>
      </w:r>
      <w:r w:rsidR="00076DEB">
        <w:t xml:space="preserve"> each year. </w:t>
      </w:r>
    </w:p>
    <w:p w14:paraId="72DA4AFC" w14:textId="69F6F5F3" w:rsidR="00865F95" w:rsidRDefault="00865F95" w:rsidP="007351BB">
      <w:pPr>
        <w:pStyle w:val="PCBullets3"/>
        <w:numPr>
          <w:ilvl w:val="0"/>
          <w:numId w:val="0"/>
        </w:numPr>
        <w:ind w:left="720"/>
      </w:pPr>
    </w:p>
    <w:sectPr w:rsidR="00865F95" w:rsidSect="001032CE">
      <w:footerReference w:type="default" r:id="rId12"/>
      <w:head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ABC5" w14:textId="77777777" w:rsidR="00094910" w:rsidRDefault="00094910" w:rsidP="00094910">
      <w:pPr>
        <w:spacing w:after="0" w:line="240" w:lineRule="auto"/>
      </w:pPr>
      <w:r>
        <w:separator/>
      </w:r>
    </w:p>
  </w:endnote>
  <w:endnote w:type="continuationSeparator" w:id="0">
    <w:p w14:paraId="3E342C6B" w14:textId="77777777" w:rsidR="00094910" w:rsidRDefault="00094910" w:rsidP="0009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7540" w14:textId="720B822F" w:rsidR="00094910" w:rsidRDefault="00094910" w:rsidP="00094910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66274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66274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428D" w14:textId="77777777" w:rsidR="00094910" w:rsidRDefault="00094910" w:rsidP="00094910">
      <w:pPr>
        <w:spacing w:after="0" w:line="240" w:lineRule="auto"/>
      </w:pPr>
      <w:r>
        <w:separator/>
      </w:r>
    </w:p>
  </w:footnote>
  <w:footnote w:type="continuationSeparator" w:id="0">
    <w:p w14:paraId="4027C885" w14:textId="77777777" w:rsidR="00094910" w:rsidRDefault="00094910" w:rsidP="0009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729C" w14:textId="709D7D72" w:rsidR="00001746" w:rsidRDefault="00101357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1312" behindDoc="1" locked="1" layoutInCell="1" allowOverlap="1" wp14:anchorId="64E27A0B" wp14:editId="0A02C582">
          <wp:simplePos x="0" y="0"/>
          <wp:positionH relativeFrom="page">
            <wp:posOffset>3175</wp:posOffset>
          </wp:positionH>
          <wp:positionV relativeFrom="page">
            <wp:posOffset>9712960</wp:posOffset>
          </wp:positionV>
          <wp:extent cx="7556500" cy="964565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714FE737" wp14:editId="2B748EC7">
          <wp:simplePos x="0" y="0"/>
          <wp:positionH relativeFrom="page">
            <wp:posOffset>0</wp:posOffset>
          </wp:positionH>
          <wp:positionV relativeFrom="page">
            <wp:posOffset>-2265</wp:posOffset>
          </wp:positionV>
          <wp:extent cx="7560000" cy="504000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generic 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46" w:rsidRPr="00874FF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54F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B0BA0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F40425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4616F9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291A21"/>
    <w:multiLevelType w:val="hybridMultilevel"/>
    <w:tmpl w:val="28F83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702A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E5289E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410859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9007B2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B81D60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AE3D8E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CF3B1B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87161C"/>
    <w:multiLevelType w:val="hybridMultilevel"/>
    <w:tmpl w:val="EEACD6C6"/>
    <w:lvl w:ilvl="0" w:tplc="6D024550">
      <w:start w:val="1"/>
      <w:numFmt w:val="bullet"/>
      <w:pStyle w:val="PCBullets3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65691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A17627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9A90038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07B201D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EC1890"/>
    <w:multiLevelType w:val="multilevel"/>
    <w:tmpl w:val="D2907ED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F6B22E1"/>
    <w:multiLevelType w:val="hybridMultilevel"/>
    <w:tmpl w:val="C1BE2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7"/>
  </w:num>
  <w:num w:numId="8">
    <w:abstractNumId w:val="6"/>
  </w:num>
  <w:num w:numId="9">
    <w:abstractNumId w:val="17"/>
  </w:num>
  <w:num w:numId="10">
    <w:abstractNumId w:val="1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  <w:num w:numId="17">
    <w:abstractNumId w:val="0"/>
  </w:num>
  <w:num w:numId="18">
    <w:abstractNumId w:val="12"/>
  </w:num>
  <w:num w:numId="19">
    <w:abstractNumId w:val="12"/>
  </w:num>
  <w:num w:numId="20">
    <w:abstractNumId w:val="18"/>
  </w:num>
  <w:num w:numId="21">
    <w:abstractNumId w:val="12"/>
  </w:num>
  <w:num w:numId="22">
    <w:abstractNumId w:val="4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95"/>
    <w:rsid w:val="00001746"/>
    <w:rsid w:val="000068D9"/>
    <w:rsid w:val="00023EAB"/>
    <w:rsid w:val="00040921"/>
    <w:rsid w:val="00057D48"/>
    <w:rsid w:val="00076DEB"/>
    <w:rsid w:val="00094910"/>
    <w:rsid w:val="000E703F"/>
    <w:rsid w:val="00101357"/>
    <w:rsid w:val="001032CE"/>
    <w:rsid w:val="002617DA"/>
    <w:rsid w:val="002A0400"/>
    <w:rsid w:val="002A5C57"/>
    <w:rsid w:val="002C03D6"/>
    <w:rsid w:val="00316E50"/>
    <w:rsid w:val="0038073D"/>
    <w:rsid w:val="003F02F0"/>
    <w:rsid w:val="00416396"/>
    <w:rsid w:val="004422EC"/>
    <w:rsid w:val="00442484"/>
    <w:rsid w:val="004B7DAC"/>
    <w:rsid w:val="004F5761"/>
    <w:rsid w:val="0055584D"/>
    <w:rsid w:val="00562D4A"/>
    <w:rsid w:val="0057033E"/>
    <w:rsid w:val="005C4FD9"/>
    <w:rsid w:val="005D0D09"/>
    <w:rsid w:val="0063754D"/>
    <w:rsid w:val="00642F78"/>
    <w:rsid w:val="00671451"/>
    <w:rsid w:val="006926E6"/>
    <w:rsid w:val="006A5E74"/>
    <w:rsid w:val="006B4A4B"/>
    <w:rsid w:val="0070234D"/>
    <w:rsid w:val="0071079B"/>
    <w:rsid w:val="007108C6"/>
    <w:rsid w:val="007351BB"/>
    <w:rsid w:val="00745F07"/>
    <w:rsid w:val="007C2D9A"/>
    <w:rsid w:val="007D0DCC"/>
    <w:rsid w:val="007E750E"/>
    <w:rsid w:val="00835FBA"/>
    <w:rsid w:val="00865F95"/>
    <w:rsid w:val="00887056"/>
    <w:rsid w:val="008E0AA4"/>
    <w:rsid w:val="008F0B40"/>
    <w:rsid w:val="008F7D94"/>
    <w:rsid w:val="00930EBC"/>
    <w:rsid w:val="009535A9"/>
    <w:rsid w:val="009A1A9D"/>
    <w:rsid w:val="009B65E0"/>
    <w:rsid w:val="009C0875"/>
    <w:rsid w:val="00A0099B"/>
    <w:rsid w:val="00A569CB"/>
    <w:rsid w:val="00A61D17"/>
    <w:rsid w:val="00A86F12"/>
    <w:rsid w:val="00AB0777"/>
    <w:rsid w:val="00B96E1F"/>
    <w:rsid w:val="00BB4D6A"/>
    <w:rsid w:val="00BE06D1"/>
    <w:rsid w:val="00C0613C"/>
    <w:rsid w:val="00C24A79"/>
    <w:rsid w:val="00C74601"/>
    <w:rsid w:val="00CB45CB"/>
    <w:rsid w:val="00CD5F55"/>
    <w:rsid w:val="00D004A6"/>
    <w:rsid w:val="00D01E34"/>
    <w:rsid w:val="00D2083E"/>
    <w:rsid w:val="00D35E36"/>
    <w:rsid w:val="00E54213"/>
    <w:rsid w:val="00E701D8"/>
    <w:rsid w:val="00E70C1C"/>
    <w:rsid w:val="00E937E6"/>
    <w:rsid w:val="00EA73F5"/>
    <w:rsid w:val="00F10C6B"/>
    <w:rsid w:val="00F66274"/>
    <w:rsid w:val="00FA4CD9"/>
    <w:rsid w:val="00FE5DD2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F7D43F9"/>
  <w15:docId w15:val="{E7B4EB70-8E56-4288-8586-0A1D65D5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F95"/>
  </w:style>
  <w:style w:type="paragraph" w:styleId="Heading1">
    <w:name w:val="heading 1"/>
    <w:basedOn w:val="Normal"/>
    <w:next w:val="Normal"/>
    <w:link w:val="Heading1Char"/>
    <w:uiPriority w:val="9"/>
    <w:qFormat/>
    <w:rsid w:val="00103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5CB"/>
    <w:pPr>
      <w:keepNext/>
      <w:keepLines/>
      <w:spacing w:before="240" w:after="80" w:line="24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PCBasic"/>
    <w:link w:val="Heading4Char"/>
    <w:autoRedefine/>
    <w:uiPriority w:val="9"/>
    <w:unhideWhenUsed/>
    <w:qFormat/>
    <w:rsid w:val="00001746"/>
    <w:pPr>
      <w:keepNext/>
      <w:spacing w:before="120" w:after="120" w:line="240" w:lineRule="auto"/>
      <w:jc w:val="both"/>
      <w:outlineLvl w:val="3"/>
    </w:pPr>
    <w:rPr>
      <w:rFonts w:ascii="Arial" w:eastAsiaTheme="majorEastAsia" w:hAnsi="Arial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32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1746"/>
    <w:rPr>
      <w:rFonts w:ascii="Arial" w:eastAsiaTheme="majorEastAsia" w:hAnsi="Arial" w:cstheme="majorBidi"/>
      <w:bCs/>
      <w:iCs/>
    </w:rPr>
  </w:style>
  <w:style w:type="character" w:styleId="Hyperlink">
    <w:name w:val="Hyperlink"/>
    <w:uiPriority w:val="99"/>
    <w:rsid w:val="00865F95"/>
    <w:rPr>
      <w:color w:val="0000FF"/>
      <w:u w:val="single"/>
    </w:rPr>
  </w:style>
  <w:style w:type="table" w:styleId="TableGrid">
    <w:name w:val="Table Grid"/>
    <w:basedOn w:val="TableNormal"/>
    <w:uiPriority w:val="59"/>
    <w:rsid w:val="0086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Basic">
    <w:name w:val="P&amp;C Basic"/>
    <w:autoRedefine/>
    <w:qFormat/>
    <w:rsid w:val="00E70C1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autoSpaceDE w:val="0"/>
      <w:autoSpaceDN w:val="0"/>
      <w:adjustRightInd w:val="0"/>
      <w:spacing w:before="120" w:after="120" w:line="240" w:lineRule="auto"/>
      <w:jc w:val="both"/>
    </w:pPr>
    <w:rPr>
      <w:rFonts w:ascii="Arial" w:hAnsi="Arial" w:cs="Arial"/>
      <w:b/>
      <w:sz w:val="20"/>
      <w:szCs w:val="18"/>
    </w:rPr>
  </w:style>
  <w:style w:type="paragraph" w:customStyle="1" w:styleId="PCBullets3">
    <w:name w:val="P&amp;C Bullets 3"/>
    <w:basedOn w:val="PCBasic2"/>
    <w:qFormat/>
    <w:rsid w:val="00835FBA"/>
    <w:pPr>
      <w:numPr>
        <w:numId w:val="1"/>
      </w:numPr>
      <w:jc w:val="both"/>
    </w:pPr>
    <w:rPr>
      <w:sz w:val="20"/>
    </w:rPr>
  </w:style>
  <w:style w:type="paragraph" w:customStyle="1" w:styleId="PCBasic2">
    <w:name w:val="P&amp;C Basic 2"/>
    <w:qFormat/>
    <w:rsid w:val="00865F95"/>
    <w:pPr>
      <w:spacing w:before="80" w:after="80" w:line="240" w:lineRule="auto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10"/>
  </w:style>
  <w:style w:type="paragraph" w:styleId="Footer">
    <w:name w:val="footer"/>
    <w:basedOn w:val="Normal"/>
    <w:link w:val="FooterChar"/>
    <w:uiPriority w:val="99"/>
    <w:unhideWhenUsed/>
    <w:rsid w:val="00094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10"/>
  </w:style>
  <w:style w:type="character" w:styleId="CommentReference">
    <w:name w:val="annotation reference"/>
    <w:basedOn w:val="DefaultParagraphFont"/>
    <w:uiPriority w:val="99"/>
    <w:semiHidden/>
    <w:unhideWhenUsed/>
    <w:rsid w:val="00637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54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45CB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2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2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032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7C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qld.gov.au/view/html/inforce/current/sl-2017-016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egislation.qld.gov.au/legisltn/current/e/educgenpra0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WATKINS, Lydia</DisplayName>
        <AccountId>112</AccountId>
        <AccountType/>
      </UserInfo>
    </PPModeratedBy>
    <PPLastReviewedBy xmlns="f114f5df-7614-43c1-ba8e-2daa6e537108">
      <UserInfo>
        <DisplayName>WATKINS, Lydia</DisplayName>
        <AccountId>112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SubmittedBy xmlns="f114f5df-7614-43c1-ba8e-2daa6e537108">
      <UserInfo>
        <DisplayName>LIU, Maria</DisplayName>
        <AccountId>73</AccountId>
        <AccountType/>
      </UserInfo>
    </PPSubmittedBy>
    <Category_x0020_Parents_x0020_and_x0020_Carers xmlns="f114f5df-7614-43c1-ba8e-2daa6e537108" xsi:nil="true"/>
    <PPLastReviewedDate xmlns="f114f5df-7614-43c1-ba8e-2daa6e537108">2023-11-26T23:02:25+00:00</PPLastReviewedDate>
    <PPModeratedDate xmlns="f114f5df-7614-43c1-ba8e-2daa6e537108">2023-11-26T23:02:24+00:00</PPModeratedDate>
    <PPSubmittedDate xmlns="f114f5df-7614-43c1-ba8e-2daa6e537108">2020-02-18T06:50:19+00:00</PPSubmittedDate>
    <PublishingExpirationDate xmlns="http://schemas.microsoft.com/sharepoint/v3" xsi:nil="true"/>
    <PPContentOwner xmlns="f114f5df-7614-43c1-ba8e-2daa6e537108">
      <UserInfo>
        <DisplayName>BERGIN, Ruth</DisplayName>
        <AccountId>227</AccountId>
        <AccountType/>
      </UserInfo>
    </PPContent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1748DE0E702478585DD40ADF7C639" ma:contentTypeVersion="12" ma:contentTypeDescription="Create a new document." ma:contentTypeScope="" ma:versionID="2d2a6693b8e94d79770db28a78642fba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00fb713765546d0ea62efa42a51c73d3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Parents_x0020_and_x0020_Care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Parents_x0020_and_x0020_Carers" ma:index="10" nillable="true" ma:displayName="IA Category 3" ma:format="Dropdown" ma:internalName="Category_x0020_Parents_x0020_and_x0020_Carers">
      <xsd:simpleType>
        <xsd:restriction base="dms:Choice">
          <xsd:enumeration value="Parents and Carers"/>
          <xsd:enumeration value="Community engagement"/>
          <xsd:enumeration value="Enrolment"/>
          <xsd:enumeration value="Extracurricular and sports"/>
          <xsd:enumeration value="Religious instruction"/>
          <xsd:enumeration value="School information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182A0-78DE-4487-A51B-95F35B0C5F06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0295F9-6314-42C1-B8EB-857B05801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A7E48-2A7B-421C-B294-2C6BCAC6B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Treasurer key tasks</dc:title>
  <dc:subject>P&amp;C Treasurer key tasks</dc:subject>
  <dc:creator>Queensland Government</dc:creator>
  <cp:keywords>P&amp;C; Treasurer; key tasks</cp:keywords>
  <dc:description/>
  <cp:revision>7</cp:revision>
  <dcterms:created xsi:type="dcterms:W3CDTF">2023-10-05T23:22:00Z</dcterms:created>
  <dcterms:modified xsi:type="dcterms:W3CDTF">2023-11-08T03:17:00Z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0x0101007B41748DE0E702478585DD40ADF7C639</vt:lpwstr>
  </property>
</Properties>
</file>