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4221" w14:textId="0F32CB13" w:rsidR="00E6706E" w:rsidRPr="00E6706E" w:rsidRDefault="00E6706E" w:rsidP="00E6706E">
      <w:pPr>
        <w:rPr>
          <w:b/>
          <w:sz w:val="36"/>
          <w:szCs w:val="36"/>
          <w:lang w:val="en-GB"/>
        </w:rPr>
      </w:pPr>
      <w:bookmarkStart w:id="0" w:name="_GoBack"/>
      <w:bookmarkEnd w:id="0"/>
      <w:r w:rsidRPr="00E6706E">
        <w:rPr>
          <w:b/>
          <w:sz w:val="36"/>
          <w:szCs w:val="36"/>
          <w:lang w:val="en-GB"/>
        </w:rPr>
        <w:t xml:space="preserve">Chaplaincy and student </w:t>
      </w:r>
      <w:r w:rsidR="00940D67">
        <w:rPr>
          <w:b/>
          <w:sz w:val="36"/>
          <w:szCs w:val="36"/>
          <w:lang w:val="en-GB"/>
        </w:rPr>
        <w:t>wellbeing officer</w:t>
      </w:r>
      <w:r w:rsidRPr="00E6706E">
        <w:rPr>
          <w:b/>
          <w:sz w:val="36"/>
          <w:szCs w:val="36"/>
          <w:lang w:val="en-GB"/>
        </w:rPr>
        <w:t xml:space="preserve"> services</w:t>
      </w:r>
    </w:p>
    <w:p w14:paraId="1C7EBF3C" w14:textId="77777777" w:rsidR="00E6706E" w:rsidRDefault="00E6706E" w:rsidP="00E6706E">
      <w:pPr>
        <w:rPr>
          <w:b/>
          <w:sz w:val="28"/>
          <w:szCs w:val="28"/>
          <w:lang w:val="en-GB"/>
        </w:rPr>
      </w:pPr>
      <w:r w:rsidRPr="00E6706E">
        <w:rPr>
          <w:b/>
          <w:sz w:val="28"/>
          <w:szCs w:val="28"/>
          <w:lang w:val="en-GB"/>
        </w:rPr>
        <w:t>Definitions</w:t>
      </w:r>
    </w:p>
    <w:p w14:paraId="457B3311" w14:textId="77777777" w:rsidR="00E6706E" w:rsidRDefault="00E6706E" w:rsidP="00E6706E">
      <w:pPr>
        <w:tabs>
          <w:tab w:val="num" w:pos="609"/>
        </w:tabs>
        <w:autoSpaceDE w:val="0"/>
        <w:autoSpaceDN w:val="0"/>
        <w:adjustRightInd w:val="0"/>
        <w:snapToGrid w:val="0"/>
        <w:spacing w:after="0" w:line="276" w:lineRule="auto"/>
        <w:rPr>
          <w:rFonts w:eastAsia="SimSun" w:cs="Arial"/>
          <w:b/>
          <w:bCs/>
          <w:color w:val="000000"/>
          <w:sz w:val="20"/>
          <w:szCs w:val="20"/>
          <w:lang w:eastAsia="zh-CN"/>
        </w:rPr>
      </w:pPr>
    </w:p>
    <w:p w14:paraId="2262FDF3" w14:textId="77777777" w:rsidR="00E6706E" w:rsidRPr="00E6706E" w:rsidRDefault="00E6706E" w:rsidP="00E6706E">
      <w:pPr>
        <w:tabs>
          <w:tab w:val="num" w:pos="609"/>
        </w:tabs>
        <w:autoSpaceDE w:val="0"/>
        <w:autoSpaceDN w:val="0"/>
        <w:adjustRightInd w:val="0"/>
        <w:snapToGrid w:val="0"/>
        <w:spacing w:after="0" w:line="276" w:lineRule="auto"/>
        <w:rPr>
          <w:rFonts w:eastAsia="SimSun" w:cs="Arial"/>
          <w:b/>
          <w:bCs/>
          <w:color w:val="000000"/>
          <w:sz w:val="20"/>
          <w:szCs w:val="20"/>
          <w:lang w:eastAsia="zh-CN"/>
        </w:rPr>
      </w:pPr>
      <w:r w:rsidRPr="00E6706E">
        <w:rPr>
          <w:rFonts w:eastAsia="SimSun" w:cs="Arial"/>
          <w:b/>
          <w:bCs/>
          <w:color w:val="000000"/>
          <w:sz w:val="20"/>
          <w:szCs w:val="20"/>
          <w:lang w:eastAsia="zh-CN"/>
        </w:rPr>
        <w:t xml:space="preserve">Accredited Employing Authority (AEA) </w:t>
      </w:r>
    </w:p>
    <w:p w14:paraId="4AB526E6" w14:textId="2AA54563" w:rsidR="00E6706E" w:rsidRPr="00E6706E" w:rsidRDefault="00E6706E" w:rsidP="00E6706E">
      <w:pPr>
        <w:tabs>
          <w:tab w:val="num" w:pos="609"/>
        </w:tabs>
        <w:autoSpaceDE w:val="0"/>
        <w:autoSpaceDN w:val="0"/>
        <w:adjustRightInd w:val="0"/>
        <w:snapToGrid w:val="0"/>
        <w:spacing w:after="0" w:line="276" w:lineRule="auto"/>
        <w:jc w:val="both"/>
        <w:rPr>
          <w:rFonts w:eastAsia="SimSun" w:cs="Arial"/>
          <w:color w:val="000000"/>
          <w:sz w:val="20"/>
          <w:szCs w:val="20"/>
          <w:lang w:eastAsia="zh-CN"/>
        </w:rPr>
      </w:pPr>
      <w:r w:rsidRPr="00E6706E">
        <w:rPr>
          <w:rFonts w:eastAsia="SimSun" w:cs="Arial"/>
          <w:color w:val="000000"/>
          <w:sz w:val="20"/>
          <w:szCs w:val="20"/>
          <w:lang w:eastAsia="zh-CN"/>
        </w:rPr>
        <w:t xml:space="preserve">An organisation that has been approved through a </w:t>
      </w:r>
      <w:hyperlink r:id="rId12" w:history="1">
        <w:r w:rsidRPr="00717F85">
          <w:rPr>
            <w:rStyle w:val="Hyperlink"/>
            <w:rFonts w:eastAsia="SimSun" w:cs="Arial"/>
            <w:sz w:val="20"/>
            <w:szCs w:val="20"/>
            <w:lang w:eastAsia="zh-CN"/>
          </w:rPr>
          <w:t>standing offer arrangement (SOA)</w:t>
        </w:r>
      </w:hyperlink>
      <w:r w:rsidRPr="00E6706E">
        <w:rPr>
          <w:rFonts w:eastAsia="SimSun" w:cs="Arial"/>
          <w:i/>
          <w:color w:val="000000"/>
          <w:sz w:val="20"/>
          <w:szCs w:val="20"/>
          <w:lang w:eastAsia="zh-CN"/>
        </w:rPr>
        <w:t xml:space="preserve"> </w:t>
      </w:r>
      <w:r w:rsidRPr="00E6706E">
        <w:rPr>
          <w:rFonts w:eastAsia="SimSun" w:cs="Arial"/>
          <w:color w:val="000000"/>
          <w:sz w:val="20"/>
          <w:szCs w:val="20"/>
          <w:lang w:eastAsia="zh-CN"/>
        </w:rPr>
        <w:t xml:space="preserve">by the Department of Education to employ chaplains and student </w:t>
      </w:r>
      <w:r w:rsidR="0019219C">
        <w:rPr>
          <w:rFonts w:eastAsia="SimSun" w:cs="Arial"/>
          <w:color w:val="000000"/>
          <w:sz w:val="20"/>
          <w:szCs w:val="20"/>
          <w:lang w:eastAsia="zh-CN"/>
        </w:rPr>
        <w:t>wellbeing officers</w:t>
      </w:r>
      <w:r w:rsidRPr="00E6706E">
        <w:rPr>
          <w:rFonts w:eastAsia="SimSun" w:cs="Arial"/>
          <w:color w:val="000000"/>
          <w:sz w:val="20"/>
          <w:szCs w:val="20"/>
          <w:lang w:eastAsia="zh-CN"/>
        </w:rPr>
        <w:t xml:space="preserve"> for placement in Queensland schools. </w:t>
      </w:r>
    </w:p>
    <w:p w14:paraId="22A2144E" w14:textId="77777777" w:rsidR="00E6706E" w:rsidRPr="00E6706E" w:rsidRDefault="00E6706E" w:rsidP="00E6706E">
      <w:pPr>
        <w:tabs>
          <w:tab w:val="num" w:pos="609"/>
        </w:tabs>
        <w:autoSpaceDE w:val="0"/>
        <w:autoSpaceDN w:val="0"/>
        <w:adjustRightInd w:val="0"/>
        <w:snapToGrid w:val="0"/>
        <w:spacing w:after="0" w:line="276" w:lineRule="auto"/>
        <w:rPr>
          <w:rFonts w:eastAsia="SimSun" w:cs="Arial"/>
          <w:color w:val="000000"/>
          <w:sz w:val="20"/>
          <w:szCs w:val="20"/>
          <w:lang w:eastAsia="zh-CN"/>
        </w:rPr>
      </w:pPr>
    </w:p>
    <w:p w14:paraId="3EF1CA81" w14:textId="77777777"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 xml:space="preserve">Blue </w:t>
      </w:r>
      <w:r w:rsidR="00C72D8D">
        <w:rPr>
          <w:rFonts w:eastAsia="SimSun" w:cs="Arial"/>
          <w:b/>
          <w:bCs/>
          <w:color w:val="000000"/>
          <w:sz w:val="20"/>
          <w:szCs w:val="20"/>
          <w:lang w:eastAsia="zh-CN"/>
        </w:rPr>
        <w:t>c</w:t>
      </w:r>
      <w:r w:rsidRPr="00E6706E">
        <w:rPr>
          <w:rFonts w:eastAsia="SimSun" w:cs="Arial"/>
          <w:b/>
          <w:bCs/>
          <w:color w:val="000000"/>
          <w:sz w:val="20"/>
          <w:szCs w:val="20"/>
          <w:lang w:eastAsia="zh-CN"/>
        </w:rPr>
        <w:t xml:space="preserve">ard </w:t>
      </w:r>
    </w:p>
    <w:p w14:paraId="5CF28C5B" w14:textId="52593B54" w:rsidR="00E6706E" w:rsidRPr="00E6706E" w:rsidRDefault="00E6706E" w:rsidP="00E6706E">
      <w:p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 xml:space="preserve">A plasticised card, issued to a person who is the holder of a current positive notice by the </w:t>
      </w:r>
      <w:r>
        <w:rPr>
          <w:rFonts w:eastAsia="SimSun" w:cs="Arial"/>
          <w:color w:val="000000"/>
          <w:sz w:val="20"/>
          <w:szCs w:val="20"/>
          <w:lang w:eastAsia="zh-CN"/>
        </w:rPr>
        <w:t>Queensland Government’s</w:t>
      </w:r>
      <w:r w:rsidRPr="00E6706E">
        <w:rPr>
          <w:rFonts w:eastAsia="SimSun" w:cs="Arial"/>
          <w:color w:val="000000"/>
          <w:sz w:val="20"/>
          <w:szCs w:val="20"/>
          <w:lang w:eastAsia="zh-CN"/>
        </w:rPr>
        <w:t xml:space="preserve"> Blue Card Services. A </w:t>
      </w:r>
      <w:r w:rsidR="00C72D8D">
        <w:rPr>
          <w:rFonts w:eastAsia="SimSun" w:cs="Arial"/>
          <w:color w:val="000000"/>
          <w:sz w:val="20"/>
          <w:szCs w:val="20"/>
          <w:lang w:eastAsia="zh-CN"/>
        </w:rPr>
        <w:t>b</w:t>
      </w:r>
      <w:r w:rsidRPr="00E6706E">
        <w:rPr>
          <w:rFonts w:eastAsia="SimSun" w:cs="Arial"/>
          <w:color w:val="000000"/>
          <w:sz w:val="20"/>
          <w:szCs w:val="20"/>
          <w:lang w:eastAsia="zh-CN"/>
        </w:rPr>
        <w:t xml:space="preserve">lue </w:t>
      </w:r>
      <w:r w:rsidR="00C72D8D">
        <w:rPr>
          <w:rFonts w:eastAsia="SimSun" w:cs="Arial"/>
          <w:color w:val="000000"/>
          <w:sz w:val="20"/>
          <w:szCs w:val="20"/>
          <w:lang w:eastAsia="zh-CN"/>
        </w:rPr>
        <w:t>c</w:t>
      </w:r>
      <w:r w:rsidRPr="00E6706E">
        <w:rPr>
          <w:rFonts w:eastAsia="SimSun" w:cs="Arial"/>
          <w:color w:val="000000"/>
          <w:sz w:val="20"/>
          <w:szCs w:val="20"/>
          <w:lang w:eastAsia="zh-CN"/>
        </w:rPr>
        <w:t>ard is valid for three years from the date of issue, unless it is suspended earlier by</w:t>
      </w:r>
      <w:r>
        <w:rPr>
          <w:rFonts w:eastAsia="SimSun" w:cs="Arial"/>
          <w:color w:val="000000"/>
          <w:sz w:val="20"/>
          <w:szCs w:val="20"/>
          <w:lang w:eastAsia="zh-CN"/>
        </w:rPr>
        <w:t xml:space="preserve"> Blue Card Services</w:t>
      </w:r>
      <w:r w:rsidRPr="00E6706E">
        <w:rPr>
          <w:rFonts w:eastAsia="SimSun" w:cs="Arial"/>
          <w:color w:val="000000"/>
          <w:sz w:val="20"/>
          <w:szCs w:val="20"/>
          <w:lang w:eastAsia="zh-CN"/>
        </w:rPr>
        <w:t xml:space="preserve">. </w:t>
      </w:r>
    </w:p>
    <w:p w14:paraId="5FFF6290" w14:textId="77777777" w:rsidR="00E6706E" w:rsidRPr="00E6706E" w:rsidRDefault="00E6706E" w:rsidP="00E6706E">
      <w:pPr>
        <w:shd w:val="clear" w:color="auto" w:fill="FFFFFF"/>
        <w:adjustRightInd w:val="0"/>
        <w:snapToGrid w:val="0"/>
        <w:spacing w:after="0" w:line="276" w:lineRule="auto"/>
        <w:jc w:val="both"/>
        <w:textAlignment w:val="top"/>
        <w:rPr>
          <w:rFonts w:eastAsia="SimSun" w:cs="Arial"/>
          <w:color w:val="000000"/>
          <w:sz w:val="20"/>
          <w:szCs w:val="20"/>
          <w:lang w:eastAsia="zh-CN"/>
        </w:rPr>
      </w:pPr>
    </w:p>
    <w:p w14:paraId="6375108B" w14:textId="77777777" w:rsidR="00E6706E" w:rsidRPr="00E6706E" w:rsidRDefault="00E6706E" w:rsidP="00E6706E">
      <w:p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 xml:space="preserve">The </w:t>
      </w:r>
      <w:r w:rsidR="007C020B">
        <w:rPr>
          <w:rFonts w:eastAsia="SimSun" w:cs="Arial"/>
          <w:color w:val="000000"/>
          <w:sz w:val="20"/>
          <w:szCs w:val="20"/>
          <w:lang w:eastAsia="zh-CN"/>
        </w:rPr>
        <w:t>b</w:t>
      </w:r>
      <w:r w:rsidRPr="00E6706E">
        <w:rPr>
          <w:rFonts w:eastAsia="SimSun" w:cs="Arial"/>
          <w:color w:val="000000"/>
          <w:sz w:val="20"/>
          <w:szCs w:val="20"/>
          <w:lang w:eastAsia="zh-CN"/>
        </w:rPr>
        <w:t xml:space="preserve">lue </w:t>
      </w:r>
      <w:r w:rsidR="007C020B">
        <w:rPr>
          <w:rFonts w:eastAsia="SimSun" w:cs="Arial"/>
          <w:color w:val="000000"/>
          <w:sz w:val="20"/>
          <w:szCs w:val="20"/>
          <w:lang w:eastAsia="zh-CN"/>
        </w:rPr>
        <w:t>c</w:t>
      </w:r>
      <w:r w:rsidRPr="00E6706E">
        <w:rPr>
          <w:rFonts w:eastAsia="SimSun" w:cs="Arial"/>
          <w:color w:val="000000"/>
          <w:sz w:val="20"/>
          <w:szCs w:val="20"/>
          <w:lang w:eastAsia="zh-CN"/>
        </w:rPr>
        <w:t>ard includes the following information:</w:t>
      </w:r>
    </w:p>
    <w:p w14:paraId="1D08835C" w14:textId="77777777" w:rsidR="00E6706E" w:rsidRPr="00E6706E" w:rsidRDefault="00E6706E" w:rsidP="00E6706E">
      <w:pPr>
        <w:numPr>
          <w:ilvl w:val="0"/>
          <w:numId w:val="4"/>
        </w:num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the name of the person who is the holder of the positive notice</w:t>
      </w:r>
    </w:p>
    <w:p w14:paraId="6AA4123F" w14:textId="77777777" w:rsidR="00E6706E" w:rsidRPr="00E6706E" w:rsidRDefault="00E6706E" w:rsidP="00E6706E">
      <w:pPr>
        <w:numPr>
          <w:ilvl w:val="0"/>
          <w:numId w:val="4"/>
        </w:num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 xml:space="preserve">a </w:t>
      </w:r>
      <w:r w:rsidR="002F5E57">
        <w:rPr>
          <w:rFonts w:eastAsia="SimSun" w:cs="Arial"/>
          <w:color w:val="000000"/>
          <w:sz w:val="20"/>
          <w:szCs w:val="20"/>
          <w:lang w:eastAsia="zh-CN"/>
        </w:rPr>
        <w:t>card/customer reference</w:t>
      </w:r>
      <w:r w:rsidR="002F5E57" w:rsidRPr="00E6706E">
        <w:rPr>
          <w:rFonts w:eastAsia="SimSun" w:cs="Arial"/>
          <w:color w:val="000000"/>
          <w:sz w:val="20"/>
          <w:szCs w:val="20"/>
          <w:lang w:eastAsia="zh-CN"/>
        </w:rPr>
        <w:t xml:space="preserve"> </w:t>
      </w:r>
      <w:r w:rsidRPr="00E6706E">
        <w:rPr>
          <w:rFonts w:eastAsia="SimSun" w:cs="Arial"/>
          <w:color w:val="000000"/>
          <w:sz w:val="20"/>
          <w:szCs w:val="20"/>
          <w:lang w:eastAsia="zh-CN"/>
        </w:rPr>
        <w:t>number for the person</w:t>
      </w:r>
    </w:p>
    <w:p w14:paraId="335CF313" w14:textId="77777777" w:rsidR="00E6706E" w:rsidRPr="00E6706E" w:rsidRDefault="00E6706E" w:rsidP="00E6706E">
      <w:pPr>
        <w:numPr>
          <w:ilvl w:val="0"/>
          <w:numId w:val="4"/>
        </w:num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an expiry date for the positive notice</w:t>
      </w:r>
    </w:p>
    <w:p w14:paraId="0FE5E0DE" w14:textId="77777777" w:rsidR="002F5E57" w:rsidRDefault="00E6706E" w:rsidP="002F5E57">
      <w:pPr>
        <w:numPr>
          <w:ilvl w:val="0"/>
          <w:numId w:val="4"/>
        </w:num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the signature of the person to whom the positive notice is issued</w:t>
      </w:r>
      <w:r w:rsidR="002F5E57">
        <w:rPr>
          <w:rFonts w:eastAsia="SimSun" w:cs="Arial"/>
          <w:color w:val="000000"/>
          <w:sz w:val="20"/>
          <w:szCs w:val="20"/>
          <w:lang w:eastAsia="zh-CN"/>
        </w:rPr>
        <w:t>.</w:t>
      </w:r>
    </w:p>
    <w:p w14:paraId="00F06AA3" w14:textId="77777777" w:rsidR="002F5E57" w:rsidRDefault="002F5E57" w:rsidP="002F5E57">
      <w:pPr>
        <w:shd w:val="clear" w:color="auto" w:fill="FFFFFF"/>
        <w:adjustRightInd w:val="0"/>
        <w:snapToGrid w:val="0"/>
        <w:spacing w:after="0" w:line="276" w:lineRule="auto"/>
        <w:jc w:val="both"/>
        <w:textAlignment w:val="top"/>
        <w:rPr>
          <w:rFonts w:eastAsia="SimSun" w:cs="Arial"/>
          <w:color w:val="000000"/>
          <w:sz w:val="20"/>
          <w:szCs w:val="20"/>
          <w:lang w:eastAsia="zh-CN"/>
        </w:rPr>
      </w:pPr>
    </w:p>
    <w:p w14:paraId="2237955B" w14:textId="77777777" w:rsidR="00E6706E" w:rsidRPr="002F5E57" w:rsidRDefault="002F5E57" w:rsidP="002F5E57">
      <w:pPr>
        <w:shd w:val="clear" w:color="auto" w:fill="FFFFFF"/>
        <w:adjustRightInd w:val="0"/>
        <w:snapToGrid w:val="0"/>
        <w:spacing w:after="0" w:line="276" w:lineRule="auto"/>
        <w:jc w:val="both"/>
        <w:textAlignment w:val="top"/>
        <w:rPr>
          <w:rFonts w:eastAsia="SimSun" w:cs="Arial"/>
          <w:color w:val="000000"/>
          <w:sz w:val="20"/>
          <w:szCs w:val="20"/>
          <w:lang w:eastAsia="zh-CN"/>
        </w:rPr>
      </w:pPr>
      <w:r>
        <w:rPr>
          <w:rFonts w:eastAsia="SimSun" w:cs="Arial"/>
          <w:color w:val="000000"/>
          <w:sz w:val="20"/>
          <w:szCs w:val="20"/>
          <w:lang w:eastAsia="zh-CN"/>
        </w:rPr>
        <w:t xml:space="preserve">Note: </w:t>
      </w:r>
      <w:r w:rsidR="00CE46F9" w:rsidRPr="002F5E57">
        <w:rPr>
          <w:rFonts w:eastAsia="SimSun" w:cs="Arial"/>
          <w:color w:val="000000"/>
          <w:sz w:val="20"/>
          <w:szCs w:val="20"/>
          <w:lang w:eastAsia="zh-CN"/>
        </w:rPr>
        <w:t>new cards issued on or after 31 August 2020 will include a photograph of the person to whom the positive notice is issued</w:t>
      </w:r>
      <w:r w:rsidR="00E6706E" w:rsidRPr="002F5E57">
        <w:rPr>
          <w:rFonts w:eastAsia="SimSun" w:cs="Arial"/>
          <w:color w:val="000000"/>
          <w:sz w:val="20"/>
          <w:szCs w:val="20"/>
          <w:lang w:eastAsia="zh-CN"/>
        </w:rPr>
        <w:t>.</w:t>
      </w:r>
    </w:p>
    <w:p w14:paraId="496988FE" w14:textId="77777777" w:rsidR="00E6706E" w:rsidRPr="00E6706E" w:rsidRDefault="00E6706E" w:rsidP="00E6706E">
      <w:pPr>
        <w:autoSpaceDE w:val="0"/>
        <w:autoSpaceDN w:val="0"/>
        <w:adjustRightInd w:val="0"/>
        <w:snapToGrid w:val="0"/>
        <w:spacing w:after="0" w:line="276" w:lineRule="auto"/>
        <w:rPr>
          <w:rFonts w:eastAsia="SimSun" w:cs="Arial"/>
          <w:b/>
          <w:color w:val="000000"/>
          <w:sz w:val="20"/>
          <w:szCs w:val="20"/>
          <w:lang w:eastAsia="zh-CN"/>
        </w:rPr>
      </w:pPr>
    </w:p>
    <w:p w14:paraId="70B961CF" w14:textId="77777777" w:rsidR="00E6706E" w:rsidRPr="00E6706E" w:rsidRDefault="00E6706E" w:rsidP="00E6706E">
      <w:pPr>
        <w:autoSpaceDE w:val="0"/>
        <w:autoSpaceDN w:val="0"/>
        <w:adjustRightInd w:val="0"/>
        <w:snapToGrid w:val="0"/>
        <w:spacing w:after="0" w:line="276" w:lineRule="auto"/>
        <w:jc w:val="both"/>
        <w:rPr>
          <w:rFonts w:eastAsia="SimSun" w:cs="Arial"/>
          <w:b/>
          <w:color w:val="000000"/>
          <w:sz w:val="20"/>
          <w:szCs w:val="20"/>
          <w:lang w:eastAsia="zh-CN"/>
        </w:rPr>
      </w:pPr>
      <w:r w:rsidRPr="00E6706E">
        <w:rPr>
          <w:rFonts w:eastAsia="SimSun" w:cs="Arial"/>
          <w:b/>
          <w:color w:val="000000"/>
          <w:sz w:val="20"/>
          <w:szCs w:val="20"/>
          <w:lang w:eastAsia="zh-CN"/>
        </w:rPr>
        <w:t>Chaplain</w:t>
      </w:r>
    </w:p>
    <w:p w14:paraId="12EA2927" w14:textId="473A7BDE" w:rsidR="00E6706E" w:rsidRPr="00E6706E" w:rsidRDefault="00E6706E" w:rsidP="00E6706E">
      <w:p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A person who is recognised by the local school, it’s community and the AEA as having the skills, experience and qualifications to deliver the approved workplan activities to the school and its community.</w:t>
      </w:r>
    </w:p>
    <w:p w14:paraId="3C3986D3" w14:textId="77777777" w:rsidR="00E6706E" w:rsidRPr="00E6706E" w:rsidRDefault="00E6706E" w:rsidP="00E6706E">
      <w:pPr>
        <w:shd w:val="clear" w:color="auto" w:fill="FFFFFF"/>
        <w:adjustRightInd w:val="0"/>
        <w:snapToGrid w:val="0"/>
        <w:spacing w:after="0" w:line="276" w:lineRule="auto"/>
        <w:jc w:val="both"/>
        <w:textAlignment w:val="top"/>
        <w:rPr>
          <w:rFonts w:eastAsia="SimSun" w:cs="Arial"/>
          <w:color w:val="000000"/>
          <w:sz w:val="20"/>
          <w:szCs w:val="20"/>
          <w:lang w:eastAsia="zh-CN"/>
        </w:rPr>
      </w:pPr>
    </w:p>
    <w:p w14:paraId="78A5C610" w14:textId="477F07FB" w:rsidR="00E6706E" w:rsidRDefault="00E6706E" w:rsidP="00CF4DB5">
      <w:p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 xml:space="preserve">A chaplain is also recognised </w:t>
      </w:r>
      <w:r w:rsidR="008666C4">
        <w:rPr>
          <w:rFonts w:eastAsia="SimSun" w:cs="Arial"/>
          <w:color w:val="000000"/>
          <w:sz w:val="20"/>
          <w:szCs w:val="20"/>
          <w:lang w:eastAsia="zh-CN"/>
        </w:rPr>
        <w:t>through endorsement by a recognised or accepted religious institution.</w:t>
      </w:r>
    </w:p>
    <w:p w14:paraId="0AAC463B" w14:textId="77777777" w:rsidR="00E6706E" w:rsidRPr="00E6706E" w:rsidRDefault="00E6706E" w:rsidP="00E6706E">
      <w:pPr>
        <w:autoSpaceDE w:val="0"/>
        <w:autoSpaceDN w:val="0"/>
        <w:adjustRightInd w:val="0"/>
        <w:snapToGrid w:val="0"/>
        <w:spacing w:after="0" w:line="276" w:lineRule="auto"/>
        <w:rPr>
          <w:rFonts w:eastAsia="SimSun" w:cs="Arial"/>
          <w:b/>
          <w:color w:val="000000"/>
          <w:sz w:val="20"/>
          <w:szCs w:val="20"/>
          <w:lang w:eastAsia="zh-CN"/>
        </w:rPr>
      </w:pPr>
    </w:p>
    <w:p w14:paraId="0E0F0700" w14:textId="2C859FDB" w:rsidR="00E6706E" w:rsidRPr="00E6706E" w:rsidRDefault="00E6706E" w:rsidP="00E6706E">
      <w:pPr>
        <w:autoSpaceDE w:val="0"/>
        <w:autoSpaceDN w:val="0"/>
        <w:adjustRightInd w:val="0"/>
        <w:snapToGrid w:val="0"/>
        <w:spacing w:after="0" w:line="276" w:lineRule="auto"/>
        <w:rPr>
          <w:rFonts w:eastAsia="SimSun" w:cs="Arial"/>
          <w:b/>
          <w:color w:val="000000"/>
          <w:sz w:val="20"/>
          <w:szCs w:val="20"/>
          <w:lang w:eastAsia="zh-CN"/>
        </w:rPr>
      </w:pPr>
      <w:bookmarkStart w:id="1" w:name="_Hlk127001925"/>
      <w:r w:rsidRPr="00E6706E">
        <w:rPr>
          <w:rFonts w:eastAsia="SimSun" w:cs="Arial"/>
          <w:b/>
          <w:color w:val="000000"/>
          <w:sz w:val="20"/>
          <w:szCs w:val="20"/>
          <w:lang w:eastAsia="zh-CN"/>
        </w:rPr>
        <w:t xml:space="preserve">Chaplaincy or </w:t>
      </w:r>
      <w:r w:rsidR="00C72D8D">
        <w:rPr>
          <w:rFonts w:eastAsia="SimSun" w:cs="Arial"/>
          <w:b/>
          <w:color w:val="000000"/>
          <w:sz w:val="20"/>
          <w:szCs w:val="20"/>
          <w:lang w:eastAsia="zh-CN"/>
        </w:rPr>
        <w:t>s</w:t>
      </w:r>
      <w:r w:rsidRPr="00E6706E">
        <w:rPr>
          <w:rFonts w:eastAsia="SimSun" w:cs="Arial"/>
          <w:b/>
          <w:color w:val="000000"/>
          <w:sz w:val="20"/>
          <w:szCs w:val="20"/>
          <w:lang w:eastAsia="zh-CN"/>
        </w:rPr>
        <w:t xml:space="preserve">tudent </w:t>
      </w:r>
      <w:r w:rsidR="0019219C">
        <w:rPr>
          <w:rFonts w:eastAsia="SimSun" w:cs="Arial"/>
          <w:b/>
          <w:color w:val="000000"/>
          <w:sz w:val="20"/>
          <w:szCs w:val="20"/>
          <w:lang w:eastAsia="zh-CN"/>
        </w:rPr>
        <w:t>wellbeing officer</w:t>
      </w:r>
      <w:r w:rsidRPr="00E6706E">
        <w:rPr>
          <w:rFonts w:eastAsia="SimSun" w:cs="Arial"/>
          <w:b/>
          <w:color w:val="000000"/>
          <w:sz w:val="20"/>
          <w:szCs w:val="20"/>
          <w:lang w:eastAsia="zh-CN"/>
        </w:rPr>
        <w:t xml:space="preserve"> services</w:t>
      </w:r>
    </w:p>
    <w:p w14:paraId="718C3C00" w14:textId="3480A9E4" w:rsidR="00E6706E" w:rsidRPr="00E6706E" w:rsidRDefault="00E6706E" w:rsidP="00E6706E">
      <w:pPr>
        <w:widowControl w:val="0"/>
        <w:adjustRightInd w:val="0"/>
        <w:snapToGrid w:val="0"/>
        <w:spacing w:after="0" w:line="276" w:lineRule="auto"/>
        <w:jc w:val="both"/>
        <w:rPr>
          <w:rFonts w:eastAsia="Times New Roman" w:cs="Arial"/>
          <w:snapToGrid w:val="0"/>
          <w:sz w:val="20"/>
          <w:szCs w:val="20"/>
        </w:rPr>
      </w:pPr>
      <w:r w:rsidRPr="00E6706E">
        <w:rPr>
          <w:rFonts w:eastAsia="SimSun" w:cs="Arial"/>
          <w:sz w:val="20"/>
          <w:szCs w:val="20"/>
        </w:rPr>
        <w:t>These</w:t>
      </w:r>
      <w:r w:rsidRPr="00E6706E">
        <w:rPr>
          <w:rFonts w:eastAsia="Times New Roman" w:cs="Arial"/>
          <w:snapToGrid w:val="0"/>
          <w:sz w:val="20"/>
          <w:szCs w:val="20"/>
        </w:rPr>
        <w:t xml:space="preserve"> are optional activities, programs or presentations organised and/or delivered by </w:t>
      </w:r>
      <w:r w:rsidRPr="00940D67">
        <w:rPr>
          <w:rFonts w:eastAsia="Times New Roman" w:cs="Arial"/>
          <w:snapToGrid w:val="0"/>
          <w:sz w:val="20"/>
          <w:szCs w:val="20"/>
        </w:rPr>
        <w:t xml:space="preserve">a chaplain or a student </w:t>
      </w:r>
      <w:r w:rsidR="0019219C" w:rsidRPr="00940D67">
        <w:rPr>
          <w:rFonts w:eastAsia="Times New Roman" w:cs="Arial"/>
          <w:snapToGrid w:val="0"/>
          <w:sz w:val="20"/>
          <w:szCs w:val="20"/>
        </w:rPr>
        <w:t>wellbeing officer</w:t>
      </w:r>
      <w:r w:rsidRPr="00940D67">
        <w:rPr>
          <w:rFonts w:eastAsia="Times New Roman" w:cs="Arial"/>
          <w:snapToGrid w:val="0"/>
          <w:sz w:val="20"/>
          <w:szCs w:val="20"/>
        </w:rPr>
        <w:t xml:space="preserve"> through an approved workplan. These services </w:t>
      </w:r>
      <w:r w:rsidR="00940D67" w:rsidRPr="00940D67">
        <w:rPr>
          <w:rFonts w:eastAsia="Times New Roman" w:cs="Arial"/>
          <w:snapToGrid w:val="0"/>
          <w:sz w:val="20"/>
          <w:szCs w:val="20"/>
        </w:rPr>
        <w:t xml:space="preserve">support the general wellbeing of students and the </w:t>
      </w:r>
      <w:r w:rsidR="005D760E">
        <w:rPr>
          <w:rFonts w:eastAsia="Times New Roman" w:cs="Arial"/>
          <w:snapToGrid w:val="0"/>
          <w:sz w:val="20"/>
          <w:szCs w:val="20"/>
        </w:rPr>
        <w:t xml:space="preserve">broader </w:t>
      </w:r>
      <w:r w:rsidR="00940D67" w:rsidRPr="00940D67">
        <w:rPr>
          <w:rFonts w:eastAsia="Times New Roman" w:cs="Arial"/>
          <w:snapToGrid w:val="0"/>
          <w:sz w:val="20"/>
          <w:szCs w:val="20"/>
        </w:rPr>
        <w:t>school community.</w:t>
      </w:r>
    </w:p>
    <w:bookmarkEnd w:id="1"/>
    <w:p w14:paraId="2BE6C443" w14:textId="77777777" w:rsidR="00E6706E" w:rsidRPr="00E6706E" w:rsidRDefault="00E6706E" w:rsidP="00E6706E">
      <w:pPr>
        <w:widowControl w:val="0"/>
        <w:adjustRightInd w:val="0"/>
        <w:snapToGrid w:val="0"/>
        <w:spacing w:after="0" w:line="276" w:lineRule="auto"/>
        <w:jc w:val="both"/>
        <w:rPr>
          <w:rFonts w:eastAsia="Times New Roman" w:cs="Arial"/>
          <w:snapToGrid w:val="0"/>
          <w:sz w:val="20"/>
          <w:szCs w:val="20"/>
        </w:rPr>
      </w:pPr>
    </w:p>
    <w:p w14:paraId="4F040658" w14:textId="77777777"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Counselling</w:t>
      </w:r>
    </w:p>
    <w:p w14:paraId="68744D29" w14:textId="77777777" w:rsidR="00E6706E" w:rsidRPr="00E6706E" w:rsidRDefault="00E6706E" w:rsidP="00E6706E">
      <w:pPr>
        <w:autoSpaceDE w:val="0"/>
        <w:autoSpaceDN w:val="0"/>
        <w:adjustRightInd w:val="0"/>
        <w:snapToGrid w:val="0"/>
        <w:spacing w:after="0" w:line="276" w:lineRule="auto"/>
        <w:jc w:val="both"/>
        <w:rPr>
          <w:rFonts w:eastAsia="Times New Roman" w:cs="Arial"/>
          <w:snapToGrid w:val="0"/>
          <w:sz w:val="20"/>
          <w:szCs w:val="20"/>
        </w:rPr>
      </w:pPr>
      <w:r w:rsidRPr="00E6706E">
        <w:rPr>
          <w:rFonts w:eastAsia="Times New Roman" w:cs="Arial"/>
          <w:snapToGrid w:val="0"/>
          <w:sz w:val="20"/>
          <w:szCs w:val="20"/>
        </w:rPr>
        <w:t xml:space="preserve">Counselling uses a wide variety of evidenced-based techniques, approaches and practices which draw on established psychological theory. Counselling is intentional and therapeutic in nature and is designed to meet the specific needs of the client. </w:t>
      </w:r>
    </w:p>
    <w:p w14:paraId="50C10D03" w14:textId="77777777" w:rsidR="00E6706E" w:rsidRPr="00E6706E" w:rsidRDefault="00E6706E" w:rsidP="00E6706E">
      <w:pPr>
        <w:autoSpaceDE w:val="0"/>
        <w:autoSpaceDN w:val="0"/>
        <w:adjustRightInd w:val="0"/>
        <w:snapToGrid w:val="0"/>
        <w:spacing w:after="0" w:line="276" w:lineRule="auto"/>
        <w:jc w:val="both"/>
        <w:rPr>
          <w:rFonts w:eastAsia="Times New Roman" w:cs="Arial"/>
          <w:snapToGrid w:val="0"/>
          <w:sz w:val="20"/>
          <w:szCs w:val="20"/>
        </w:rPr>
      </w:pPr>
    </w:p>
    <w:p w14:paraId="191D143E" w14:textId="77777777"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Deed of Agreement (DOA)</w:t>
      </w:r>
    </w:p>
    <w:p w14:paraId="0B9E546F"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 xml:space="preserve">An agreement that has been signed by the department and each </w:t>
      </w:r>
      <w:r>
        <w:rPr>
          <w:rFonts w:eastAsia="SimSun" w:cs="Arial"/>
          <w:bCs/>
          <w:color w:val="000000"/>
          <w:sz w:val="20"/>
          <w:szCs w:val="20"/>
          <w:lang w:eastAsia="zh-CN"/>
        </w:rPr>
        <w:t>AEA</w:t>
      </w:r>
      <w:r w:rsidRPr="00E6706E">
        <w:rPr>
          <w:rFonts w:eastAsia="SimSun" w:cs="Arial"/>
          <w:bCs/>
          <w:color w:val="000000"/>
          <w:sz w:val="20"/>
          <w:szCs w:val="20"/>
          <w:lang w:eastAsia="zh-CN"/>
        </w:rPr>
        <w:t xml:space="preserve">, under an SOA. The DOA covers the services that are to be provided by the AEA, and the provisions and specifications around them. </w:t>
      </w:r>
    </w:p>
    <w:p w14:paraId="4529977B" w14:textId="77777777" w:rsidR="000B7DC2" w:rsidRDefault="000B7DC2" w:rsidP="00E6706E">
      <w:pPr>
        <w:autoSpaceDE w:val="0"/>
        <w:autoSpaceDN w:val="0"/>
        <w:adjustRightInd w:val="0"/>
        <w:snapToGrid w:val="0"/>
        <w:spacing w:after="0" w:line="276" w:lineRule="auto"/>
        <w:jc w:val="both"/>
        <w:rPr>
          <w:rFonts w:eastAsia="SimSun" w:cs="Arial"/>
          <w:b/>
          <w:bCs/>
          <w:color w:val="000000"/>
          <w:sz w:val="20"/>
          <w:szCs w:val="20"/>
          <w:lang w:eastAsia="zh-CN"/>
        </w:rPr>
      </w:pPr>
    </w:p>
    <w:p w14:paraId="67A52578" w14:textId="77777777"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 xml:space="preserve">Deed of Confidentiality, Privacy and Conflicts of Interest </w:t>
      </w:r>
    </w:p>
    <w:p w14:paraId="459B6574" w14:textId="1ADD0B3E" w:rsid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 xml:space="preserve">An agreement that is signed by each chaplain or student </w:t>
      </w:r>
      <w:r w:rsidR="00371320">
        <w:rPr>
          <w:rFonts w:eastAsia="SimSun" w:cs="Arial"/>
          <w:bCs/>
          <w:color w:val="000000"/>
          <w:sz w:val="20"/>
          <w:szCs w:val="20"/>
          <w:lang w:eastAsia="zh-CN"/>
        </w:rPr>
        <w:t>wellbeing officer</w:t>
      </w:r>
      <w:r w:rsidRPr="00E6706E">
        <w:rPr>
          <w:rFonts w:eastAsia="SimSun" w:cs="Arial"/>
          <w:bCs/>
          <w:color w:val="000000"/>
          <w:sz w:val="20"/>
          <w:szCs w:val="20"/>
          <w:lang w:eastAsia="zh-CN"/>
        </w:rPr>
        <w:t xml:space="preserve"> as part of the DOA</w:t>
      </w:r>
      <w:r>
        <w:rPr>
          <w:rFonts w:eastAsia="SimSun" w:cs="Arial"/>
          <w:bCs/>
          <w:color w:val="000000"/>
          <w:sz w:val="20"/>
          <w:szCs w:val="20"/>
          <w:lang w:eastAsia="zh-CN"/>
        </w:rPr>
        <w:t xml:space="preserve">. </w:t>
      </w:r>
      <w:r w:rsidRPr="00E6706E">
        <w:rPr>
          <w:rFonts w:eastAsia="SimSun" w:cs="Arial"/>
          <w:bCs/>
          <w:color w:val="000000"/>
          <w:sz w:val="20"/>
          <w:szCs w:val="20"/>
          <w:lang w:eastAsia="zh-CN"/>
        </w:rPr>
        <w:t xml:space="preserve">The </w:t>
      </w:r>
      <w:r w:rsidRPr="00E6706E">
        <w:rPr>
          <w:rFonts w:eastAsia="Times" w:cs="Arial"/>
          <w:sz w:val="20"/>
          <w:szCs w:val="20"/>
          <w:lang w:eastAsia="zh-CN"/>
        </w:rPr>
        <w:t xml:space="preserve">AEA </w:t>
      </w:r>
      <w:r w:rsidRPr="00E6706E">
        <w:rPr>
          <w:rFonts w:eastAsia="SimSun" w:cs="Arial"/>
          <w:bCs/>
          <w:color w:val="000000"/>
          <w:sz w:val="20"/>
          <w:szCs w:val="20"/>
          <w:lang w:eastAsia="zh-CN"/>
        </w:rPr>
        <w:t xml:space="preserve">will ensure each chaplain or student welfare worker signs a </w:t>
      </w:r>
      <w:hyperlink r:id="rId13" w:history="1">
        <w:r w:rsidRPr="00E6706E">
          <w:rPr>
            <w:rStyle w:val="Hyperlink"/>
            <w:rFonts w:eastAsia="SimSun" w:cs="Arial"/>
            <w:bCs/>
            <w:sz w:val="20"/>
            <w:szCs w:val="20"/>
            <w:lang w:eastAsia="zh-CN"/>
          </w:rPr>
          <w:t xml:space="preserve">Deed of </w:t>
        </w:r>
        <w:r w:rsidRPr="00E6706E">
          <w:rPr>
            <w:rStyle w:val="Hyperlink"/>
            <w:rFonts w:eastAsia="SimSun" w:cs="Arial"/>
            <w:bCs/>
            <w:sz w:val="20"/>
            <w:szCs w:val="20"/>
            <w:lang w:eastAsia="zh-CN"/>
          </w:rPr>
          <w:lastRenderedPageBreak/>
          <w:t>Confidentiality, Privacy and Conflicts of Interest</w:t>
        </w:r>
      </w:hyperlink>
      <w:r w:rsidRPr="00E6706E">
        <w:rPr>
          <w:rFonts w:eastAsia="SimSun" w:cs="Arial"/>
          <w:bCs/>
          <w:color w:val="000000"/>
          <w:sz w:val="20"/>
          <w:szCs w:val="20"/>
          <w:lang w:eastAsia="zh-CN"/>
        </w:rPr>
        <w:t xml:space="preserve"> and a copy of this is provided to the school principal prior to commencing relevant services.</w:t>
      </w:r>
    </w:p>
    <w:p w14:paraId="3BBD293C" w14:textId="3489E449"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p>
    <w:p w14:paraId="62E3B30B" w14:textId="2AD4D91A"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Distribution of sectarian publications (s.</w:t>
      </w:r>
      <w:r w:rsidR="005F664A">
        <w:rPr>
          <w:rFonts w:eastAsia="SimSun" w:cs="Arial"/>
          <w:b/>
          <w:bCs/>
          <w:color w:val="000000"/>
          <w:sz w:val="20"/>
          <w:szCs w:val="20"/>
          <w:lang w:eastAsia="zh-CN"/>
        </w:rPr>
        <w:t>34</w:t>
      </w:r>
      <w:r w:rsidR="005F664A" w:rsidRPr="00E6706E">
        <w:rPr>
          <w:rFonts w:eastAsia="SimSun" w:cs="Arial"/>
          <w:b/>
          <w:bCs/>
          <w:color w:val="000000"/>
          <w:sz w:val="20"/>
          <w:szCs w:val="20"/>
          <w:lang w:eastAsia="zh-CN"/>
        </w:rPr>
        <w:t xml:space="preserve"> </w:t>
      </w:r>
      <w:r w:rsidRPr="00E6706E">
        <w:rPr>
          <w:rFonts w:eastAsia="SimSun" w:cs="Arial"/>
          <w:b/>
          <w:bCs/>
          <w:color w:val="000000"/>
          <w:sz w:val="20"/>
          <w:szCs w:val="20"/>
          <w:lang w:eastAsia="zh-CN"/>
        </w:rPr>
        <w:t xml:space="preserve">and s.67 </w:t>
      </w:r>
      <w:r w:rsidR="000B7DC2">
        <w:rPr>
          <w:rFonts w:eastAsia="SimSun" w:cs="Arial"/>
          <w:b/>
          <w:bCs/>
          <w:color w:val="000000"/>
          <w:sz w:val="20"/>
          <w:szCs w:val="20"/>
          <w:lang w:eastAsia="zh-CN"/>
        </w:rPr>
        <w:t xml:space="preserve">of the </w:t>
      </w:r>
      <w:r w:rsidRPr="00E6706E">
        <w:rPr>
          <w:rFonts w:eastAsia="SimSun" w:cs="Arial"/>
          <w:b/>
          <w:bCs/>
          <w:color w:val="000000"/>
          <w:sz w:val="20"/>
          <w:szCs w:val="20"/>
          <w:lang w:eastAsia="zh-CN"/>
        </w:rPr>
        <w:t>E</w:t>
      </w:r>
      <w:r w:rsidR="000B7DC2">
        <w:rPr>
          <w:rFonts w:eastAsia="SimSun" w:cs="Arial"/>
          <w:b/>
          <w:bCs/>
          <w:color w:val="000000"/>
          <w:sz w:val="20"/>
          <w:szCs w:val="20"/>
          <w:lang w:eastAsia="zh-CN"/>
        </w:rPr>
        <w:t>ducation (</w:t>
      </w:r>
      <w:r w:rsidRPr="00E6706E">
        <w:rPr>
          <w:rFonts w:eastAsia="SimSun" w:cs="Arial"/>
          <w:b/>
          <w:bCs/>
          <w:color w:val="000000"/>
          <w:sz w:val="20"/>
          <w:szCs w:val="20"/>
          <w:lang w:eastAsia="zh-CN"/>
        </w:rPr>
        <w:t>G</w:t>
      </w:r>
      <w:r w:rsidR="000B7DC2">
        <w:rPr>
          <w:rFonts w:eastAsia="SimSun" w:cs="Arial"/>
          <w:b/>
          <w:bCs/>
          <w:color w:val="000000"/>
          <w:sz w:val="20"/>
          <w:szCs w:val="20"/>
          <w:lang w:eastAsia="zh-CN"/>
        </w:rPr>
        <w:t xml:space="preserve">eneral </w:t>
      </w:r>
      <w:r w:rsidRPr="00E6706E">
        <w:rPr>
          <w:rFonts w:eastAsia="SimSun" w:cs="Arial"/>
          <w:b/>
          <w:bCs/>
          <w:color w:val="000000"/>
          <w:sz w:val="20"/>
          <w:szCs w:val="20"/>
          <w:lang w:eastAsia="zh-CN"/>
        </w:rPr>
        <w:t>P</w:t>
      </w:r>
      <w:r w:rsidR="000B7DC2">
        <w:rPr>
          <w:rFonts w:eastAsia="SimSun" w:cs="Arial"/>
          <w:b/>
          <w:bCs/>
          <w:color w:val="000000"/>
          <w:sz w:val="20"/>
          <w:szCs w:val="20"/>
          <w:lang w:eastAsia="zh-CN"/>
        </w:rPr>
        <w:t xml:space="preserve">rovisions) </w:t>
      </w:r>
      <w:r w:rsidRPr="00E6706E">
        <w:rPr>
          <w:rFonts w:eastAsia="SimSun" w:cs="Arial"/>
          <w:b/>
          <w:bCs/>
          <w:color w:val="000000"/>
          <w:sz w:val="20"/>
          <w:szCs w:val="20"/>
          <w:lang w:eastAsia="zh-CN"/>
        </w:rPr>
        <w:t>R</w:t>
      </w:r>
      <w:r w:rsidR="000B7DC2">
        <w:rPr>
          <w:rFonts w:eastAsia="SimSun" w:cs="Arial"/>
          <w:b/>
          <w:bCs/>
          <w:color w:val="000000"/>
          <w:sz w:val="20"/>
          <w:szCs w:val="20"/>
          <w:lang w:eastAsia="zh-CN"/>
        </w:rPr>
        <w:t>egulation</w:t>
      </w:r>
      <w:r w:rsidR="00AB4387">
        <w:rPr>
          <w:rFonts w:eastAsia="SimSun" w:cs="Arial"/>
          <w:b/>
          <w:bCs/>
          <w:color w:val="000000"/>
          <w:sz w:val="20"/>
          <w:szCs w:val="20"/>
          <w:lang w:eastAsia="zh-CN"/>
        </w:rPr>
        <w:t xml:space="preserve"> 2017</w:t>
      </w:r>
      <w:r w:rsidRPr="00E6706E">
        <w:rPr>
          <w:rFonts w:eastAsia="SimSun" w:cs="Arial"/>
          <w:b/>
          <w:bCs/>
          <w:color w:val="000000"/>
          <w:sz w:val="20"/>
          <w:szCs w:val="20"/>
          <w:lang w:eastAsia="zh-CN"/>
        </w:rPr>
        <w:t>)</w:t>
      </w:r>
    </w:p>
    <w:p w14:paraId="66500DD9" w14:textId="573ACB21" w:rsidR="00E6706E" w:rsidRPr="00E6706E" w:rsidRDefault="00E6706E" w:rsidP="00E6706E">
      <w:pPr>
        <w:adjustRightInd w:val="0"/>
        <w:snapToGrid w:val="0"/>
        <w:spacing w:after="0" w:line="276" w:lineRule="auto"/>
        <w:jc w:val="both"/>
        <w:rPr>
          <w:rFonts w:eastAsia="SimSun" w:cs="Arial"/>
          <w:color w:val="000000"/>
          <w:sz w:val="20"/>
          <w:szCs w:val="20"/>
          <w:lang w:eastAsia="zh-CN"/>
        </w:rPr>
      </w:pPr>
      <w:r w:rsidRPr="00E6706E">
        <w:rPr>
          <w:rFonts w:eastAsia="SimSun" w:cs="Arial"/>
          <w:color w:val="000000"/>
          <w:sz w:val="20"/>
          <w:szCs w:val="20"/>
          <w:lang w:eastAsia="zh-CN"/>
        </w:rPr>
        <w:t xml:space="preserve">Only a minister of religion or accredited representative of a faith group can distribute denominational or society publications during religious instruction to students of that faith group. The principal is the decision maker in relation to the distribution of non-educational materials. </w:t>
      </w:r>
    </w:p>
    <w:p w14:paraId="283028D5" w14:textId="77777777" w:rsidR="00E6706E" w:rsidRPr="00E6706E" w:rsidRDefault="00E6706E" w:rsidP="00E6706E">
      <w:pPr>
        <w:autoSpaceDE w:val="0"/>
        <w:autoSpaceDN w:val="0"/>
        <w:adjustRightInd w:val="0"/>
        <w:snapToGrid w:val="0"/>
        <w:spacing w:after="0" w:line="276" w:lineRule="auto"/>
        <w:rPr>
          <w:rFonts w:eastAsia="SimSun" w:cs="Arial"/>
          <w:b/>
          <w:bCs/>
          <w:color w:val="000000"/>
          <w:sz w:val="20"/>
          <w:szCs w:val="20"/>
          <w:lang w:eastAsia="zh-CN"/>
        </w:rPr>
      </w:pPr>
      <w:r w:rsidRPr="00E6706E">
        <w:rPr>
          <w:rFonts w:eastAsia="SimSun" w:cs="Arial"/>
          <w:b/>
          <w:bCs/>
          <w:color w:val="000000"/>
          <w:sz w:val="20"/>
          <w:szCs w:val="20"/>
          <w:lang w:eastAsia="zh-CN"/>
        </w:rPr>
        <w:t>Evangelising</w:t>
      </w:r>
    </w:p>
    <w:p w14:paraId="5A9B358A" w14:textId="77777777" w:rsidR="00E6706E" w:rsidRPr="00E6706E" w:rsidRDefault="00E6706E" w:rsidP="00E6706E">
      <w:pPr>
        <w:adjustRightInd w:val="0"/>
        <w:snapToGrid w:val="0"/>
        <w:spacing w:after="0" w:line="276" w:lineRule="auto"/>
        <w:rPr>
          <w:rFonts w:eastAsia="SimSun" w:cs="Arial"/>
          <w:color w:val="000000"/>
          <w:sz w:val="20"/>
          <w:szCs w:val="20"/>
          <w:lang w:eastAsia="zh-CN"/>
        </w:rPr>
      </w:pPr>
      <w:r w:rsidRPr="00E6706E">
        <w:rPr>
          <w:rFonts w:eastAsia="SimSun" w:cs="Arial"/>
          <w:color w:val="000000"/>
          <w:sz w:val="20"/>
          <w:szCs w:val="20"/>
          <w:lang w:eastAsia="zh-CN"/>
        </w:rPr>
        <w:t>Preaching or advocating a cause or religion with the object of making converts to Christianity.</w:t>
      </w:r>
    </w:p>
    <w:p w14:paraId="0F61D7E3" w14:textId="77777777" w:rsidR="00E6706E" w:rsidRPr="00E6706E" w:rsidRDefault="00E6706E" w:rsidP="00E6706E">
      <w:pPr>
        <w:adjustRightInd w:val="0"/>
        <w:snapToGrid w:val="0"/>
        <w:spacing w:after="0" w:line="276" w:lineRule="auto"/>
        <w:rPr>
          <w:rFonts w:eastAsia="SimSun" w:cs="Arial"/>
          <w:color w:val="000000"/>
          <w:sz w:val="20"/>
          <w:szCs w:val="20"/>
          <w:lang w:eastAsia="zh-CN"/>
        </w:rPr>
      </w:pPr>
    </w:p>
    <w:p w14:paraId="37A3D065" w14:textId="77777777"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Informed consent</w:t>
      </w:r>
    </w:p>
    <w:p w14:paraId="227E7D9F"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When the person is given all information necessary to fully understand the possible consequences of their decision. Consent may be given orally or (preferably) in writing and for it to be valid, it must be fully informed and voluntary — not subject to any threat, coercion, or inducement.</w:t>
      </w:r>
    </w:p>
    <w:p w14:paraId="69A608D0"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 xml:space="preserve"> </w:t>
      </w:r>
    </w:p>
    <w:p w14:paraId="21ACFB6A"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Generally, consent should also be specific and timely, that is, relating to a particular disclosure and reasonably close in time to the purpose for which the consent is given.</w:t>
      </w:r>
    </w:p>
    <w:p w14:paraId="0435E1E9"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p>
    <w:p w14:paraId="2228574D"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The consent must come from the person to whom the information relates. It is not satisfactory that the consent is obtained from another person, such as, a parent, husband, wife, or child. The only exception to this rule is in respect of children who are unable to consent, where the consent may be obtained from a parent.</w:t>
      </w:r>
    </w:p>
    <w:p w14:paraId="00A9EC89"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p>
    <w:p w14:paraId="11E3E2CB"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 xml:space="preserve">An individual aged 16 years or over is presumed to be capable of giving consent, unless found to be incapable of giving that consent by reason of maturity, injury, disease, illness, cognitive impairment, mental disorder, any disability, or any other circumstance, of: </w:t>
      </w:r>
    </w:p>
    <w:p w14:paraId="6E8040DD" w14:textId="77777777" w:rsidR="00E6706E" w:rsidRPr="00E6706E" w:rsidRDefault="00E6706E" w:rsidP="00E6706E">
      <w:pPr>
        <w:numPr>
          <w:ilvl w:val="0"/>
          <w:numId w:val="3"/>
        </w:numPr>
        <w:shd w:val="clear" w:color="auto" w:fill="FFFFFF"/>
        <w:adjustRightInd w:val="0"/>
        <w:snapToGrid w:val="0"/>
        <w:spacing w:after="0" w:line="276" w:lineRule="auto"/>
        <w:jc w:val="both"/>
        <w:textAlignment w:val="top"/>
        <w:rPr>
          <w:rFonts w:eastAsia="SimSun" w:cs="Arial"/>
          <w:color w:val="000000"/>
          <w:sz w:val="20"/>
          <w:szCs w:val="20"/>
          <w:lang w:eastAsia="zh-CN"/>
        </w:rPr>
      </w:pPr>
      <w:r w:rsidRPr="00E6706E">
        <w:rPr>
          <w:rFonts w:eastAsia="SimSun" w:cs="Arial"/>
          <w:color w:val="000000"/>
          <w:sz w:val="20"/>
          <w:szCs w:val="20"/>
          <w:lang w:eastAsia="zh-CN"/>
        </w:rPr>
        <w:t xml:space="preserve">understanding the general nature and effect of giving the consent </w:t>
      </w:r>
    </w:p>
    <w:p w14:paraId="49454FB0" w14:textId="77777777" w:rsidR="00E6706E" w:rsidRPr="00E6706E" w:rsidRDefault="00E6706E" w:rsidP="00E6706E">
      <w:pPr>
        <w:numPr>
          <w:ilvl w:val="0"/>
          <w:numId w:val="3"/>
        </w:numPr>
        <w:shd w:val="clear" w:color="auto" w:fill="FFFFFF"/>
        <w:adjustRightInd w:val="0"/>
        <w:snapToGrid w:val="0"/>
        <w:spacing w:after="0" w:line="276" w:lineRule="auto"/>
        <w:jc w:val="both"/>
        <w:textAlignment w:val="top"/>
        <w:rPr>
          <w:rFonts w:eastAsia="SimSun" w:cs="Arial"/>
          <w:bCs/>
          <w:color w:val="000000"/>
          <w:sz w:val="20"/>
          <w:szCs w:val="20"/>
          <w:lang w:eastAsia="zh-CN"/>
        </w:rPr>
      </w:pPr>
      <w:r w:rsidRPr="00E6706E">
        <w:rPr>
          <w:rFonts w:eastAsia="SimSun" w:cs="Arial"/>
          <w:color w:val="000000"/>
          <w:sz w:val="20"/>
          <w:szCs w:val="20"/>
          <w:lang w:eastAsia="zh-CN"/>
        </w:rPr>
        <w:t>communicating</w:t>
      </w:r>
      <w:r w:rsidRPr="00E6706E">
        <w:rPr>
          <w:rFonts w:eastAsia="SimSun" w:cs="Arial"/>
          <w:bCs/>
          <w:color w:val="000000"/>
          <w:sz w:val="20"/>
          <w:szCs w:val="20"/>
          <w:lang w:eastAsia="zh-CN"/>
        </w:rPr>
        <w:t xml:space="preserve"> such consent or refusal to consent. </w:t>
      </w:r>
    </w:p>
    <w:p w14:paraId="030EFCAA" w14:textId="77777777" w:rsidR="00E6706E" w:rsidRPr="00E6706E" w:rsidRDefault="00E6706E" w:rsidP="00E6706E">
      <w:pPr>
        <w:shd w:val="clear" w:color="auto" w:fill="FFFFFF"/>
        <w:adjustRightInd w:val="0"/>
        <w:snapToGrid w:val="0"/>
        <w:spacing w:after="0" w:line="276" w:lineRule="auto"/>
        <w:ind w:left="360"/>
        <w:jc w:val="both"/>
        <w:textAlignment w:val="top"/>
        <w:rPr>
          <w:rFonts w:eastAsia="SimSun" w:cs="Arial"/>
          <w:bCs/>
          <w:color w:val="000000"/>
          <w:sz w:val="20"/>
          <w:szCs w:val="20"/>
          <w:lang w:eastAsia="zh-CN"/>
        </w:rPr>
      </w:pPr>
    </w:p>
    <w:p w14:paraId="70FFC48C" w14:textId="77777777" w:rsidR="005F664A" w:rsidRPr="00717F85" w:rsidRDefault="00E6706E" w:rsidP="00E6706E">
      <w:pPr>
        <w:autoSpaceDE w:val="0"/>
        <w:autoSpaceDN w:val="0"/>
        <w:adjustRightInd w:val="0"/>
        <w:snapToGrid w:val="0"/>
        <w:spacing w:after="0" w:line="276" w:lineRule="auto"/>
        <w:jc w:val="both"/>
        <w:rPr>
          <w:rFonts w:eastAsia="SimSun" w:cs="Arial"/>
          <w:bCs/>
          <w:i/>
          <w:color w:val="000000"/>
          <w:sz w:val="20"/>
          <w:szCs w:val="20"/>
          <w:lang w:eastAsia="zh-CN"/>
        </w:rPr>
      </w:pPr>
      <w:r w:rsidRPr="00E6706E">
        <w:rPr>
          <w:rFonts w:eastAsia="SimSun" w:cs="Arial"/>
          <w:bCs/>
          <w:i/>
          <w:color w:val="000000"/>
          <w:sz w:val="20"/>
          <w:szCs w:val="20"/>
          <w:lang w:eastAsia="zh-CN"/>
        </w:rPr>
        <w:t>Note: 'Gillick' competence — young people under the age of 16 years can be competent to provide informed consent without parental permission or knowledge under certain circumstances.</w:t>
      </w:r>
    </w:p>
    <w:p w14:paraId="45AAD57A" w14:textId="77777777" w:rsidR="00B9780B" w:rsidRDefault="00B9780B" w:rsidP="00E6706E">
      <w:pPr>
        <w:autoSpaceDE w:val="0"/>
        <w:autoSpaceDN w:val="0"/>
        <w:adjustRightInd w:val="0"/>
        <w:snapToGrid w:val="0"/>
        <w:spacing w:after="0" w:line="276" w:lineRule="auto"/>
        <w:jc w:val="both"/>
        <w:rPr>
          <w:rFonts w:eastAsia="SimSun" w:cs="Arial"/>
          <w:b/>
          <w:bCs/>
          <w:color w:val="000000"/>
          <w:sz w:val="20"/>
          <w:szCs w:val="20"/>
          <w:lang w:eastAsia="zh-CN"/>
        </w:rPr>
      </w:pPr>
    </w:p>
    <w:p w14:paraId="45CC80B0" w14:textId="6E35768B"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 xml:space="preserve">National </w:t>
      </w:r>
      <w:r w:rsidR="005A41DE">
        <w:rPr>
          <w:rFonts w:eastAsia="SimSun" w:cs="Arial"/>
          <w:b/>
          <w:bCs/>
          <w:color w:val="000000"/>
          <w:sz w:val="20"/>
          <w:szCs w:val="20"/>
          <w:lang w:eastAsia="zh-CN"/>
        </w:rPr>
        <w:t>Student</w:t>
      </w:r>
      <w:r w:rsidR="00371320">
        <w:rPr>
          <w:rFonts w:eastAsia="SimSun" w:cs="Arial"/>
          <w:b/>
          <w:bCs/>
          <w:color w:val="000000"/>
          <w:sz w:val="20"/>
          <w:szCs w:val="20"/>
          <w:lang w:eastAsia="zh-CN"/>
        </w:rPr>
        <w:t xml:space="preserve"> Wellbeing</w:t>
      </w:r>
      <w:r w:rsidRPr="00E6706E">
        <w:rPr>
          <w:rFonts w:eastAsia="SimSun" w:cs="Arial"/>
          <w:b/>
          <w:bCs/>
          <w:color w:val="000000"/>
          <w:sz w:val="20"/>
          <w:szCs w:val="20"/>
          <w:lang w:eastAsia="zh-CN"/>
        </w:rPr>
        <w:t xml:space="preserve"> Program (</w:t>
      </w:r>
      <w:r w:rsidR="00371320" w:rsidRPr="00E6706E">
        <w:rPr>
          <w:rFonts w:eastAsia="SimSun" w:cs="Arial"/>
          <w:b/>
          <w:bCs/>
          <w:color w:val="000000"/>
          <w:sz w:val="20"/>
          <w:szCs w:val="20"/>
          <w:lang w:eastAsia="zh-CN"/>
        </w:rPr>
        <w:t>NS</w:t>
      </w:r>
      <w:r w:rsidR="00371320">
        <w:rPr>
          <w:rFonts w:eastAsia="SimSun" w:cs="Arial"/>
          <w:b/>
          <w:bCs/>
          <w:color w:val="000000"/>
          <w:sz w:val="20"/>
          <w:szCs w:val="20"/>
          <w:lang w:eastAsia="zh-CN"/>
        </w:rPr>
        <w:t>W</w:t>
      </w:r>
      <w:r w:rsidR="00371320" w:rsidRPr="00E6706E">
        <w:rPr>
          <w:rFonts w:eastAsia="SimSun" w:cs="Arial"/>
          <w:b/>
          <w:bCs/>
          <w:color w:val="000000"/>
          <w:sz w:val="20"/>
          <w:szCs w:val="20"/>
          <w:lang w:eastAsia="zh-CN"/>
        </w:rPr>
        <w:t>P</w:t>
      </w:r>
      <w:r w:rsidRPr="00E6706E">
        <w:rPr>
          <w:rFonts w:eastAsia="SimSun" w:cs="Arial"/>
          <w:b/>
          <w:bCs/>
          <w:color w:val="000000"/>
          <w:sz w:val="20"/>
          <w:szCs w:val="20"/>
          <w:lang w:eastAsia="zh-CN"/>
        </w:rPr>
        <w:t>)</w:t>
      </w:r>
    </w:p>
    <w:p w14:paraId="11C026AD" w14:textId="437CA8F3" w:rsidR="00E6706E" w:rsidRPr="003F4A06" w:rsidRDefault="00940D67" w:rsidP="00E6706E">
      <w:pPr>
        <w:autoSpaceDE w:val="0"/>
        <w:autoSpaceDN w:val="0"/>
        <w:adjustRightInd w:val="0"/>
        <w:snapToGrid w:val="0"/>
        <w:spacing w:after="0" w:line="276" w:lineRule="auto"/>
        <w:jc w:val="both"/>
        <w:rPr>
          <w:rFonts w:eastAsia="SimSun" w:cs="Arial"/>
          <w:bCs/>
          <w:color w:val="000000"/>
          <w:sz w:val="20"/>
          <w:szCs w:val="20"/>
          <w:lang w:val="en" w:eastAsia="zh-CN"/>
        </w:rPr>
      </w:pPr>
      <w:r w:rsidRPr="00C4066E">
        <w:rPr>
          <w:rFonts w:eastAsia="SimSun" w:cs="Arial"/>
          <w:sz w:val="20"/>
          <w:szCs w:val="20"/>
          <w:lang w:eastAsia="zh-CN"/>
        </w:rPr>
        <w:t xml:space="preserve">The NSWP, offered by the Australian Government, provides chaplaincy and/or student wellbeing officer services in Australian schools to support the </w:t>
      </w:r>
      <w:r w:rsidR="00757940">
        <w:rPr>
          <w:rFonts w:eastAsia="SimSun" w:cs="Arial"/>
          <w:sz w:val="20"/>
          <w:szCs w:val="20"/>
          <w:lang w:eastAsia="zh-CN"/>
        </w:rPr>
        <w:t xml:space="preserve">general </w:t>
      </w:r>
      <w:r w:rsidRPr="00C4066E">
        <w:rPr>
          <w:rFonts w:eastAsia="SimSun" w:cs="Arial"/>
          <w:sz w:val="20"/>
          <w:szCs w:val="20"/>
          <w:lang w:eastAsia="zh-CN"/>
        </w:rPr>
        <w:t>wellbeing of students through pastoral care services and through strategies that support the wellbeing of the broader school community.</w:t>
      </w:r>
      <w:r>
        <w:rPr>
          <w:rFonts w:eastAsia="SimSun" w:cs="Arial"/>
          <w:sz w:val="21"/>
          <w:lang w:eastAsia="zh-CN"/>
        </w:rPr>
        <w:t xml:space="preserve"> </w:t>
      </w:r>
    </w:p>
    <w:p w14:paraId="65B2DE0C"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p>
    <w:p w14:paraId="19FD6228" w14:textId="4024333F"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Parent notice</w:t>
      </w:r>
    </w:p>
    <w:p w14:paraId="28AB4C4F" w14:textId="7F4958A3" w:rsidR="00E6706E" w:rsidRPr="00E6706E" w:rsidRDefault="00E6706E" w:rsidP="00E6706E">
      <w:pPr>
        <w:autoSpaceDE w:val="0"/>
        <w:autoSpaceDN w:val="0"/>
        <w:adjustRightInd w:val="0"/>
        <w:snapToGrid w:val="0"/>
        <w:spacing w:after="0" w:line="276" w:lineRule="auto"/>
        <w:jc w:val="both"/>
        <w:rPr>
          <w:rFonts w:eastAsia="SimSun" w:cs="Arial"/>
          <w:color w:val="000000"/>
          <w:sz w:val="20"/>
          <w:szCs w:val="20"/>
          <w:lang w:eastAsia="zh-CN"/>
        </w:rPr>
      </w:pPr>
      <w:r w:rsidRPr="00E6706E">
        <w:rPr>
          <w:rFonts w:eastAsia="SimSun" w:cs="Arial"/>
          <w:color w:val="000000"/>
          <w:sz w:val="20"/>
          <w:szCs w:val="20"/>
          <w:lang w:eastAsia="zh-CN"/>
        </w:rPr>
        <w:t xml:space="preserve">Information given by a parent that informs the principal as to the participation of their child/ren in the chaplaincy or student </w:t>
      </w:r>
      <w:r w:rsidR="005A41DE">
        <w:rPr>
          <w:rFonts w:eastAsia="SimSun" w:cs="Arial"/>
          <w:color w:val="000000"/>
          <w:sz w:val="20"/>
          <w:szCs w:val="20"/>
          <w:lang w:eastAsia="zh-CN"/>
        </w:rPr>
        <w:t>wellbeing</w:t>
      </w:r>
      <w:r w:rsidR="00371320">
        <w:rPr>
          <w:rFonts w:eastAsia="SimSun" w:cs="Arial"/>
          <w:color w:val="000000"/>
          <w:sz w:val="20"/>
          <w:szCs w:val="20"/>
          <w:lang w:eastAsia="zh-CN"/>
        </w:rPr>
        <w:t xml:space="preserve"> officer</w:t>
      </w:r>
      <w:r w:rsidRPr="00E6706E">
        <w:rPr>
          <w:rFonts w:eastAsia="SimSun" w:cs="Arial"/>
          <w:color w:val="000000"/>
          <w:sz w:val="20"/>
          <w:szCs w:val="20"/>
          <w:lang w:eastAsia="zh-CN"/>
        </w:rPr>
        <w:t xml:space="preserve"> service or other religious activities. </w:t>
      </w:r>
    </w:p>
    <w:p w14:paraId="4E9B39E1" w14:textId="77777777" w:rsidR="00E6706E" w:rsidRPr="00E6706E" w:rsidRDefault="00E6706E" w:rsidP="00E6706E">
      <w:pPr>
        <w:autoSpaceDE w:val="0"/>
        <w:autoSpaceDN w:val="0"/>
        <w:adjustRightInd w:val="0"/>
        <w:snapToGrid w:val="0"/>
        <w:spacing w:after="0" w:line="276" w:lineRule="auto"/>
        <w:jc w:val="both"/>
        <w:rPr>
          <w:rFonts w:eastAsia="SimSun" w:cs="Arial"/>
          <w:color w:val="000000"/>
          <w:sz w:val="20"/>
          <w:szCs w:val="20"/>
          <w:lang w:eastAsia="zh-CN"/>
        </w:rPr>
      </w:pPr>
    </w:p>
    <w:p w14:paraId="34085C02" w14:textId="77777777" w:rsidR="00E6706E" w:rsidRPr="00E6706E" w:rsidRDefault="00E6706E" w:rsidP="00E6706E">
      <w:pPr>
        <w:autoSpaceDE w:val="0"/>
        <w:autoSpaceDN w:val="0"/>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Pastoral care</w:t>
      </w:r>
    </w:p>
    <w:p w14:paraId="3FBE8873" w14:textId="5C2F699F" w:rsidR="00E6706E" w:rsidRPr="00E6706E" w:rsidRDefault="002374C8" w:rsidP="00E6706E">
      <w:pPr>
        <w:adjustRightInd w:val="0"/>
        <w:snapToGrid w:val="0"/>
        <w:spacing w:after="0" w:line="276" w:lineRule="auto"/>
        <w:jc w:val="both"/>
        <w:rPr>
          <w:rFonts w:eastAsia="SimSun" w:cs="Arial"/>
          <w:sz w:val="20"/>
          <w:szCs w:val="20"/>
          <w:lang w:eastAsia="zh-CN"/>
        </w:rPr>
      </w:pPr>
      <w:r>
        <w:rPr>
          <w:rFonts w:eastAsia="SimSun" w:cs="Arial"/>
          <w:sz w:val="20"/>
          <w:szCs w:val="20"/>
          <w:lang w:eastAsia="zh-CN"/>
        </w:rPr>
        <w:t>T</w:t>
      </w:r>
      <w:r w:rsidR="00E6706E" w:rsidRPr="00E6706E">
        <w:rPr>
          <w:rFonts w:eastAsia="SimSun" w:cs="Arial"/>
          <w:sz w:val="20"/>
          <w:szCs w:val="20"/>
          <w:lang w:eastAsia="zh-CN"/>
        </w:rPr>
        <w:t>he practice of</w:t>
      </w:r>
      <w:r w:rsidR="00371320">
        <w:rPr>
          <w:rFonts w:eastAsia="SimSun" w:cs="Arial"/>
          <w:sz w:val="20"/>
          <w:szCs w:val="20"/>
          <w:lang w:eastAsia="zh-CN"/>
        </w:rPr>
        <w:t xml:space="preserve"> supporting the general wellbeing of students and the school community.</w:t>
      </w:r>
    </w:p>
    <w:p w14:paraId="0B8587CF" w14:textId="77777777" w:rsidR="00E6706E" w:rsidRPr="00E6706E" w:rsidRDefault="00E6706E" w:rsidP="00E6706E">
      <w:pPr>
        <w:adjustRightInd w:val="0"/>
        <w:snapToGrid w:val="0"/>
        <w:spacing w:after="0" w:line="276" w:lineRule="auto"/>
        <w:jc w:val="both"/>
        <w:rPr>
          <w:rFonts w:eastAsia="SimSun" w:cs="Arial"/>
          <w:b/>
          <w:sz w:val="20"/>
          <w:szCs w:val="20"/>
          <w:lang w:eastAsia="zh-CN"/>
        </w:rPr>
      </w:pPr>
    </w:p>
    <w:p w14:paraId="1CB7D67C" w14:textId="77777777" w:rsidR="00E6706E" w:rsidRPr="00E6706E" w:rsidRDefault="00E6706E" w:rsidP="00E6706E">
      <w:pPr>
        <w:adjustRightInd w:val="0"/>
        <w:snapToGrid w:val="0"/>
        <w:spacing w:after="0" w:line="276" w:lineRule="auto"/>
        <w:jc w:val="both"/>
        <w:rPr>
          <w:rFonts w:eastAsia="SimSun" w:cs="Arial"/>
          <w:b/>
          <w:bCs/>
          <w:color w:val="000000"/>
          <w:sz w:val="20"/>
          <w:szCs w:val="20"/>
          <w:lang w:eastAsia="zh-CN"/>
        </w:rPr>
      </w:pPr>
      <w:r w:rsidRPr="00E6706E">
        <w:rPr>
          <w:rFonts w:eastAsia="SimSun" w:cs="Arial"/>
          <w:b/>
          <w:bCs/>
          <w:color w:val="000000"/>
          <w:sz w:val="20"/>
          <w:szCs w:val="20"/>
          <w:lang w:eastAsia="zh-CN"/>
        </w:rPr>
        <w:t>Proselytising</w:t>
      </w:r>
    </w:p>
    <w:p w14:paraId="53AC150F" w14:textId="77777777" w:rsidR="00E6706E" w:rsidRPr="00E6706E" w:rsidRDefault="00E6706E" w:rsidP="00E6706E">
      <w:pPr>
        <w:widowControl w:val="0"/>
        <w:adjustRightInd w:val="0"/>
        <w:snapToGrid w:val="0"/>
        <w:spacing w:after="0" w:line="276" w:lineRule="auto"/>
        <w:jc w:val="both"/>
        <w:rPr>
          <w:rFonts w:eastAsia="SimSun" w:cs="Arial"/>
          <w:color w:val="000000"/>
          <w:sz w:val="20"/>
          <w:szCs w:val="20"/>
          <w:lang w:eastAsia="zh-CN"/>
        </w:rPr>
      </w:pPr>
      <w:r w:rsidRPr="00E6706E">
        <w:rPr>
          <w:rFonts w:eastAsia="SimSun" w:cs="Arial"/>
          <w:color w:val="000000"/>
          <w:sz w:val="20"/>
          <w:szCs w:val="20"/>
          <w:lang w:eastAsia="zh-CN"/>
        </w:rPr>
        <w:t>Soliciting a student for a decision to change their religious affiliation.</w:t>
      </w:r>
    </w:p>
    <w:p w14:paraId="0BB0BB44" w14:textId="77777777" w:rsidR="00E6706E" w:rsidRPr="00E6706E" w:rsidRDefault="00E6706E" w:rsidP="00E6706E">
      <w:pPr>
        <w:widowControl w:val="0"/>
        <w:adjustRightInd w:val="0"/>
        <w:snapToGrid w:val="0"/>
        <w:spacing w:after="0" w:line="276" w:lineRule="auto"/>
        <w:jc w:val="both"/>
        <w:rPr>
          <w:rFonts w:eastAsia="SimSun" w:cs="Arial"/>
          <w:color w:val="000000"/>
          <w:sz w:val="20"/>
          <w:szCs w:val="20"/>
          <w:lang w:eastAsia="zh-CN"/>
        </w:rPr>
      </w:pPr>
    </w:p>
    <w:p w14:paraId="160CD8E0" w14:textId="77777777" w:rsidR="00E6706E" w:rsidRPr="00E6706E" w:rsidRDefault="00E6706E" w:rsidP="00E6706E">
      <w:pPr>
        <w:widowControl w:val="0"/>
        <w:adjustRightInd w:val="0"/>
        <w:snapToGrid w:val="0"/>
        <w:spacing w:after="0" w:line="276" w:lineRule="auto"/>
        <w:jc w:val="both"/>
        <w:rPr>
          <w:rFonts w:eastAsia="SimSun" w:cs="Arial"/>
          <w:b/>
          <w:sz w:val="20"/>
          <w:szCs w:val="20"/>
        </w:rPr>
      </w:pPr>
      <w:r w:rsidRPr="00E6706E">
        <w:rPr>
          <w:rFonts w:eastAsia="SimSun" w:cs="Arial"/>
          <w:b/>
          <w:sz w:val="20"/>
          <w:szCs w:val="20"/>
        </w:rPr>
        <w:lastRenderedPageBreak/>
        <w:t>Qualifications</w:t>
      </w:r>
    </w:p>
    <w:p w14:paraId="05E8D38F" w14:textId="10061F9E" w:rsidR="00E6706E" w:rsidRPr="00E6706E" w:rsidRDefault="00E6706E" w:rsidP="00E6706E">
      <w:pPr>
        <w:widowControl w:val="0"/>
        <w:adjustRightInd w:val="0"/>
        <w:snapToGrid w:val="0"/>
        <w:spacing w:after="0" w:line="276" w:lineRule="auto"/>
        <w:jc w:val="both"/>
        <w:rPr>
          <w:rFonts w:eastAsia="SimSun" w:cs="Arial"/>
          <w:sz w:val="20"/>
          <w:szCs w:val="20"/>
        </w:rPr>
      </w:pPr>
      <w:r w:rsidRPr="00E6706E">
        <w:rPr>
          <w:rFonts w:eastAsia="SimSun" w:cs="Arial"/>
          <w:sz w:val="20"/>
          <w:szCs w:val="20"/>
        </w:rPr>
        <w:t xml:space="preserve">The minimum requirements for the chaplain or student </w:t>
      </w:r>
      <w:r w:rsidR="00371320">
        <w:rPr>
          <w:rFonts w:eastAsia="SimSun" w:cs="Arial"/>
          <w:sz w:val="20"/>
          <w:szCs w:val="20"/>
        </w:rPr>
        <w:t>wellbeing officer</w:t>
      </w:r>
      <w:r w:rsidRPr="00E6706E">
        <w:rPr>
          <w:rFonts w:eastAsia="SimSun" w:cs="Arial"/>
          <w:sz w:val="20"/>
          <w:szCs w:val="20"/>
        </w:rPr>
        <w:t xml:space="preserve"> include </w:t>
      </w:r>
      <w:r w:rsidR="00B45F55">
        <w:rPr>
          <w:rFonts w:eastAsia="SimSun" w:cs="Arial"/>
          <w:sz w:val="20"/>
          <w:szCs w:val="20"/>
        </w:rPr>
        <w:t>holding a current</w:t>
      </w:r>
      <w:r w:rsidRPr="00E6706E">
        <w:rPr>
          <w:rFonts w:eastAsia="SimSun" w:cs="Arial"/>
          <w:sz w:val="20"/>
          <w:szCs w:val="20"/>
        </w:rPr>
        <w:t xml:space="preserve"> </w:t>
      </w:r>
      <w:r w:rsidR="007C020B">
        <w:rPr>
          <w:rFonts w:eastAsia="SimSun" w:cs="Arial"/>
          <w:sz w:val="20"/>
          <w:szCs w:val="20"/>
        </w:rPr>
        <w:t>b</w:t>
      </w:r>
      <w:r w:rsidRPr="00E6706E">
        <w:rPr>
          <w:rFonts w:eastAsia="SimSun" w:cs="Arial"/>
          <w:sz w:val="20"/>
          <w:szCs w:val="20"/>
        </w:rPr>
        <w:t xml:space="preserve">lue </w:t>
      </w:r>
      <w:r w:rsidR="007C020B">
        <w:rPr>
          <w:rFonts w:eastAsia="SimSun" w:cs="Arial"/>
          <w:sz w:val="20"/>
          <w:szCs w:val="20"/>
        </w:rPr>
        <w:t>c</w:t>
      </w:r>
      <w:r w:rsidRPr="00E6706E">
        <w:rPr>
          <w:rFonts w:eastAsia="SimSun" w:cs="Arial"/>
          <w:sz w:val="20"/>
          <w:szCs w:val="20"/>
        </w:rPr>
        <w:t xml:space="preserve">ard, </w:t>
      </w:r>
      <w:r w:rsidR="00B45F55">
        <w:rPr>
          <w:rFonts w:eastAsia="SimSun" w:cs="Arial"/>
          <w:sz w:val="20"/>
          <w:szCs w:val="20"/>
        </w:rPr>
        <w:t xml:space="preserve">completing the </w:t>
      </w:r>
      <w:hyperlink r:id="rId14" w:history="1">
        <w:r w:rsidR="00C4066E" w:rsidRPr="00C4066E">
          <w:rPr>
            <w:rStyle w:val="Hyperlink"/>
            <w:i/>
            <w:sz w:val="20"/>
          </w:rPr>
          <w:t>Mandatory All-Staff Training program</w:t>
        </w:r>
        <w:r w:rsidR="00C4066E" w:rsidRPr="00C4066E" w:rsidDel="001A0790">
          <w:rPr>
            <w:rStyle w:val="Hyperlink"/>
            <w:i/>
            <w:sz w:val="20"/>
          </w:rPr>
          <w:t xml:space="preserve"> </w:t>
        </w:r>
        <w:r w:rsidR="00C4066E" w:rsidRPr="00C4066E">
          <w:rPr>
            <w:rStyle w:val="Hyperlink"/>
            <w:i/>
            <w:sz w:val="20"/>
          </w:rPr>
          <w:t>training: Key messages guide for contractors, volunteers, visitors, preservice teachers and other adult students on placements</w:t>
        </w:r>
      </w:hyperlink>
      <w:r w:rsidR="00C4066E" w:rsidRPr="00E6706E">
        <w:rPr>
          <w:rFonts w:eastAsia="SimSun" w:cs="Arial"/>
          <w:sz w:val="20"/>
          <w:szCs w:val="20"/>
        </w:rPr>
        <w:t xml:space="preserve"> </w:t>
      </w:r>
      <w:r w:rsidRPr="00E6706E">
        <w:rPr>
          <w:rFonts w:eastAsia="SimSun" w:cs="Arial"/>
          <w:sz w:val="20"/>
          <w:szCs w:val="20"/>
        </w:rPr>
        <w:t xml:space="preserve">and school-based induction, as well as meeting the minimum requirements as outlined in the </w:t>
      </w:r>
      <w:hyperlink r:id="rId15" w:history="1">
        <w:r w:rsidRPr="002374C8">
          <w:rPr>
            <w:rStyle w:val="Hyperlink"/>
            <w:rFonts w:eastAsia="SimSun" w:cs="Arial"/>
            <w:sz w:val="20"/>
            <w:szCs w:val="20"/>
          </w:rPr>
          <w:t xml:space="preserve">Training and </w:t>
        </w:r>
        <w:r w:rsidR="007C020B">
          <w:rPr>
            <w:rStyle w:val="Hyperlink"/>
            <w:rFonts w:eastAsia="SimSun" w:cs="Arial"/>
            <w:sz w:val="20"/>
            <w:szCs w:val="20"/>
          </w:rPr>
          <w:t>q</w:t>
        </w:r>
        <w:r w:rsidRPr="002374C8">
          <w:rPr>
            <w:rStyle w:val="Hyperlink"/>
            <w:rFonts w:eastAsia="SimSun" w:cs="Arial"/>
            <w:sz w:val="20"/>
            <w:szCs w:val="20"/>
          </w:rPr>
          <w:t>ualifications</w:t>
        </w:r>
      </w:hyperlink>
      <w:r w:rsidRPr="00E6706E">
        <w:rPr>
          <w:rFonts w:eastAsia="SimSun" w:cs="Arial"/>
          <w:sz w:val="20"/>
          <w:szCs w:val="20"/>
        </w:rPr>
        <w:t xml:space="preserve"> supporting document.</w:t>
      </w:r>
    </w:p>
    <w:p w14:paraId="5008C1AE" w14:textId="77777777" w:rsidR="00E6706E" w:rsidRPr="00E6706E" w:rsidRDefault="00E6706E" w:rsidP="00E6706E">
      <w:pPr>
        <w:widowControl w:val="0"/>
        <w:adjustRightInd w:val="0"/>
        <w:snapToGrid w:val="0"/>
        <w:spacing w:after="0" w:line="276" w:lineRule="auto"/>
        <w:jc w:val="both"/>
        <w:rPr>
          <w:rFonts w:eastAsia="SimSun" w:cs="Arial"/>
          <w:i/>
          <w:sz w:val="20"/>
          <w:szCs w:val="20"/>
        </w:rPr>
      </w:pPr>
    </w:p>
    <w:p w14:paraId="7AFB1AE8" w14:textId="77777777" w:rsidR="00E6706E" w:rsidRPr="00E6706E" w:rsidRDefault="00E6706E" w:rsidP="00E6706E">
      <w:pPr>
        <w:widowControl w:val="0"/>
        <w:adjustRightInd w:val="0"/>
        <w:snapToGrid w:val="0"/>
        <w:spacing w:after="0" w:line="276" w:lineRule="auto"/>
        <w:jc w:val="both"/>
        <w:rPr>
          <w:rFonts w:eastAsia="SimSun" w:cs="Arial"/>
          <w:b/>
          <w:sz w:val="20"/>
          <w:szCs w:val="20"/>
        </w:rPr>
      </w:pPr>
      <w:r w:rsidRPr="00E6706E">
        <w:rPr>
          <w:rFonts w:eastAsia="SimSun" w:cs="Arial"/>
          <w:b/>
          <w:sz w:val="20"/>
          <w:szCs w:val="20"/>
        </w:rPr>
        <w:t>Recognised and accepted religious institution</w:t>
      </w:r>
    </w:p>
    <w:p w14:paraId="0E44294D" w14:textId="5BF93381" w:rsidR="00E6706E" w:rsidRPr="00E6706E" w:rsidRDefault="00E6706E" w:rsidP="002374C8">
      <w:pPr>
        <w:widowControl w:val="0"/>
        <w:adjustRightInd w:val="0"/>
        <w:snapToGrid w:val="0"/>
        <w:spacing w:after="0" w:line="276" w:lineRule="auto"/>
        <w:rPr>
          <w:rFonts w:eastAsia="SimSun" w:cs="Arial"/>
          <w:sz w:val="20"/>
          <w:szCs w:val="20"/>
        </w:rPr>
      </w:pPr>
      <w:r w:rsidRPr="00E6706E">
        <w:rPr>
          <w:rFonts w:eastAsia="SimSun" w:cs="Arial"/>
          <w:sz w:val="20"/>
          <w:szCs w:val="20"/>
        </w:rPr>
        <w:t xml:space="preserve">A body whose objects and activities reflect its character as a body instituted for the promotion of some religious object. The beliefs and practices of the members of that </w:t>
      </w:r>
      <w:r w:rsidR="002374C8">
        <w:rPr>
          <w:rFonts w:eastAsia="SimSun" w:cs="Arial"/>
          <w:sz w:val="20"/>
          <w:szCs w:val="20"/>
        </w:rPr>
        <w:t>body constitute a religion</w:t>
      </w:r>
      <w:r w:rsidR="00C4066E">
        <w:rPr>
          <w:rFonts w:eastAsia="SimSun" w:cs="Arial"/>
          <w:sz w:val="20"/>
          <w:szCs w:val="20"/>
        </w:rPr>
        <w:t>.</w:t>
      </w:r>
    </w:p>
    <w:p w14:paraId="67F11B8E" w14:textId="77777777" w:rsidR="00E6706E" w:rsidRPr="00E6706E" w:rsidRDefault="00E6706E" w:rsidP="00E6706E">
      <w:pPr>
        <w:widowControl w:val="0"/>
        <w:adjustRightInd w:val="0"/>
        <w:snapToGrid w:val="0"/>
        <w:spacing w:after="0" w:line="276" w:lineRule="auto"/>
        <w:jc w:val="both"/>
        <w:rPr>
          <w:rFonts w:eastAsia="SimSun" w:cs="Arial"/>
          <w:sz w:val="20"/>
          <w:szCs w:val="20"/>
        </w:rPr>
      </w:pPr>
    </w:p>
    <w:p w14:paraId="27BAF359" w14:textId="77777777" w:rsidR="00E6706E" w:rsidRPr="00E6706E" w:rsidRDefault="00E6706E" w:rsidP="00E6706E">
      <w:pPr>
        <w:widowControl w:val="0"/>
        <w:adjustRightInd w:val="0"/>
        <w:snapToGrid w:val="0"/>
        <w:spacing w:after="0" w:line="276" w:lineRule="auto"/>
        <w:jc w:val="both"/>
        <w:rPr>
          <w:rFonts w:eastAsia="SimSun" w:cs="Arial"/>
          <w:b/>
          <w:sz w:val="20"/>
          <w:szCs w:val="20"/>
        </w:rPr>
      </w:pPr>
      <w:r w:rsidRPr="00E6706E">
        <w:rPr>
          <w:rFonts w:eastAsia="SimSun" w:cs="Arial"/>
          <w:b/>
          <w:sz w:val="20"/>
          <w:szCs w:val="20"/>
        </w:rPr>
        <w:t>Single/cluster arrangement</w:t>
      </w:r>
    </w:p>
    <w:p w14:paraId="4A16723A" w14:textId="77777777" w:rsidR="00E6706E" w:rsidRPr="00E6706E" w:rsidRDefault="00E6706E" w:rsidP="00E6706E">
      <w:pPr>
        <w:widowControl w:val="0"/>
        <w:adjustRightInd w:val="0"/>
        <w:snapToGrid w:val="0"/>
        <w:spacing w:after="0" w:line="276" w:lineRule="auto"/>
        <w:jc w:val="both"/>
        <w:rPr>
          <w:rFonts w:eastAsia="SimSun" w:cs="Arial"/>
          <w:sz w:val="20"/>
          <w:szCs w:val="20"/>
        </w:rPr>
      </w:pPr>
      <w:r w:rsidRPr="00E6706E">
        <w:rPr>
          <w:rFonts w:eastAsia="SimSun" w:cs="Arial"/>
          <w:sz w:val="20"/>
          <w:szCs w:val="20"/>
        </w:rPr>
        <w:t>A single arrangement is where one school seeks an AEA to provide services at the school.</w:t>
      </w:r>
    </w:p>
    <w:p w14:paraId="5A28ED31" w14:textId="77777777" w:rsidR="00E6706E" w:rsidRPr="00E6706E" w:rsidRDefault="00E6706E" w:rsidP="00E6706E">
      <w:pPr>
        <w:widowControl w:val="0"/>
        <w:adjustRightInd w:val="0"/>
        <w:snapToGrid w:val="0"/>
        <w:spacing w:after="0" w:line="276" w:lineRule="auto"/>
        <w:jc w:val="both"/>
        <w:rPr>
          <w:rFonts w:eastAsia="SimSun" w:cs="Arial"/>
          <w:sz w:val="20"/>
          <w:szCs w:val="20"/>
        </w:rPr>
      </w:pPr>
    </w:p>
    <w:p w14:paraId="6F204DA2" w14:textId="77777777" w:rsidR="00E6706E" w:rsidRPr="00E6706E" w:rsidRDefault="00E6706E" w:rsidP="00E6706E">
      <w:pPr>
        <w:autoSpaceDE w:val="0"/>
        <w:autoSpaceDN w:val="0"/>
        <w:adjustRightInd w:val="0"/>
        <w:snapToGrid w:val="0"/>
        <w:spacing w:after="0" w:line="276" w:lineRule="auto"/>
        <w:jc w:val="both"/>
        <w:rPr>
          <w:rFonts w:eastAsia="SimSun" w:cs="Arial"/>
          <w:bCs/>
          <w:color w:val="000000"/>
          <w:sz w:val="20"/>
          <w:szCs w:val="20"/>
          <w:lang w:eastAsia="zh-CN"/>
        </w:rPr>
      </w:pPr>
      <w:r w:rsidRPr="00E6706E">
        <w:rPr>
          <w:rFonts w:eastAsia="SimSun" w:cs="Arial"/>
          <w:bCs/>
          <w:color w:val="000000"/>
          <w:sz w:val="20"/>
          <w:szCs w:val="20"/>
          <w:lang w:eastAsia="zh-CN"/>
        </w:rPr>
        <w:t xml:space="preserve">A cluster arrangement is where a number of schools in a particular locality jointly seek an </w:t>
      </w:r>
      <w:r w:rsidRPr="00E6706E">
        <w:rPr>
          <w:rFonts w:eastAsia="SimSun" w:cs="Arial"/>
          <w:snapToGrid w:val="0"/>
          <w:sz w:val="20"/>
        </w:rPr>
        <w:t xml:space="preserve">AEA </w:t>
      </w:r>
      <w:r w:rsidRPr="00E6706E">
        <w:rPr>
          <w:rFonts w:eastAsia="SimSun" w:cs="Arial"/>
          <w:bCs/>
          <w:color w:val="000000"/>
          <w:sz w:val="20"/>
          <w:szCs w:val="20"/>
          <w:lang w:eastAsia="zh-CN"/>
        </w:rPr>
        <w:t>to provide services in that locality. This is achieved through schools agreeing and contributing funding to employ a chaplain/s and/or student welfare worker/s across the cluster.</w:t>
      </w:r>
    </w:p>
    <w:p w14:paraId="41B40326" w14:textId="6AFDE1B9" w:rsidR="00E6706E" w:rsidRPr="00E6706E" w:rsidRDefault="00E6706E" w:rsidP="00E6706E">
      <w:pPr>
        <w:widowControl w:val="0"/>
        <w:adjustRightInd w:val="0"/>
        <w:snapToGrid w:val="0"/>
        <w:spacing w:after="0" w:line="276" w:lineRule="auto"/>
        <w:jc w:val="both"/>
        <w:rPr>
          <w:rFonts w:eastAsia="SimSun" w:cs="Arial"/>
          <w:sz w:val="20"/>
          <w:szCs w:val="20"/>
        </w:rPr>
      </w:pPr>
      <w:r w:rsidRPr="00E6706E">
        <w:rPr>
          <w:rFonts w:eastAsia="SimSun" w:cs="Arial"/>
          <w:bCs/>
          <w:color w:val="000000"/>
          <w:sz w:val="20"/>
          <w:szCs w:val="20"/>
          <w:lang w:eastAsia="zh-CN"/>
        </w:rPr>
        <w:t xml:space="preserve"> </w:t>
      </w:r>
    </w:p>
    <w:p w14:paraId="31E99349" w14:textId="77777777" w:rsidR="00E6706E" w:rsidRPr="00E6706E" w:rsidRDefault="00E6706E" w:rsidP="00E6706E">
      <w:pPr>
        <w:widowControl w:val="0"/>
        <w:adjustRightInd w:val="0"/>
        <w:snapToGrid w:val="0"/>
        <w:spacing w:after="0" w:line="276" w:lineRule="auto"/>
        <w:jc w:val="both"/>
        <w:rPr>
          <w:rFonts w:eastAsia="SimSun" w:cs="Arial"/>
          <w:b/>
          <w:sz w:val="20"/>
          <w:szCs w:val="20"/>
        </w:rPr>
      </w:pPr>
      <w:r w:rsidRPr="00E6706E">
        <w:rPr>
          <w:rFonts w:eastAsia="SimSun" w:cs="Arial"/>
          <w:b/>
          <w:sz w:val="20"/>
          <w:szCs w:val="20"/>
        </w:rPr>
        <w:t>Standing Offer Arrangement (SOA)</w:t>
      </w:r>
    </w:p>
    <w:p w14:paraId="68C4201F" w14:textId="1188D659" w:rsidR="00E6706E" w:rsidRPr="00E6706E" w:rsidRDefault="00E6706E" w:rsidP="00E6706E">
      <w:pPr>
        <w:widowControl w:val="0"/>
        <w:adjustRightInd w:val="0"/>
        <w:snapToGrid w:val="0"/>
        <w:spacing w:after="0" w:line="276" w:lineRule="auto"/>
        <w:jc w:val="both"/>
        <w:rPr>
          <w:rFonts w:eastAsia="SimSun" w:cs="Arial"/>
          <w:sz w:val="20"/>
          <w:szCs w:val="20"/>
        </w:rPr>
      </w:pPr>
      <w:r w:rsidRPr="00E6706E">
        <w:rPr>
          <w:rFonts w:eastAsia="SimSun" w:cs="Arial"/>
          <w:sz w:val="20"/>
          <w:szCs w:val="20"/>
        </w:rPr>
        <w:t xml:space="preserve">The Department of Education has negotiated a </w:t>
      </w:r>
      <w:hyperlink r:id="rId16" w:history="1">
        <w:r w:rsidRPr="00DC0091">
          <w:rPr>
            <w:rStyle w:val="Hyperlink"/>
            <w:rFonts w:eastAsia="SimSun" w:cs="Arial"/>
            <w:sz w:val="20"/>
            <w:szCs w:val="20"/>
          </w:rPr>
          <w:t>standing offer arrangement</w:t>
        </w:r>
      </w:hyperlink>
      <w:r w:rsidRPr="00E6706E">
        <w:rPr>
          <w:rFonts w:eastAsia="SimSun" w:cs="Arial"/>
          <w:sz w:val="20"/>
          <w:szCs w:val="20"/>
        </w:rPr>
        <w:t xml:space="preserve"> which is an agreement with a range of suppliers to provide chaplaincy and/or student welfare worker services in Queensland schools, over a set period of time, according to agreed terms and conditions, including price. </w:t>
      </w:r>
    </w:p>
    <w:p w14:paraId="471145D7" w14:textId="77777777" w:rsidR="00E6706E" w:rsidRPr="00E6706E" w:rsidRDefault="00E6706E" w:rsidP="00E6706E">
      <w:pPr>
        <w:widowControl w:val="0"/>
        <w:adjustRightInd w:val="0"/>
        <w:snapToGrid w:val="0"/>
        <w:spacing w:after="0" w:line="276" w:lineRule="auto"/>
        <w:jc w:val="both"/>
        <w:rPr>
          <w:rFonts w:eastAsia="SimSun" w:cs="Arial"/>
          <w:sz w:val="20"/>
          <w:szCs w:val="20"/>
        </w:rPr>
      </w:pPr>
    </w:p>
    <w:p w14:paraId="7CB11741" w14:textId="28C96909" w:rsidR="00E6706E" w:rsidRPr="00E6706E" w:rsidRDefault="00E6706E" w:rsidP="00E6706E">
      <w:pPr>
        <w:widowControl w:val="0"/>
        <w:adjustRightInd w:val="0"/>
        <w:snapToGrid w:val="0"/>
        <w:spacing w:after="0" w:line="276" w:lineRule="auto"/>
        <w:jc w:val="both"/>
        <w:rPr>
          <w:rFonts w:eastAsia="SimSun" w:cs="Arial"/>
          <w:b/>
          <w:sz w:val="20"/>
          <w:szCs w:val="20"/>
        </w:rPr>
      </w:pPr>
      <w:r w:rsidRPr="00E6706E">
        <w:rPr>
          <w:rFonts w:eastAsia="SimSun" w:cs="Arial"/>
          <w:b/>
          <w:sz w:val="20"/>
          <w:szCs w:val="20"/>
        </w:rPr>
        <w:t xml:space="preserve">Student </w:t>
      </w:r>
      <w:r w:rsidR="00371320">
        <w:rPr>
          <w:rFonts w:eastAsia="SimSun" w:cs="Arial"/>
          <w:b/>
          <w:sz w:val="20"/>
          <w:szCs w:val="20"/>
        </w:rPr>
        <w:t>wellbeing officer</w:t>
      </w:r>
    </w:p>
    <w:p w14:paraId="30D603C3" w14:textId="77777777" w:rsidR="00E6706E" w:rsidRDefault="00E6706E" w:rsidP="00E6706E">
      <w:pPr>
        <w:widowControl w:val="0"/>
        <w:adjustRightInd w:val="0"/>
        <w:snapToGrid w:val="0"/>
        <w:spacing w:after="0" w:line="276" w:lineRule="auto"/>
        <w:jc w:val="both"/>
        <w:rPr>
          <w:rFonts w:eastAsia="Times" w:cs="Arial"/>
          <w:snapToGrid w:val="0"/>
          <w:sz w:val="20"/>
          <w:szCs w:val="20"/>
        </w:rPr>
      </w:pPr>
      <w:r w:rsidRPr="00E6706E">
        <w:rPr>
          <w:rFonts w:eastAsia="SimSun" w:cs="Arial"/>
          <w:sz w:val="20"/>
          <w:szCs w:val="20"/>
        </w:rPr>
        <w:t>A</w:t>
      </w:r>
      <w:r w:rsidRPr="00E6706E">
        <w:rPr>
          <w:rFonts w:eastAsia="Times" w:cs="Arial"/>
          <w:snapToGrid w:val="0"/>
          <w:sz w:val="20"/>
          <w:szCs w:val="20"/>
        </w:rPr>
        <w:t xml:space="preserve"> person who is recognised by the school, it’s community and the AEA as having the skills, experience and qualifications to deliver the approved workplan activities to the school and its community.</w:t>
      </w:r>
    </w:p>
    <w:p w14:paraId="1D5B2017" w14:textId="77777777" w:rsidR="00DA3CF9" w:rsidRPr="00E6706E" w:rsidRDefault="00DA3CF9" w:rsidP="00E6706E">
      <w:pPr>
        <w:widowControl w:val="0"/>
        <w:adjustRightInd w:val="0"/>
        <w:snapToGrid w:val="0"/>
        <w:spacing w:after="0" w:line="276" w:lineRule="auto"/>
        <w:jc w:val="both"/>
        <w:rPr>
          <w:rFonts w:eastAsia="Times" w:cs="Arial"/>
          <w:snapToGrid w:val="0"/>
          <w:sz w:val="20"/>
          <w:szCs w:val="20"/>
        </w:rPr>
      </w:pPr>
    </w:p>
    <w:p w14:paraId="4BEADA70" w14:textId="77777777" w:rsidR="00E6706E" w:rsidRPr="00E6706E" w:rsidRDefault="00E6706E" w:rsidP="00E6706E">
      <w:pPr>
        <w:widowControl w:val="0"/>
        <w:adjustRightInd w:val="0"/>
        <w:snapToGrid w:val="0"/>
        <w:spacing w:after="0" w:line="276" w:lineRule="auto"/>
        <w:jc w:val="both"/>
        <w:rPr>
          <w:rFonts w:eastAsia="Times New Roman" w:cs="Arial"/>
          <w:b/>
          <w:sz w:val="20"/>
          <w:szCs w:val="20"/>
        </w:rPr>
      </w:pPr>
      <w:r w:rsidRPr="00E6706E">
        <w:rPr>
          <w:rFonts w:eastAsia="Times New Roman" w:cs="Arial"/>
          <w:b/>
          <w:sz w:val="20"/>
          <w:szCs w:val="20"/>
        </w:rPr>
        <w:t xml:space="preserve">Volunteer </w:t>
      </w:r>
    </w:p>
    <w:p w14:paraId="0BCACA7D" w14:textId="77777777" w:rsidR="00E6706E" w:rsidRPr="00E6706E" w:rsidRDefault="00E6706E" w:rsidP="00E6706E">
      <w:pPr>
        <w:widowControl w:val="0"/>
        <w:adjustRightInd w:val="0"/>
        <w:snapToGrid w:val="0"/>
        <w:spacing w:after="0" w:line="276" w:lineRule="auto"/>
        <w:jc w:val="both"/>
        <w:rPr>
          <w:rFonts w:eastAsia="Times New Roman" w:cs="Arial"/>
          <w:snapToGrid w:val="0"/>
          <w:sz w:val="20"/>
          <w:szCs w:val="20"/>
        </w:rPr>
      </w:pPr>
      <w:r w:rsidRPr="00E6706E">
        <w:rPr>
          <w:rFonts w:eastAsia="Times New Roman" w:cs="Arial"/>
          <w:snapToGrid w:val="0"/>
          <w:sz w:val="20"/>
          <w:szCs w:val="20"/>
        </w:rPr>
        <w:t>A person who receives no remuneration for services provided at the school.</w:t>
      </w:r>
    </w:p>
    <w:p w14:paraId="7DC6E20B" w14:textId="77777777" w:rsidR="00E6706E" w:rsidRPr="00E6706E" w:rsidRDefault="00E6706E" w:rsidP="00E6706E">
      <w:pPr>
        <w:widowControl w:val="0"/>
        <w:adjustRightInd w:val="0"/>
        <w:snapToGrid w:val="0"/>
        <w:spacing w:after="0" w:line="276" w:lineRule="auto"/>
        <w:jc w:val="both"/>
        <w:rPr>
          <w:rFonts w:eastAsia="Times New Roman" w:cs="Arial"/>
          <w:snapToGrid w:val="0"/>
          <w:sz w:val="20"/>
          <w:szCs w:val="20"/>
        </w:rPr>
      </w:pPr>
    </w:p>
    <w:p w14:paraId="51DAA885" w14:textId="77777777" w:rsidR="00E6706E" w:rsidRPr="00E6706E" w:rsidRDefault="00E6706E" w:rsidP="00E6706E">
      <w:pPr>
        <w:autoSpaceDE w:val="0"/>
        <w:autoSpaceDN w:val="0"/>
        <w:adjustRightInd w:val="0"/>
        <w:snapToGrid w:val="0"/>
        <w:spacing w:after="0" w:line="276" w:lineRule="auto"/>
        <w:jc w:val="both"/>
        <w:rPr>
          <w:rFonts w:eastAsia="SimSun" w:cs="Arial"/>
          <w:color w:val="000000"/>
          <w:sz w:val="20"/>
          <w:szCs w:val="20"/>
          <w:lang w:eastAsia="zh-CN"/>
        </w:rPr>
      </w:pPr>
      <w:r w:rsidRPr="00E6706E">
        <w:rPr>
          <w:rFonts w:eastAsia="SimSun" w:cs="Arial"/>
          <w:b/>
          <w:color w:val="000000"/>
          <w:sz w:val="20"/>
          <w:szCs w:val="20"/>
          <w:lang w:eastAsia="zh-CN"/>
        </w:rPr>
        <w:t>Workplan</w:t>
      </w:r>
      <w:r w:rsidRPr="00E6706E">
        <w:rPr>
          <w:rFonts w:eastAsia="SimSun" w:cs="Arial"/>
          <w:color w:val="000000"/>
          <w:sz w:val="20"/>
          <w:szCs w:val="20"/>
          <w:lang w:eastAsia="zh-CN"/>
        </w:rPr>
        <w:t xml:space="preserve"> </w:t>
      </w:r>
    </w:p>
    <w:p w14:paraId="4C7FDF24" w14:textId="6222F754" w:rsidR="00E6706E" w:rsidRPr="00E6706E" w:rsidRDefault="00E6706E" w:rsidP="00E6706E">
      <w:pPr>
        <w:autoSpaceDE w:val="0"/>
        <w:autoSpaceDN w:val="0"/>
        <w:adjustRightInd w:val="0"/>
        <w:snapToGrid w:val="0"/>
        <w:spacing w:after="0" w:line="276" w:lineRule="auto"/>
        <w:jc w:val="both"/>
        <w:rPr>
          <w:rFonts w:eastAsia="SimSun" w:cs="Arial"/>
          <w:color w:val="000000"/>
          <w:sz w:val="20"/>
          <w:szCs w:val="20"/>
          <w:lang w:eastAsia="zh-CN"/>
        </w:rPr>
      </w:pPr>
      <w:r w:rsidRPr="00E6706E">
        <w:rPr>
          <w:rFonts w:eastAsia="SimSun" w:cs="Arial"/>
          <w:color w:val="000000"/>
          <w:sz w:val="20"/>
          <w:szCs w:val="20"/>
          <w:lang w:eastAsia="zh-CN"/>
        </w:rPr>
        <w:t xml:space="preserve">An approved plan </w:t>
      </w:r>
      <w:r w:rsidR="002D7457">
        <w:rPr>
          <w:rFonts w:eastAsia="SimSun" w:cs="Arial"/>
          <w:color w:val="000000"/>
          <w:sz w:val="20"/>
          <w:szCs w:val="20"/>
          <w:lang w:eastAsia="zh-CN"/>
        </w:rPr>
        <w:t>(</w:t>
      </w:r>
      <w:r w:rsidRPr="00E6706E">
        <w:rPr>
          <w:rFonts w:eastAsia="SimSun" w:cs="Arial"/>
          <w:color w:val="000000"/>
          <w:sz w:val="20"/>
          <w:szCs w:val="20"/>
          <w:lang w:eastAsia="zh-CN"/>
        </w:rPr>
        <w:t xml:space="preserve">developed by the principal, </w:t>
      </w:r>
      <w:r w:rsidR="002D7457">
        <w:rPr>
          <w:rFonts w:eastAsia="SimSun" w:cs="Arial"/>
          <w:color w:val="000000"/>
          <w:sz w:val="20"/>
          <w:szCs w:val="20"/>
          <w:lang w:eastAsia="zh-CN"/>
        </w:rPr>
        <w:t xml:space="preserve">AEA, </w:t>
      </w:r>
      <w:bookmarkStart w:id="2" w:name="_Hlk127003175"/>
      <w:r w:rsidR="002D7457" w:rsidRPr="00E6706E">
        <w:rPr>
          <w:rFonts w:eastAsia="SimSun" w:cs="Arial"/>
          <w:color w:val="000000"/>
          <w:sz w:val="20"/>
          <w:szCs w:val="20"/>
          <w:lang w:eastAsia="zh-CN"/>
        </w:rPr>
        <w:t>chaplain</w:t>
      </w:r>
      <w:r w:rsidR="002D7457">
        <w:rPr>
          <w:rFonts w:eastAsia="SimSun" w:cs="Arial"/>
          <w:color w:val="000000"/>
          <w:sz w:val="20"/>
          <w:szCs w:val="20"/>
          <w:lang w:eastAsia="zh-CN"/>
        </w:rPr>
        <w:t>/</w:t>
      </w:r>
      <w:r w:rsidR="002D7457" w:rsidRPr="00E6706E">
        <w:rPr>
          <w:rFonts w:eastAsia="SimSun" w:cs="Arial"/>
          <w:color w:val="000000"/>
          <w:sz w:val="20"/>
          <w:szCs w:val="20"/>
          <w:lang w:eastAsia="zh-CN"/>
        </w:rPr>
        <w:t xml:space="preserve">student </w:t>
      </w:r>
      <w:r w:rsidR="002D7457">
        <w:rPr>
          <w:rFonts w:eastAsia="SimSun" w:cs="Arial"/>
          <w:color w:val="000000"/>
          <w:sz w:val="20"/>
          <w:szCs w:val="20"/>
          <w:lang w:eastAsia="zh-CN"/>
        </w:rPr>
        <w:t xml:space="preserve">wellbeing officer, </w:t>
      </w:r>
      <w:bookmarkEnd w:id="2"/>
      <w:r w:rsidR="002D7457">
        <w:rPr>
          <w:rFonts w:eastAsia="SimSun" w:cs="Arial"/>
          <w:color w:val="000000"/>
          <w:sz w:val="20"/>
          <w:szCs w:val="20"/>
          <w:lang w:eastAsia="zh-CN"/>
        </w:rPr>
        <w:t xml:space="preserve">and </w:t>
      </w:r>
      <w:r w:rsidRPr="00E6706E">
        <w:rPr>
          <w:rFonts w:eastAsia="SimSun" w:cs="Arial"/>
          <w:color w:val="000000"/>
          <w:sz w:val="20"/>
          <w:szCs w:val="20"/>
          <w:lang w:eastAsia="zh-CN"/>
        </w:rPr>
        <w:t>Parents and Citizens’ Association</w:t>
      </w:r>
      <w:r w:rsidR="002D7457">
        <w:rPr>
          <w:rFonts w:eastAsia="SimSun" w:cs="Arial"/>
          <w:color w:val="000000"/>
          <w:sz w:val="20"/>
          <w:szCs w:val="20"/>
          <w:lang w:eastAsia="zh-CN"/>
        </w:rPr>
        <w:t>/</w:t>
      </w:r>
      <w:r w:rsidRPr="00E6706E">
        <w:rPr>
          <w:rFonts w:eastAsia="SimSun" w:cs="Arial"/>
          <w:color w:val="000000"/>
          <w:sz w:val="20"/>
          <w:szCs w:val="20"/>
          <w:lang w:eastAsia="zh-CN"/>
        </w:rPr>
        <w:t>School Council</w:t>
      </w:r>
      <w:r w:rsidR="002D7457">
        <w:rPr>
          <w:rFonts w:eastAsia="SimSun" w:cs="Arial"/>
          <w:color w:val="000000"/>
          <w:sz w:val="20"/>
          <w:szCs w:val="20"/>
          <w:lang w:eastAsia="zh-CN"/>
        </w:rPr>
        <w:t xml:space="preserve"> and relevant </w:t>
      </w:r>
      <w:r w:rsidRPr="00E6706E">
        <w:rPr>
          <w:rFonts w:eastAsia="SimSun" w:cs="Arial"/>
          <w:color w:val="000000"/>
          <w:sz w:val="20"/>
          <w:szCs w:val="20"/>
          <w:lang w:eastAsia="zh-CN"/>
        </w:rPr>
        <w:t>local committee</w:t>
      </w:r>
      <w:r w:rsidR="002D7457">
        <w:rPr>
          <w:rFonts w:eastAsia="SimSun" w:cs="Arial"/>
          <w:color w:val="000000"/>
          <w:sz w:val="20"/>
          <w:szCs w:val="20"/>
          <w:lang w:eastAsia="zh-CN"/>
        </w:rPr>
        <w:t>s)</w:t>
      </w:r>
      <w:r w:rsidR="00371320">
        <w:rPr>
          <w:rFonts w:eastAsia="SimSun" w:cs="Arial"/>
          <w:color w:val="000000"/>
          <w:sz w:val="20"/>
          <w:szCs w:val="20"/>
          <w:lang w:eastAsia="zh-CN"/>
        </w:rPr>
        <w:t xml:space="preserve"> </w:t>
      </w:r>
      <w:r w:rsidRPr="00E6706E">
        <w:rPr>
          <w:rFonts w:eastAsia="SimSun" w:cs="Arial"/>
          <w:color w:val="000000"/>
          <w:sz w:val="20"/>
          <w:szCs w:val="20"/>
          <w:lang w:eastAsia="zh-CN"/>
        </w:rPr>
        <w:t>outlining the duties to be undertaken by the worker during the course of the service period.</w:t>
      </w:r>
    </w:p>
    <w:p w14:paraId="60A04656" w14:textId="77777777" w:rsidR="00E6706E" w:rsidRPr="00E6706E" w:rsidRDefault="00E6706E" w:rsidP="00E6706E">
      <w:pPr>
        <w:autoSpaceDE w:val="0"/>
        <w:autoSpaceDN w:val="0"/>
        <w:adjustRightInd w:val="0"/>
        <w:snapToGrid w:val="0"/>
        <w:spacing w:after="0" w:line="276" w:lineRule="auto"/>
        <w:jc w:val="both"/>
        <w:rPr>
          <w:rFonts w:eastAsia="SimSun" w:cs="Arial"/>
          <w:color w:val="000000"/>
          <w:sz w:val="20"/>
          <w:szCs w:val="20"/>
          <w:lang w:eastAsia="zh-CN"/>
        </w:rPr>
      </w:pPr>
    </w:p>
    <w:p w14:paraId="7FB73E69" w14:textId="77777777" w:rsidR="00E6706E" w:rsidRPr="00E6706E" w:rsidRDefault="00E6706E" w:rsidP="00E6706E">
      <w:pPr>
        <w:adjustRightInd w:val="0"/>
        <w:snapToGrid w:val="0"/>
        <w:spacing w:after="0" w:line="276" w:lineRule="auto"/>
        <w:jc w:val="both"/>
        <w:rPr>
          <w:rFonts w:eastAsia="SimSun" w:cs="Arial"/>
          <w:b/>
          <w:color w:val="000000"/>
          <w:sz w:val="20"/>
          <w:szCs w:val="20"/>
          <w:lang w:eastAsia="zh-CN"/>
        </w:rPr>
      </w:pPr>
      <w:r w:rsidRPr="00E6706E">
        <w:rPr>
          <w:rFonts w:eastAsia="SimSun" w:cs="Arial"/>
          <w:b/>
          <w:color w:val="000000"/>
          <w:sz w:val="20"/>
          <w:szCs w:val="20"/>
          <w:lang w:eastAsia="zh-CN"/>
        </w:rPr>
        <w:t>Worldview</w:t>
      </w:r>
    </w:p>
    <w:p w14:paraId="33E234F0" w14:textId="77777777" w:rsidR="00E6706E" w:rsidRPr="00E6706E" w:rsidRDefault="00E6706E" w:rsidP="00E6706E">
      <w:pPr>
        <w:adjustRightInd w:val="0"/>
        <w:snapToGrid w:val="0"/>
        <w:spacing w:after="0" w:line="276" w:lineRule="auto"/>
        <w:jc w:val="both"/>
        <w:rPr>
          <w:rFonts w:eastAsia="SimSun" w:cs="Arial"/>
          <w:color w:val="000000"/>
          <w:sz w:val="20"/>
          <w:szCs w:val="20"/>
          <w:lang w:eastAsia="zh-CN"/>
        </w:rPr>
      </w:pPr>
      <w:r w:rsidRPr="00E6706E">
        <w:rPr>
          <w:rFonts w:eastAsia="SimSun" w:cs="Arial"/>
          <w:color w:val="000000"/>
          <w:sz w:val="20"/>
          <w:szCs w:val="20"/>
          <w:lang w:eastAsia="zh-CN"/>
        </w:rPr>
        <w:t>A particular philosophy of life or concept of the world.</w:t>
      </w:r>
    </w:p>
    <w:p w14:paraId="08159928" w14:textId="77777777" w:rsidR="00E6706E" w:rsidRPr="00E6706E" w:rsidRDefault="00E6706E" w:rsidP="00E6706E">
      <w:pPr>
        <w:adjustRightInd w:val="0"/>
        <w:snapToGrid w:val="0"/>
        <w:spacing w:after="0" w:line="276" w:lineRule="auto"/>
        <w:jc w:val="both"/>
        <w:rPr>
          <w:rFonts w:eastAsia="Times" w:cs="Arial"/>
          <w:sz w:val="24"/>
          <w:szCs w:val="20"/>
          <w:lang w:eastAsia="en-AU"/>
        </w:rPr>
      </w:pPr>
    </w:p>
    <w:p w14:paraId="3FA14F53" w14:textId="77777777" w:rsidR="00E6706E" w:rsidRPr="00E6706E" w:rsidRDefault="00E6706E" w:rsidP="00E6706E">
      <w:pPr>
        <w:rPr>
          <w:b/>
          <w:sz w:val="28"/>
          <w:szCs w:val="28"/>
        </w:rPr>
      </w:pPr>
    </w:p>
    <w:sectPr w:rsidR="00E6706E" w:rsidRPr="00E6706E" w:rsidSect="0096078C">
      <w:headerReference w:type="default" r:id="rId17"/>
      <w:pgSz w:w="11900" w:h="16840"/>
      <w:pgMar w:top="141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8CA4" w14:textId="77777777" w:rsidR="00BC20B1" w:rsidRDefault="00BC20B1" w:rsidP="00190C24">
      <w:r>
        <w:separator/>
      </w:r>
    </w:p>
  </w:endnote>
  <w:endnote w:type="continuationSeparator" w:id="0">
    <w:p w14:paraId="73A40462" w14:textId="77777777" w:rsidR="00BC20B1" w:rsidRDefault="00BC20B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A99C" w14:textId="77777777" w:rsidR="00BC20B1" w:rsidRDefault="00BC20B1" w:rsidP="00190C24">
      <w:r>
        <w:separator/>
      </w:r>
    </w:p>
  </w:footnote>
  <w:footnote w:type="continuationSeparator" w:id="0">
    <w:p w14:paraId="09B4B7C3" w14:textId="77777777" w:rsidR="00BC20B1" w:rsidRDefault="00BC20B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0D58" w14:textId="77777777" w:rsidR="00D01CD2" w:rsidRDefault="00154E52" w:rsidP="00190C24">
    <w:pPr>
      <w:pStyle w:val="Header"/>
    </w:pPr>
    <w:r>
      <w:rPr>
        <w:noProof/>
      </w:rPr>
      <w:drawing>
        <wp:anchor distT="0" distB="0" distL="114300" distR="114300" simplePos="0" relativeHeight="251657728" behindDoc="1" locked="1" layoutInCell="1" allowOverlap="1" wp14:anchorId="32525E19" wp14:editId="1CF0A380">
          <wp:simplePos x="0" y="0"/>
          <wp:positionH relativeFrom="page">
            <wp:align>left</wp:align>
          </wp:positionH>
          <wp:positionV relativeFrom="page">
            <wp:align>top</wp:align>
          </wp:positionV>
          <wp:extent cx="7559675"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D1935A7"/>
    <w:multiLevelType w:val="hybridMultilevel"/>
    <w:tmpl w:val="FE521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594862"/>
    <w:multiLevelType w:val="hybridMultilevel"/>
    <w:tmpl w:val="4AD64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AU" w:vendorID="64" w:dllVersion="4096" w:nlCheck="1" w:checkStyle="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6E"/>
    <w:rsid w:val="000436FC"/>
    <w:rsid w:val="000767C1"/>
    <w:rsid w:val="00085572"/>
    <w:rsid w:val="000B61AC"/>
    <w:rsid w:val="000B7DC2"/>
    <w:rsid w:val="000F7FDE"/>
    <w:rsid w:val="00140E64"/>
    <w:rsid w:val="00154E52"/>
    <w:rsid w:val="0018052B"/>
    <w:rsid w:val="00190C24"/>
    <w:rsid w:val="0019219C"/>
    <w:rsid w:val="001D353D"/>
    <w:rsid w:val="001F0A95"/>
    <w:rsid w:val="00234B59"/>
    <w:rsid w:val="002371F7"/>
    <w:rsid w:val="002374C8"/>
    <w:rsid w:val="002525BC"/>
    <w:rsid w:val="0025681D"/>
    <w:rsid w:val="002B3954"/>
    <w:rsid w:val="002D7457"/>
    <w:rsid w:val="002F5E57"/>
    <w:rsid w:val="002F78A2"/>
    <w:rsid w:val="003070A4"/>
    <w:rsid w:val="00347143"/>
    <w:rsid w:val="00371320"/>
    <w:rsid w:val="003735A6"/>
    <w:rsid w:val="00385A56"/>
    <w:rsid w:val="003F4A06"/>
    <w:rsid w:val="00404BCA"/>
    <w:rsid w:val="004341A4"/>
    <w:rsid w:val="00464CE6"/>
    <w:rsid w:val="004B20B9"/>
    <w:rsid w:val="004C2A8C"/>
    <w:rsid w:val="00531564"/>
    <w:rsid w:val="005644BA"/>
    <w:rsid w:val="0057729C"/>
    <w:rsid w:val="005A41DE"/>
    <w:rsid w:val="005D760E"/>
    <w:rsid w:val="005D780E"/>
    <w:rsid w:val="005D7994"/>
    <w:rsid w:val="005E379C"/>
    <w:rsid w:val="005F4331"/>
    <w:rsid w:val="005F664A"/>
    <w:rsid w:val="006239A5"/>
    <w:rsid w:val="00636B71"/>
    <w:rsid w:val="00667029"/>
    <w:rsid w:val="006C3D8E"/>
    <w:rsid w:val="00717F85"/>
    <w:rsid w:val="007454B4"/>
    <w:rsid w:val="00757940"/>
    <w:rsid w:val="00757E92"/>
    <w:rsid w:val="007A24E6"/>
    <w:rsid w:val="007C020B"/>
    <w:rsid w:val="007C2C41"/>
    <w:rsid w:val="007F44A8"/>
    <w:rsid w:val="008666C4"/>
    <w:rsid w:val="00876BDB"/>
    <w:rsid w:val="00904A6F"/>
    <w:rsid w:val="00907963"/>
    <w:rsid w:val="00940D67"/>
    <w:rsid w:val="00945CDE"/>
    <w:rsid w:val="00951DAD"/>
    <w:rsid w:val="0096078C"/>
    <w:rsid w:val="0096595E"/>
    <w:rsid w:val="009E5EE5"/>
    <w:rsid w:val="00A47F67"/>
    <w:rsid w:val="00A65710"/>
    <w:rsid w:val="00AB0A25"/>
    <w:rsid w:val="00AB4387"/>
    <w:rsid w:val="00AB626C"/>
    <w:rsid w:val="00AC555D"/>
    <w:rsid w:val="00B33337"/>
    <w:rsid w:val="00B45F55"/>
    <w:rsid w:val="00B53136"/>
    <w:rsid w:val="00B8699D"/>
    <w:rsid w:val="00B9771E"/>
    <w:rsid w:val="00B9780B"/>
    <w:rsid w:val="00BC1EBF"/>
    <w:rsid w:val="00BC20B1"/>
    <w:rsid w:val="00C0462B"/>
    <w:rsid w:val="00C31649"/>
    <w:rsid w:val="00C4066E"/>
    <w:rsid w:val="00C70DC7"/>
    <w:rsid w:val="00C72D8D"/>
    <w:rsid w:val="00CB07AD"/>
    <w:rsid w:val="00CD6AD7"/>
    <w:rsid w:val="00CD793C"/>
    <w:rsid w:val="00CE46F9"/>
    <w:rsid w:val="00CF4DB5"/>
    <w:rsid w:val="00D01CD2"/>
    <w:rsid w:val="00D75050"/>
    <w:rsid w:val="00D842DF"/>
    <w:rsid w:val="00DA3CF9"/>
    <w:rsid w:val="00DB20CE"/>
    <w:rsid w:val="00DC0091"/>
    <w:rsid w:val="00DC5E03"/>
    <w:rsid w:val="00E16C3C"/>
    <w:rsid w:val="00E510CC"/>
    <w:rsid w:val="00E63789"/>
    <w:rsid w:val="00E6706E"/>
    <w:rsid w:val="00E96725"/>
    <w:rsid w:val="00EF474F"/>
    <w:rsid w:val="00EF4AC5"/>
    <w:rsid w:val="00F367B3"/>
    <w:rsid w:val="00F447A2"/>
    <w:rsid w:val="00FC7852"/>
    <w:rsid w:val="00FD54E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1374C30"/>
  <w15:docId w15:val="{EBB0D6B2-7239-4985-A03B-5F4B7FAE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character" w:styleId="CommentReference">
    <w:name w:val="annotation reference"/>
    <w:uiPriority w:val="99"/>
    <w:semiHidden/>
    <w:unhideWhenUsed/>
    <w:rsid w:val="00E6706E"/>
    <w:rPr>
      <w:sz w:val="16"/>
      <w:szCs w:val="16"/>
    </w:rPr>
  </w:style>
  <w:style w:type="paragraph" w:styleId="CommentText">
    <w:name w:val="annotation text"/>
    <w:basedOn w:val="Normal"/>
    <w:link w:val="CommentTextChar"/>
    <w:uiPriority w:val="99"/>
    <w:semiHidden/>
    <w:unhideWhenUsed/>
    <w:rsid w:val="00E6706E"/>
    <w:rPr>
      <w:sz w:val="20"/>
      <w:szCs w:val="20"/>
    </w:rPr>
  </w:style>
  <w:style w:type="character" w:customStyle="1" w:styleId="CommentTextChar">
    <w:name w:val="Comment Text Char"/>
    <w:link w:val="CommentText"/>
    <w:uiPriority w:val="99"/>
    <w:semiHidden/>
    <w:rsid w:val="00E670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06E"/>
    <w:rPr>
      <w:b/>
      <w:bCs/>
    </w:rPr>
  </w:style>
  <w:style w:type="character" w:customStyle="1" w:styleId="CommentSubjectChar">
    <w:name w:val="Comment Subject Char"/>
    <w:link w:val="CommentSubject"/>
    <w:uiPriority w:val="99"/>
    <w:semiHidden/>
    <w:rsid w:val="00E6706E"/>
    <w:rPr>
      <w:rFonts w:ascii="Arial" w:hAnsi="Arial"/>
      <w:b/>
      <w:bCs/>
      <w:sz w:val="20"/>
      <w:szCs w:val="20"/>
    </w:rPr>
  </w:style>
  <w:style w:type="paragraph" w:styleId="BalloonText">
    <w:name w:val="Balloon Text"/>
    <w:basedOn w:val="Normal"/>
    <w:link w:val="BalloonTextChar"/>
    <w:uiPriority w:val="99"/>
    <w:semiHidden/>
    <w:unhideWhenUsed/>
    <w:rsid w:val="00E6706E"/>
    <w:pPr>
      <w:spacing w:after="0"/>
    </w:pPr>
    <w:rPr>
      <w:rFonts w:ascii="Tahoma" w:hAnsi="Tahoma" w:cs="Tahoma"/>
      <w:sz w:val="16"/>
      <w:szCs w:val="16"/>
    </w:rPr>
  </w:style>
  <w:style w:type="character" w:customStyle="1" w:styleId="BalloonTextChar">
    <w:name w:val="Balloon Text Char"/>
    <w:link w:val="BalloonText"/>
    <w:uiPriority w:val="99"/>
    <w:semiHidden/>
    <w:rsid w:val="00E6706E"/>
    <w:rPr>
      <w:rFonts w:ascii="Tahoma" w:hAnsi="Tahoma" w:cs="Tahoma"/>
      <w:sz w:val="16"/>
      <w:szCs w:val="16"/>
    </w:rPr>
  </w:style>
  <w:style w:type="character" w:styleId="Hyperlink">
    <w:name w:val="Hyperlink"/>
    <w:uiPriority w:val="99"/>
    <w:unhideWhenUsed/>
    <w:rsid w:val="00E6706E"/>
    <w:rPr>
      <w:color w:val="0563C1"/>
      <w:u w:val="single"/>
    </w:rPr>
  </w:style>
  <w:style w:type="character" w:styleId="FollowedHyperlink">
    <w:name w:val="FollowedHyperlink"/>
    <w:uiPriority w:val="99"/>
    <w:semiHidden/>
    <w:unhideWhenUsed/>
    <w:rsid w:val="00904A6F"/>
    <w:rPr>
      <w:color w:val="954F72"/>
      <w:u w:val="single"/>
    </w:rPr>
  </w:style>
  <w:style w:type="character" w:styleId="UnresolvedMention">
    <w:name w:val="Unresolved Mention"/>
    <w:basedOn w:val="DefaultParagraphFont"/>
    <w:uiPriority w:val="99"/>
    <w:semiHidden/>
    <w:unhideWhenUsed/>
    <w:rsid w:val="00C40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568412985">
      <w:bodyDiv w:val="1"/>
      <w:marLeft w:val="0"/>
      <w:marRight w:val="0"/>
      <w:marTop w:val="0"/>
      <w:marBottom w:val="0"/>
      <w:divBdr>
        <w:top w:val="none" w:sz="0" w:space="0" w:color="auto"/>
        <w:left w:val="none" w:sz="0" w:space="0" w:color="auto"/>
        <w:bottom w:val="none" w:sz="0" w:space="0" w:color="auto"/>
        <w:right w:val="none" w:sz="0" w:space="0" w:color="auto"/>
      </w:divBdr>
    </w:div>
    <w:div w:id="1705985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student/Documents/deed-of-confidentiality-privacy-conflicts-interes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qed.qld.gov.au/Services/Procurement_Purchasing/Supplyarrangements/Pages/chaplaincy-student-wellbeing-officer-youth-support-coordinator-qld-state-school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qed.qld.gov.au/Services/Procurement_Purchasing/Supplyarrangements/Pages/chaplaincy-student-wellbeing-officer-youth-support-coordinator-qld-state-school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qld.gov.au/student/Documents/chaplaincy-training.do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ed.qld.gov.au/workingwithus/induction/queenslandstateschools/Documents/key-messages-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r0\Desktop\DE-corp-A4-pag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2023-02-28T01:14:21+00:00</PPLastReviewedDate>
    <PPPublishedNotificationAddresses xmlns="f114f5df-7614-43c1-ba8e-2daa6e537108" xsi:nil="true"/>
    <PPModeratedDate xmlns="f114f5df-7614-43c1-ba8e-2daa6e537108">2023-02-28T01:14:21+00:00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2023-02-23T03:51:13+00:00</PPSubmittedDate>
    <PPReferenceNumber xmlns="f114f5df-7614-43c1-ba8e-2daa6e537108" xsi:nil="true"/>
    <Category_x0020_Students xmlns="f114f5df-7614-43c1-ba8e-2daa6e53710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3687D3-5C61-4A2C-94C4-F69B34DE6D15}"/>
</file>

<file path=customXml/itemProps2.xml><?xml version="1.0" encoding="utf-8"?>
<ds:datastoreItem xmlns:ds="http://schemas.openxmlformats.org/officeDocument/2006/customXml" ds:itemID="{5F20FB52-1D3C-4EBA-80A8-6071DC6158B4}"/>
</file>

<file path=customXml/itemProps3.xml><?xml version="1.0" encoding="utf-8"?>
<ds:datastoreItem xmlns:ds="http://schemas.openxmlformats.org/officeDocument/2006/customXml" ds:itemID="{CD924ADC-33D3-41BF-9B98-C41E70B29F96}"/>
</file>

<file path=customXml/itemProps4.xml><?xml version="1.0" encoding="utf-8"?>
<ds:datastoreItem xmlns:ds="http://schemas.openxmlformats.org/officeDocument/2006/customXml" ds:itemID="{818D0ABF-8392-4C2C-BC83-4414FB892DC5}"/>
</file>

<file path=customXml/itemProps5.xml><?xml version="1.0" encoding="utf-8"?>
<ds:datastoreItem xmlns:ds="http://schemas.openxmlformats.org/officeDocument/2006/customXml" ds:itemID="{5DDC376C-6B54-4C83-BA30-41A9F537B2F2}"/>
</file>

<file path=docProps/app.xml><?xml version="1.0" encoding="utf-8"?>
<Properties xmlns="http://schemas.openxmlformats.org/officeDocument/2006/extended-properties" xmlns:vt="http://schemas.openxmlformats.org/officeDocument/2006/docPropsVTypes">
  <Template>DE-corp-A4-page-portrait.dotx</Template>
  <TotalTime>0</TotalTime>
  <Pages>3</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Chaplaincy and student welfare worker services: definitions</vt:lpstr>
    </vt:vector>
  </TitlesOfParts>
  <Company>Queensland Government</Company>
  <LinksUpToDate>false</LinksUpToDate>
  <CharactersWithSpaces>7816</CharactersWithSpaces>
  <SharedDoc>false</SharedDoc>
  <HLinks>
    <vt:vector size="36" baseType="variant">
      <vt:variant>
        <vt:i4>2686989</vt:i4>
      </vt:variant>
      <vt:variant>
        <vt:i4>15</vt:i4>
      </vt:variant>
      <vt:variant>
        <vt:i4>0</vt:i4>
      </vt:variant>
      <vt:variant>
        <vt:i4>5</vt:i4>
      </vt:variant>
      <vt:variant>
        <vt:lpwstr>https://intranet.qed.qld.gov.au/Services/Procurement_Purchasing/Supplyarrangements/Pages/chaplaincy-student-welfare-worker-youth-support-coordinator-qld-state-schools.aspx</vt:lpwstr>
      </vt:variant>
      <vt:variant>
        <vt:lpwstr/>
      </vt:variant>
      <vt:variant>
        <vt:i4>4587600</vt:i4>
      </vt:variant>
      <vt:variant>
        <vt:i4>12</vt:i4>
      </vt:variant>
      <vt:variant>
        <vt:i4>0</vt:i4>
      </vt:variant>
      <vt:variant>
        <vt:i4>5</vt:i4>
      </vt:variant>
      <vt:variant>
        <vt:lpwstr>http://law.ato.gov.au/atolaw/view.htm?docid=TXR/TR9217/NAT/ATO/00001</vt:lpwstr>
      </vt:variant>
      <vt:variant>
        <vt:lpwstr/>
      </vt:variant>
      <vt:variant>
        <vt:i4>7209011</vt:i4>
      </vt:variant>
      <vt:variant>
        <vt:i4>9</vt:i4>
      </vt:variant>
      <vt:variant>
        <vt:i4>0</vt:i4>
      </vt:variant>
      <vt:variant>
        <vt:i4>5</vt:i4>
      </vt:variant>
      <vt:variant>
        <vt:lpwstr>https://education.qld.gov.au/student/Documents/chaplaincy-training.doc</vt:lpwstr>
      </vt:variant>
      <vt:variant>
        <vt:lpwstr/>
      </vt:variant>
      <vt:variant>
        <vt:i4>7274603</vt:i4>
      </vt:variant>
      <vt:variant>
        <vt:i4>6</vt:i4>
      </vt:variant>
      <vt:variant>
        <vt:i4>0</vt:i4>
      </vt:variant>
      <vt:variant>
        <vt:i4>5</vt:i4>
      </vt:variant>
      <vt:variant>
        <vt:lpwstr>https://qed.qld.gov.au/workingwithus/induction/queenslandstateschools/Documents/key-messages-guide.pdf</vt:lpwstr>
      </vt:variant>
      <vt:variant>
        <vt:lpwstr/>
      </vt:variant>
      <vt:variant>
        <vt:i4>6094860</vt:i4>
      </vt:variant>
      <vt:variant>
        <vt:i4>3</vt:i4>
      </vt:variant>
      <vt:variant>
        <vt:i4>0</vt:i4>
      </vt:variant>
      <vt:variant>
        <vt:i4>5</vt:i4>
      </vt:variant>
      <vt:variant>
        <vt:lpwstr>https://education.qld.gov.au/student/Documents/deed-of-confidentiality-privacy-conflicts-interest.pdf</vt:lpwstr>
      </vt:variant>
      <vt:variant>
        <vt:lpwstr/>
      </vt:variant>
      <vt:variant>
        <vt:i4>2686989</vt:i4>
      </vt:variant>
      <vt:variant>
        <vt:i4>0</vt:i4>
      </vt:variant>
      <vt:variant>
        <vt:i4>0</vt:i4>
      </vt:variant>
      <vt:variant>
        <vt:i4>5</vt:i4>
      </vt:variant>
      <vt:variant>
        <vt:lpwstr>https://intranet.qed.qld.gov.au/Services/Procurement_Purchasing/Supplyarrangements/Pages/chaplaincy-student-welfare-worker-youth-support-coordinator-qld-state-schools.aspx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and student welfare worker services: definitions</dc:title>
  <dc:subject>Chaplaincy and student welfare worker services: definitions</dc:subject>
  <dc:creator>Queensland Government</dc:creator>
  <cp:keywords>Chaplaincy and student welfare worker services; definitions</cp:keywords>
  <cp:revision>2</cp:revision>
  <cp:lastPrinted>2017-12-18T03:35:00Z</cp:lastPrinted>
  <dcterms:created xsi:type="dcterms:W3CDTF">2023-02-14T23:11:00Z</dcterms:created>
  <dcterms:modified xsi:type="dcterms:W3CDTF">2023-02-14T23:11:00Z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Department of Education corporate A4 page portrait</vt:lpwstr>
  </property>
  <property fmtid="{D5CDD505-2E9C-101B-9397-08002B2CF9AE}" pid="12" name="Security">
    <vt:lpwstr>Unclassified</vt:lpwstr>
  </property>
  <property fmtid="{D5CDD505-2E9C-101B-9397-08002B2CF9AE}" pid="13" name="display_urn:schemas-microsoft-com:office:office#PPSubmittedBy">
    <vt:lpwstr>ARMIT, Doug</vt:lpwstr>
  </property>
  <property fmtid="{D5CDD505-2E9C-101B-9397-08002B2CF9AE}" pid="14" name="display_urn:schemas-microsoft-com:office:office#PPModeratedBy">
    <vt:lpwstr>ARMIT, Doug</vt:lpwstr>
  </property>
  <property fmtid="{D5CDD505-2E9C-101B-9397-08002B2CF9AE}" pid="15" name="display_urn:schemas-microsoft-com:office:office#PPLastReviewedBy">
    <vt:lpwstr>ARMIT, Doug</vt:lpwstr>
  </property>
  <property fmtid="{D5CDD505-2E9C-101B-9397-08002B2CF9AE}" pid="16" name="display_urn:schemas-microsoft-com:office:office#PPContentApprover">
    <vt:lpwstr>WEBBER, JENNIFER</vt:lpwstr>
  </property>
  <property fmtid="{D5CDD505-2E9C-101B-9397-08002B2CF9AE}" pid="17" name="display_urn:schemas-microsoft-com:office:office#PPContentOwner">
    <vt:lpwstr>WEBBER, JENNIFER</vt:lpwstr>
  </property>
</Properties>
</file>