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4A15" w14:textId="3E0C77A1" w:rsidR="00404BCA" w:rsidRPr="00492425" w:rsidRDefault="00492425" w:rsidP="00BA28D3">
      <w:pPr>
        <w:pStyle w:val="Heading1"/>
        <w:tabs>
          <w:tab w:val="left" w:pos="8364"/>
        </w:tabs>
        <w:rPr>
          <w:b/>
          <w:sz w:val="32"/>
          <w:szCs w:val="32"/>
        </w:rPr>
      </w:pPr>
      <w:bookmarkStart w:id="0" w:name="_GoBack"/>
      <w:bookmarkEnd w:id="0"/>
      <w:r w:rsidRPr="00492425">
        <w:rPr>
          <w:b/>
          <w:sz w:val="32"/>
          <w:szCs w:val="32"/>
        </w:rPr>
        <w:t xml:space="preserve">Chaplaincy and student </w:t>
      </w:r>
      <w:r w:rsidR="00A56217">
        <w:rPr>
          <w:b/>
          <w:sz w:val="32"/>
          <w:szCs w:val="32"/>
        </w:rPr>
        <w:t>wellbeing officer</w:t>
      </w:r>
      <w:r w:rsidRPr="00492425">
        <w:rPr>
          <w:b/>
          <w:sz w:val="32"/>
          <w:szCs w:val="32"/>
        </w:rPr>
        <w:t xml:space="preserve"> services</w:t>
      </w:r>
    </w:p>
    <w:p w14:paraId="607ADDCB" w14:textId="77777777" w:rsidR="00404BCA" w:rsidRDefault="00492425" w:rsidP="00190C24">
      <w:pPr>
        <w:pStyle w:val="Heading2"/>
        <w:rPr>
          <w:sz w:val="28"/>
          <w:szCs w:val="28"/>
        </w:rPr>
      </w:pPr>
      <w:r w:rsidRPr="00492425">
        <w:rPr>
          <w:sz w:val="28"/>
          <w:szCs w:val="28"/>
        </w:rPr>
        <w:t>Training and qualifications</w:t>
      </w:r>
    </w:p>
    <w:p w14:paraId="649BB09A" w14:textId="2C7BC983" w:rsidR="00C27ECD" w:rsidRPr="00C27ECD" w:rsidRDefault="00492425" w:rsidP="00C27ECD">
      <w:pPr>
        <w:widowControl w:val="0"/>
        <w:tabs>
          <w:tab w:val="left" w:pos="0"/>
        </w:tabs>
        <w:spacing w:before="120"/>
        <w:jc w:val="both"/>
        <w:rPr>
          <w:rFonts w:eastAsia="SimSun" w:cs="Arial"/>
          <w:snapToGrid w:val="0"/>
          <w:sz w:val="20"/>
        </w:rPr>
      </w:pPr>
      <w:r w:rsidRPr="00CC4D84">
        <w:rPr>
          <w:rFonts w:eastAsia="SimSun" w:cs="Arial"/>
          <w:snapToGrid w:val="0"/>
          <w:sz w:val="20"/>
        </w:rPr>
        <w:t xml:space="preserve">All chaplains and student </w:t>
      </w:r>
      <w:r w:rsidR="008D6C55">
        <w:rPr>
          <w:rFonts w:eastAsia="SimSun" w:cs="Arial"/>
          <w:snapToGrid w:val="0"/>
          <w:sz w:val="20"/>
        </w:rPr>
        <w:t>wellbeing officers</w:t>
      </w:r>
      <w:r w:rsidRPr="00CC4D84">
        <w:rPr>
          <w:rFonts w:eastAsia="SimSun" w:cs="Arial"/>
          <w:snapToGrid w:val="0"/>
          <w:sz w:val="20"/>
        </w:rPr>
        <w:t xml:space="preserve"> (paid or volunteer) must meet minimum standards to ensure they have the knowledge and skills to undertake </w:t>
      </w:r>
      <w:r w:rsidR="008D6C55">
        <w:rPr>
          <w:rFonts w:eastAsia="SimSun" w:cs="Arial"/>
          <w:snapToGrid w:val="0"/>
          <w:sz w:val="20"/>
        </w:rPr>
        <w:t>the role</w:t>
      </w:r>
      <w:r w:rsidRPr="00CC4D84">
        <w:rPr>
          <w:rFonts w:eastAsia="SimSun" w:cs="Arial"/>
          <w:snapToGrid w:val="0"/>
          <w:sz w:val="20"/>
        </w:rPr>
        <w:t xml:space="preserve"> in a state school.</w:t>
      </w:r>
    </w:p>
    <w:p w14:paraId="43D2E773" w14:textId="77777777" w:rsidR="00286F79" w:rsidRPr="00A92E0A" w:rsidRDefault="00492425" w:rsidP="00321A26">
      <w:pPr>
        <w:widowControl w:val="0"/>
        <w:tabs>
          <w:tab w:val="left" w:pos="0"/>
        </w:tabs>
        <w:spacing w:before="120" w:after="60"/>
        <w:jc w:val="both"/>
        <w:rPr>
          <w:rFonts w:cs="Arial"/>
          <w:sz w:val="20"/>
          <w:szCs w:val="20"/>
        </w:rPr>
      </w:pPr>
      <w:r w:rsidRPr="00435480">
        <w:rPr>
          <w:rFonts w:eastAsia="SimSun" w:cs="Arial"/>
          <w:b/>
          <w:bCs/>
          <w:iCs/>
          <w:sz w:val="20"/>
        </w:rPr>
        <w:t>Blue card requirements</w:t>
      </w:r>
    </w:p>
    <w:p w14:paraId="0D060903" w14:textId="0D354AFE" w:rsidR="00286F79" w:rsidRPr="00A92E0A" w:rsidRDefault="00286F79" w:rsidP="00F10439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567" w:hanging="567"/>
        <w:jc w:val="both"/>
        <w:rPr>
          <w:rFonts w:cs="Arial"/>
          <w:sz w:val="20"/>
          <w:szCs w:val="20"/>
        </w:rPr>
      </w:pPr>
      <w:r w:rsidRPr="006A5AA3">
        <w:rPr>
          <w:rFonts w:cs="Arial"/>
          <w:sz w:val="20"/>
          <w:szCs w:val="20"/>
        </w:rPr>
        <w:t xml:space="preserve">Chaplains and student </w:t>
      </w:r>
      <w:r w:rsidR="008D6C55">
        <w:rPr>
          <w:rFonts w:cs="Arial"/>
          <w:sz w:val="20"/>
          <w:szCs w:val="20"/>
        </w:rPr>
        <w:t>wellbeing officers</w:t>
      </w:r>
      <w:r w:rsidR="006A5AA3" w:rsidRPr="006A5AA3">
        <w:rPr>
          <w:rFonts w:cs="Arial"/>
          <w:sz w:val="20"/>
          <w:szCs w:val="20"/>
        </w:rPr>
        <w:t xml:space="preserve"> working</w:t>
      </w:r>
      <w:r w:rsidR="00861D1D">
        <w:rPr>
          <w:rFonts w:cs="Arial"/>
          <w:sz w:val="20"/>
          <w:szCs w:val="20"/>
        </w:rPr>
        <w:t xml:space="preserve"> or volunteering</w:t>
      </w:r>
      <w:r w:rsidR="006A5AA3" w:rsidRPr="006A5AA3">
        <w:rPr>
          <w:rFonts w:cs="Arial"/>
          <w:sz w:val="20"/>
          <w:szCs w:val="20"/>
        </w:rPr>
        <w:t xml:space="preserve"> in Queensland schools </w:t>
      </w:r>
      <w:r w:rsidRPr="006A5AA3">
        <w:rPr>
          <w:rFonts w:cs="Arial"/>
          <w:sz w:val="20"/>
          <w:szCs w:val="20"/>
        </w:rPr>
        <w:t xml:space="preserve">are required to hold a </w:t>
      </w:r>
      <w:r w:rsidR="00861D1D">
        <w:rPr>
          <w:rFonts w:cs="Arial"/>
          <w:sz w:val="20"/>
          <w:szCs w:val="20"/>
        </w:rPr>
        <w:t xml:space="preserve">valid </w:t>
      </w:r>
      <w:r w:rsidRPr="006A5AA3">
        <w:rPr>
          <w:rFonts w:cs="Arial"/>
          <w:sz w:val="20"/>
          <w:szCs w:val="20"/>
        </w:rPr>
        <w:t>Queensland blue card</w:t>
      </w:r>
      <w:r w:rsidR="00D0623F">
        <w:rPr>
          <w:rFonts w:cs="Arial"/>
          <w:sz w:val="20"/>
          <w:szCs w:val="20"/>
        </w:rPr>
        <w:t xml:space="preserve"> before commencing work.</w:t>
      </w:r>
    </w:p>
    <w:p w14:paraId="3B947096" w14:textId="77777777" w:rsidR="006A5AA3" w:rsidRPr="006A5AA3" w:rsidRDefault="007D1787" w:rsidP="00F10439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="00286F79" w:rsidRPr="006A5AA3">
        <w:rPr>
          <w:rFonts w:cs="Arial"/>
          <w:sz w:val="20"/>
          <w:szCs w:val="20"/>
        </w:rPr>
        <w:t>lue card application</w:t>
      </w:r>
      <w:r>
        <w:rPr>
          <w:rFonts w:cs="Arial"/>
          <w:sz w:val="20"/>
          <w:szCs w:val="20"/>
        </w:rPr>
        <w:t>s are lodged</w:t>
      </w:r>
      <w:r w:rsidR="00286F79" w:rsidRPr="006A5AA3">
        <w:rPr>
          <w:rFonts w:cs="Arial"/>
          <w:sz w:val="20"/>
          <w:szCs w:val="20"/>
        </w:rPr>
        <w:t xml:space="preserve"> with </w:t>
      </w:r>
      <w:hyperlink r:id="rId12" w:history="1">
        <w:r w:rsidR="00286F79" w:rsidRPr="00A92E0A">
          <w:rPr>
            <w:rStyle w:val="Hyperlink"/>
            <w:rFonts w:cs="Arial"/>
            <w:sz w:val="20"/>
            <w:szCs w:val="20"/>
          </w:rPr>
          <w:t>Blue Card Services</w:t>
        </w:r>
      </w:hyperlink>
      <w:r w:rsidR="00286F79" w:rsidRPr="006A5AA3">
        <w:rPr>
          <w:rFonts w:cs="Arial"/>
          <w:sz w:val="20"/>
          <w:szCs w:val="20"/>
        </w:rPr>
        <w:t xml:space="preserve">. </w:t>
      </w:r>
    </w:p>
    <w:p w14:paraId="48B002AF" w14:textId="508AB40F" w:rsidR="006A18DE" w:rsidRDefault="006A18DE" w:rsidP="00F10439">
      <w:pPr>
        <w:widowControl w:val="0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sz w:val="20"/>
          <w:szCs w:val="20"/>
        </w:rPr>
      </w:pPr>
      <w:r>
        <w:rPr>
          <w:rFonts w:eastAsia="SimSun" w:cs="Arial"/>
          <w:snapToGrid w:val="0"/>
          <w:sz w:val="20"/>
        </w:rPr>
        <w:t>The</w:t>
      </w:r>
      <w:r w:rsidR="006A5AA3" w:rsidRPr="006A5AA3">
        <w:rPr>
          <w:rFonts w:cs="Arial"/>
          <w:sz w:val="20"/>
          <w:szCs w:val="20"/>
        </w:rPr>
        <w:t xml:space="preserve"> principal, </w:t>
      </w:r>
      <w:r w:rsidR="00D0623F">
        <w:rPr>
          <w:rFonts w:cs="Arial"/>
          <w:sz w:val="20"/>
          <w:szCs w:val="20"/>
        </w:rPr>
        <w:t>or nominated delegate,</w:t>
      </w:r>
      <w:r w:rsidR="006A5AA3" w:rsidRPr="00A92E0A">
        <w:rPr>
          <w:rFonts w:cs="Arial"/>
          <w:sz w:val="20"/>
          <w:szCs w:val="20"/>
        </w:rPr>
        <w:t xml:space="preserve"> maintain</w:t>
      </w:r>
      <w:r w:rsidR="00432623">
        <w:rPr>
          <w:rFonts w:cs="Arial"/>
          <w:sz w:val="20"/>
          <w:szCs w:val="20"/>
        </w:rPr>
        <w:t>s</w:t>
      </w:r>
      <w:r w:rsidR="006A5AA3" w:rsidRPr="00A92E0A">
        <w:rPr>
          <w:rFonts w:cs="Arial"/>
          <w:sz w:val="20"/>
          <w:szCs w:val="20"/>
        </w:rPr>
        <w:t xml:space="preserve"> a register of blue card information for </w:t>
      </w:r>
      <w:r w:rsidR="00321A26">
        <w:rPr>
          <w:rFonts w:cs="Arial"/>
          <w:sz w:val="20"/>
          <w:szCs w:val="20"/>
        </w:rPr>
        <w:t>all</w:t>
      </w:r>
      <w:r w:rsidR="006A5AA3" w:rsidRPr="00A92E0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chaplains </w:t>
      </w:r>
      <w:r w:rsidR="004E75BE">
        <w:rPr>
          <w:rFonts w:cs="Arial"/>
          <w:sz w:val="20"/>
          <w:szCs w:val="20"/>
        </w:rPr>
        <w:t>and</w:t>
      </w:r>
      <w:r>
        <w:rPr>
          <w:rFonts w:cs="Arial"/>
          <w:sz w:val="20"/>
          <w:szCs w:val="20"/>
        </w:rPr>
        <w:t xml:space="preserve"> student </w:t>
      </w:r>
      <w:r w:rsidR="001C42C0">
        <w:rPr>
          <w:rFonts w:cs="Arial"/>
          <w:sz w:val="20"/>
          <w:szCs w:val="20"/>
        </w:rPr>
        <w:t>wellbeing officers</w:t>
      </w:r>
      <w:r>
        <w:rPr>
          <w:rFonts w:cs="Arial"/>
          <w:sz w:val="20"/>
          <w:szCs w:val="20"/>
        </w:rPr>
        <w:t xml:space="preserve"> engaged at the school. </w:t>
      </w:r>
    </w:p>
    <w:p w14:paraId="2363C566" w14:textId="77777777" w:rsidR="00321A26" w:rsidRPr="00321A26" w:rsidRDefault="006A18DE" w:rsidP="00F10439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567" w:hanging="567"/>
        <w:jc w:val="both"/>
        <w:rPr>
          <w:sz w:val="20"/>
          <w:szCs w:val="20"/>
        </w:rPr>
      </w:pPr>
      <w:r w:rsidRPr="006A18DE">
        <w:rPr>
          <w:rFonts w:eastAsia="SimSun" w:cs="Arial"/>
          <w:snapToGrid w:val="0"/>
          <w:sz w:val="20"/>
        </w:rPr>
        <w:t>Further information regarding blu</w:t>
      </w:r>
      <w:r>
        <w:rPr>
          <w:rFonts w:eastAsia="SimSun" w:cs="Arial"/>
          <w:snapToGrid w:val="0"/>
          <w:sz w:val="20"/>
        </w:rPr>
        <w:t>e</w:t>
      </w:r>
      <w:r w:rsidRPr="006A18DE">
        <w:rPr>
          <w:rFonts w:eastAsia="SimSun" w:cs="Arial"/>
          <w:snapToGrid w:val="0"/>
          <w:sz w:val="20"/>
        </w:rPr>
        <w:t xml:space="preserve"> card requirements can be found in the </w:t>
      </w:r>
      <w:r w:rsidR="00115670" w:rsidRPr="006A18DE">
        <w:rPr>
          <w:rFonts w:eastAsia="SimSun" w:cs="Arial"/>
          <w:snapToGrid w:val="0"/>
          <w:sz w:val="20"/>
        </w:rPr>
        <w:t xml:space="preserve">department’s </w:t>
      </w:r>
      <w:hyperlink r:id="rId13" w:history="1">
        <w:r w:rsidR="00115670" w:rsidRPr="001F4C97">
          <w:rPr>
            <w:rStyle w:val="Hyperlink"/>
            <w:rFonts w:eastAsia="SimSun" w:cs="Arial"/>
            <w:i/>
            <w:snapToGrid w:val="0"/>
            <w:sz w:val="20"/>
          </w:rPr>
          <w:t xml:space="preserve">Working with </w:t>
        </w:r>
        <w:r w:rsidR="00CD27E8">
          <w:rPr>
            <w:rStyle w:val="Hyperlink"/>
            <w:rFonts w:eastAsia="SimSun" w:cs="Arial"/>
            <w:i/>
            <w:snapToGrid w:val="0"/>
            <w:sz w:val="20"/>
          </w:rPr>
          <w:t>c</w:t>
        </w:r>
        <w:r w:rsidR="00115670" w:rsidRPr="001F4C97">
          <w:rPr>
            <w:rStyle w:val="Hyperlink"/>
            <w:rFonts w:eastAsia="SimSun" w:cs="Arial"/>
            <w:i/>
            <w:snapToGrid w:val="0"/>
            <w:sz w:val="20"/>
          </w:rPr>
          <w:t xml:space="preserve">hildren </w:t>
        </w:r>
        <w:r w:rsidR="00CD27E8">
          <w:rPr>
            <w:rStyle w:val="Hyperlink"/>
            <w:rFonts w:eastAsia="SimSun" w:cs="Arial"/>
            <w:i/>
            <w:snapToGrid w:val="0"/>
            <w:sz w:val="20"/>
          </w:rPr>
          <w:t>authority</w:t>
        </w:r>
      </w:hyperlink>
      <w:r w:rsidR="001F4C97">
        <w:rPr>
          <w:rFonts w:eastAsia="SimSun" w:cs="Arial"/>
          <w:snapToGrid w:val="0"/>
          <w:sz w:val="20"/>
        </w:rPr>
        <w:t xml:space="preserve"> procedure.</w:t>
      </w:r>
      <w:r w:rsidRPr="006A18DE">
        <w:rPr>
          <w:rFonts w:eastAsia="SimSun" w:cs="Arial"/>
          <w:snapToGrid w:val="0"/>
          <w:sz w:val="20"/>
        </w:rPr>
        <w:t xml:space="preserve"> </w:t>
      </w:r>
    </w:p>
    <w:p w14:paraId="45989B04" w14:textId="77777777" w:rsidR="00492425" w:rsidRPr="00A92E0A" w:rsidRDefault="00492425" w:rsidP="00A92E0A">
      <w:pPr>
        <w:keepNext/>
        <w:spacing w:before="120" w:after="60"/>
        <w:jc w:val="both"/>
        <w:outlineLvl w:val="1"/>
        <w:rPr>
          <w:rFonts w:eastAsia="SimSun" w:cs="Arial"/>
          <w:b/>
          <w:bCs/>
          <w:iCs/>
          <w:sz w:val="20"/>
        </w:rPr>
      </w:pPr>
      <w:r w:rsidRPr="00A92E0A">
        <w:rPr>
          <w:rFonts w:eastAsia="SimSun" w:cs="Arial"/>
          <w:b/>
          <w:bCs/>
          <w:iCs/>
          <w:sz w:val="20"/>
        </w:rPr>
        <w:t>School-based induction</w:t>
      </w:r>
    </w:p>
    <w:p w14:paraId="0A7FD4CE" w14:textId="742A8FB8" w:rsidR="00492425" w:rsidRPr="00CC4D84" w:rsidRDefault="00492425" w:rsidP="00A92E0A">
      <w:pPr>
        <w:keepNext/>
        <w:spacing w:before="120" w:after="60"/>
        <w:jc w:val="both"/>
        <w:outlineLvl w:val="1"/>
        <w:rPr>
          <w:rFonts w:eastAsia="SimSun" w:cs="Arial"/>
          <w:snapToGrid w:val="0"/>
          <w:sz w:val="20"/>
        </w:rPr>
      </w:pPr>
      <w:r w:rsidRPr="00321A26">
        <w:rPr>
          <w:rFonts w:eastAsia="SimSun" w:cs="Arial"/>
          <w:bCs/>
          <w:iCs/>
          <w:sz w:val="20"/>
        </w:rPr>
        <w:t>All chaplains</w:t>
      </w:r>
      <w:r w:rsidRPr="00321A26">
        <w:rPr>
          <w:rFonts w:eastAsia="SimSun" w:cs="Arial"/>
          <w:snapToGrid w:val="0"/>
          <w:sz w:val="20"/>
        </w:rPr>
        <w:t xml:space="preserve"> and</w:t>
      </w:r>
      <w:r>
        <w:rPr>
          <w:rFonts w:eastAsia="SimSun" w:cs="Arial"/>
          <w:snapToGrid w:val="0"/>
          <w:sz w:val="20"/>
        </w:rPr>
        <w:t xml:space="preserve"> </w:t>
      </w:r>
      <w:r w:rsidRPr="00CC4D84">
        <w:rPr>
          <w:rFonts w:eastAsia="SimSun" w:cs="Arial"/>
          <w:snapToGrid w:val="0"/>
          <w:sz w:val="20"/>
        </w:rPr>
        <w:t xml:space="preserve">student </w:t>
      </w:r>
      <w:r w:rsidR="001C42C0">
        <w:rPr>
          <w:rFonts w:eastAsia="SimSun" w:cs="Arial"/>
          <w:snapToGrid w:val="0"/>
          <w:sz w:val="20"/>
        </w:rPr>
        <w:t>wellbeing officers</w:t>
      </w:r>
      <w:r w:rsidRPr="00CC4D84">
        <w:rPr>
          <w:rFonts w:eastAsia="SimSun" w:cs="Arial"/>
          <w:snapToGrid w:val="0"/>
          <w:sz w:val="20"/>
        </w:rPr>
        <w:t xml:space="preserve"> must complete school-based induction (before services commence, except in exceptional circumstances), including</w:t>
      </w:r>
      <w:r w:rsidR="002D0D45">
        <w:rPr>
          <w:rFonts w:eastAsia="SimSun" w:cs="Arial"/>
          <w:snapToGrid w:val="0"/>
          <w:sz w:val="20"/>
        </w:rPr>
        <w:t xml:space="preserve"> </w:t>
      </w:r>
      <w:r w:rsidR="007A1E67">
        <w:rPr>
          <w:rFonts w:eastAsia="SimSun" w:cs="Arial"/>
          <w:snapToGrid w:val="0"/>
          <w:sz w:val="20"/>
        </w:rPr>
        <w:t xml:space="preserve">the </w:t>
      </w:r>
      <w:r w:rsidR="002D0D45">
        <w:rPr>
          <w:rFonts w:eastAsia="SimSun" w:cs="Arial"/>
          <w:snapToGrid w:val="0"/>
          <w:sz w:val="20"/>
        </w:rPr>
        <w:t>completion of</w:t>
      </w:r>
      <w:r w:rsidRPr="00CC4D84">
        <w:rPr>
          <w:rFonts w:eastAsia="SimSun" w:cs="Arial"/>
          <w:snapToGrid w:val="0"/>
          <w:sz w:val="20"/>
        </w:rPr>
        <w:t>:</w:t>
      </w:r>
    </w:p>
    <w:p w14:paraId="651388F9" w14:textId="5F280A78" w:rsidR="00322720" w:rsidRDefault="00D31263" w:rsidP="00F10439">
      <w:pPr>
        <w:widowControl w:val="0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eastAsia="SimSun" w:cs="Arial"/>
          <w:snapToGrid w:val="0"/>
          <w:sz w:val="20"/>
        </w:rPr>
      </w:pPr>
      <w:r w:rsidRPr="00322720">
        <w:rPr>
          <w:sz w:val="20"/>
        </w:rPr>
        <w:t>the Department of Education’s</w:t>
      </w:r>
      <w:r w:rsidR="009643B4">
        <w:rPr>
          <w:sz w:val="20"/>
        </w:rPr>
        <w:t xml:space="preserve"> (the </w:t>
      </w:r>
      <w:r w:rsidR="001F4C97">
        <w:rPr>
          <w:sz w:val="20"/>
        </w:rPr>
        <w:t>d</w:t>
      </w:r>
      <w:r w:rsidR="009643B4">
        <w:rPr>
          <w:sz w:val="20"/>
        </w:rPr>
        <w:t>epartment)</w:t>
      </w:r>
      <w:r w:rsidRPr="00322720">
        <w:rPr>
          <w:sz w:val="20"/>
        </w:rPr>
        <w:t xml:space="preserve"> </w:t>
      </w:r>
      <w:hyperlink r:id="rId14" w:history="1">
        <w:r w:rsidR="007A58B6" w:rsidRPr="00A56217">
          <w:rPr>
            <w:rStyle w:val="Hyperlink"/>
            <w:i/>
            <w:sz w:val="20"/>
          </w:rPr>
          <w:t>Mandatory All-Staff Training program</w:t>
        </w:r>
        <w:r w:rsidR="00C27ECD" w:rsidRPr="00A56217">
          <w:rPr>
            <w:rStyle w:val="Hyperlink"/>
            <w:i/>
            <w:sz w:val="20"/>
          </w:rPr>
          <w:t xml:space="preserve">: </w:t>
        </w:r>
        <w:r w:rsidR="007A58B6" w:rsidRPr="00E42E9A">
          <w:rPr>
            <w:rStyle w:val="Hyperlink"/>
            <w:i/>
            <w:sz w:val="20"/>
          </w:rPr>
          <w:t xml:space="preserve">Key </w:t>
        </w:r>
        <w:r w:rsidR="00A56217" w:rsidRPr="00E42E9A">
          <w:rPr>
            <w:rStyle w:val="Hyperlink"/>
            <w:i/>
            <w:sz w:val="20"/>
          </w:rPr>
          <w:t>m</w:t>
        </w:r>
        <w:r w:rsidR="007A58B6" w:rsidRPr="00E42E9A">
          <w:rPr>
            <w:rStyle w:val="Hyperlink"/>
            <w:i/>
            <w:sz w:val="20"/>
          </w:rPr>
          <w:t xml:space="preserve">essages </w:t>
        </w:r>
        <w:r w:rsidR="00A56217" w:rsidRPr="00A56217">
          <w:rPr>
            <w:rStyle w:val="Hyperlink"/>
            <w:i/>
            <w:sz w:val="20"/>
          </w:rPr>
          <w:t>g</w:t>
        </w:r>
        <w:r w:rsidR="007A58B6" w:rsidRPr="00A56217">
          <w:rPr>
            <w:rStyle w:val="Hyperlink"/>
            <w:i/>
            <w:sz w:val="20"/>
          </w:rPr>
          <w:t xml:space="preserve">uide for </w:t>
        </w:r>
        <w:r w:rsidR="00A56217" w:rsidRPr="00A56217">
          <w:rPr>
            <w:rStyle w:val="Hyperlink"/>
            <w:i/>
            <w:sz w:val="20"/>
          </w:rPr>
          <w:t>c</w:t>
        </w:r>
        <w:r w:rsidR="007A58B6" w:rsidRPr="00A56217">
          <w:rPr>
            <w:rStyle w:val="Hyperlink"/>
            <w:i/>
            <w:sz w:val="20"/>
          </w:rPr>
          <w:t xml:space="preserve">ontractors, </w:t>
        </w:r>
        <w:r w:rsidR="00A56217" w:rsidRPr="00A56217">
          <w:rPr>
            <w:rStyle w:val="Hyperlink"/>
            <w:i/>
            <w:sz w:val="20"/>
          </w:rPr>
          <w:t>v</w:t>
        </w:r>
        <w:r w:rsidR="007A58B6" w:rsidRPr="00A56217">
          <w:rPr>
            <w:rStyle w:val="Hyperlink"/>
            <w:i/>
            <w:sz w:val="20"/>
          </w:rPr>
          <w:t>olunteers</w:t>
        </w:r>
        <w:r w:rsidR="00A56217" w:rsidRPr="00A56217">
          <w:rPr>
            <w:rStyle w:val="Hyperlink"/>
            <w:i/>
            <w:sz w:val="20"/>
          </w:rPr>
          <w:t>,</w:t>
        </w:r>
        <w:r w:rsidR="007A58B6" w:rsidRPr="00A56217">
          <w:rPr>
            <w:rStyle w:val="Hyperlink"/>
            <w:i/>
            <w:sz w:val="20"/>
          </w:rPr>
          <w:t xml:space="preserve"> </w:t>
        </w:r>
        <w:r w:rsidR="00A56217" w:rsidRPr="00A56217">
          <w:rPr>
            <w:rStyle w:val="Hyperlink"/>
            <w:i/>
            <w:sz w:val="20"/>
          </w:rPr>
          <w:t>v</w:t>
        </w:r>
        <w:r w:rsidR="007A58B6" w:rsidRPr="00A56217">
          <w:rPr>
            <w:rStyle w:val="Hyperlink"/>
            <w:i/>
            <w:sz w:val="20"/>
          </w:rPr>
          <w:t>isitors</w:t>
        </w:r>
        <w:r w:rsidR="00A56217" w:rsidRPr="00A56217">
          <w:rPr>
            <w:rStyle w:val="Hyperlink"/>
            <w:i/>
            <w:sz w:val="20"/>
          </w:rPr>
          <w:t>, preservice teachers and other adult students on placement</w:t>
        </w:r>
      </w:hyperlink>
      <w:r w:rsidR="00A56217">
        <w:rPr>
          <w:rStyle w:val="Hyperlink"/>
          <w:i/>
          <w:sz w:val="20"/>
        </w:rPr>
        <w:t>,</w:t>
      </w:r>
      <w:r w:rsidR="00C27ECD" w:rsidRPr="00C27ECD">
        <w:rPr>
          <w:sz w:val="20"/>
        </w:rPr>
        <w:t xml:space="preserve"> (the Guide)</w:t>
      </w:r>
      <w:r w:rsidRPr="00322720">
        <w:rPr>
          <w:sz w:val="20"/>
        </w:rPr>
        <w:t xml:space="preserve"> which includes </w:t>
      </w:r>
      <w:hyperlink r:id="rId15" w:history="1">
        <w:r w:rsidRPr="00A56217">
          <w:rPr>
            <w:rStyle w:val="Hyperlink"/>
            <w:rFonts w:eastAsia="SimSun" w:cs="Arial"/>
            <w:snapToGrid w:val="0"/>
            <w:sz w:val="20"/>
          </w:rPr>
          <w:t>Student Protection</w:t>
        </w:r>
        <w:r w:rsidR="00A56217" w:rsidRPr="00A56217">
          <w:rPr>
            <w:rStyle w:val="Hyperlink"/>
            <w:rFonts w:eastAsia="SimSun" w:cs="Arial"/>
            <w:snapToGrid w:val="0"/>
            <w:sz w:val="20"/>
          </w:rPr>
          <w:t xml:space="preserve"> training</w:t>
        </w:r>
      </w:hyperlink>
      <w:r w:rsidRPr="00322720">
        <w:rPr>
          <w:rFonts w:eastAsia="SimSun" w:cs="Arial"/>
          <w:snapToGrid w:val="0"/>
          <w:sz w:val="20"/>
        </w:rPr>
        <w:t xml:space="preserve"> and </w:t>
      </w:r>
      <w:hyperlink r:id="rId16" w:anchor=":~:text=Public%20service%20Code%20of%20Conduct.%20Integrity%20and%20impartiality.,the%20system%20of%20government.%20Accountability%20and%20transparency.%20" w:history="1">
        <w:r w:rsidR="00492425" w:rsidRPr="00321A26">
          <w:rPr>
            <w:rStyle w:val="Hyperlink"/>
            <w:rFonts w:eastAsia="SimSun" w:cs="Arial"/>
            <w:snapToGrid w:val="0"/>
            <w:sz w:val="20"/>
          </w:rPr>
          <w:t>Code of Conduct</w:t>
        </w:r>
      </w:hyperlink>
      <w:r w:rsidR="00492425" w:rsidRPr="00321A26">
        <w:rPr>
          <w:rFonts w:eastAsia="SimSun" w:cs="Arial"/>
          <w:snapToGrid w:val="0"/>
          <w:sz w:val="20"/>
        </w:rPr>
        <w:t xml:space="preserve"> t</w:t>
      </w:r>
      <w:r w:rsidR="00492425" w:rsidRPr="00322720">
        <w:rPr>
          <w:rFonts w:eastAsia="SimSun" w:cs="Arial"/>
          <w:snapToGrid w:val="0"/>
          <w:sz w:val="20"/>
        </w:rPr>
        <w:t>raining</w:t>
      </w:r>
      <w:r w:rsidRPr="00322720">
        <w:rPr>
          <w:rFonts w:eastAsia="SimSun" w:cs="Arial"/>
          <w:b/>
          <w:snapToGrid w:val="0"/>
          <w:sz w:val="20"/>
        </w:rPr>
        <w:t xml:space="preserve"> </w:t>
      </w:r>
    </w:p>
    <w:p w14:paraId="397AA3C1" w14:textId="77777777" w:rsidR="00322720" w:rsidRPr="00835C3D" w:rsidRDefault="00322720" w:rsidP="00F10439">
      <w:pPr>
        <w:widowControl w:val="0"/>
        <w:tabs>
          <w:tab w:val="left" w:pos="567"/>
        </w:tabs>
        <w:spacing w:after="0"/>
        <w:ind w:left="567" w:hanging="567"/>
        <w:jc w:val="both"/>
        <w:rPr>
          <w:rFonts w:eastAsia="SimSun" w:cs="Arial"/>
          <w:snapToGrid w:val="0"/>
          <w:sz w:val="10"/>
        </w:rPr>
      </w:pPr>
    </w:p>
    <w:p w14:paraId="30E90126" w14:textId="4478D23B" w:rsidR="00322720" w:rsidRDefault="00322720" w:rsidP="00F10439">
      <w:pPr>
        <w:widowControl w:val="0"/>
        <w:tabs>
          <w:tab w:val="left" w:pos="567"/>
        </w:tabs>
        <w:spacing w:after="0"/>
        <w:ind w:left="567"/>
        <w:jc w:val="both"/>
        <w:rPr>
          <w:rFonts w:eastAsia="SimSun" w:cs="Arial"/>
          <w:snapToGrid w:val="0"/>
          <w:sz w:val="20"/>
        </w:rPr>
      </w:pPr>
      <w:r>
        <w:rPr>
          <w:rFonts w:eastAsia="SimSun" w:cs="Arial"/>
          <w:snapToGrid w:val="0"/>
          <w:sz w:val="20"/>
        </w:rPr>
        <w:t>T</w:t>
      </w:r>
      <w:r w:rsidRPr="00322720">
        <w:rPr>
          <w:rFonts w:eastAsia="SimSun" w:cs="Arial"/>
          <w:snapToGrid w:val="0"/>
          <w:sz w:val="20"/>
        </w:rPr>
        <w:t xml:space="preserve">he </w:t>
      </w:r>
      <w:r w:rsidR="00C27ECD">
        <w:rPr>
          <w:rFonts w:eastAsia="SimSun" w:cs="Arial"/>
          <w:snapToGrid w:val="0"/>
          <w:sz w:val="20"/>
        </w:rPr>
        <w:t>G</w:t>
      </w:r>
      <w:r w:rsidRPr="00322720">
        <w:rPr>
          <w:rFonts w:eastAsia="SimSun" w:cs="Arial"/>
          <w:snapToGrid w:val="0"/>
          <w:sz w:val="20"/>
        </w:rPr>
        <w:t>uide includes a record of completion section to be signed by the worker and the principal (or principa</w:t>
      </w:r>
      <w:r w:rsidR="007A1E67">
        <w:rPr>
          <w:rFonts w:eastAsia="SimSun" w:cs="Arial"/>
          <w:snapToGrid w:val="0"/>
          <w:sz w:val="20"/>
        </w:rPr>
        <w:t>l’s</w:t>
      </w:r>
      <w:r w:rsidRPr="00322720">
        <w:rPr>
          <w:rFonts w:eastAsia="SimSun" w:cs="Arial"/>
          <w:snapToGrid w:val="0"/>
          <w:sz w:val="20"/>
        </w:rPr>
        <w:t xml:space="preserve"> delegate). The record of completion is kept as evidence of completion for a </w:t>
      </w:r>
      <w:r w:rsidR="00A461FC">
        <w:rPr>
          <w:rFonts w:eastAsia="SimSun" w:cs="Arial"/>
          <w:snapToGrid w:val="0"/>
          <w:sz w:val="20"/>
        </w:rPr>
        <w:t>twelve-month</w:t>
      </w:r>
      <w:r w:rsidRPr="00322720">
        <w:rPr>
          <w:rFonts w:eastAsia="SimSun" w:cs="Arial"/>
          <w:snapToGrid w:val="0"/>
          <w:sz w:val="20"/>
        </w:rPr>
        <w:t xml:space="preserve"> </w:t>
      </w:r>
      <w:r w:rsidRPr="00C945AA">
        <w:rPr>
          <w:rFonts w:eastAsia="SimSun" w:cs="Arial"/>
          <w:snapToGrid w:val="0"/>
          <w:sz w:val="20"/>
        </w:rPr>
        <w:t xml:space="preserve">period and can be shown to principals of other </w:t>
      </w:r>
      <w:r w:rsidR="002D0D45" w:rsidRPr="00C945AA">
        <w:rPr>
          <w:rFonts w:eastAsia="SimSun" w:cs="Arial"/>
          <w:snapToGrid w:val="0"/>
          <w:sz w:val="20"/>
        </w:rPr>
        <w:t>schools.</w:t>
      </w:r>
      <w:r w:rsidR="00C27ECD">
        <w:rPr>
          <w:rFonts w:eastAsia="SimSun" w:cs="Arial"/>
          <w:snapToGrid w:val="0"/>
          <w:sz w:val="20"/>
        </w:rPr>
        <w:t xml:space="preserve"> </w:t>
      </w:r>
      <w:r w:rsidR="002D0D45">
        <w:rPr>
          <w:rFonts w:eastAsia="SimSun" w:cs="Arial"/>
          <w:snapToGrid w:val="0"/>
          <w:sz w:val="20"/>
        </w:rPr>
        <w:t>Refresher</w:t>
      </w:r>
      <w:r w:rsidR="00B170CA">
        <w:rPr>
          <w:rFonts w:eastAsia="SimSun" w:cs="Arial"/>
          <w:snapToGrid w:val="0"/>
          <w:sz w:val="20"/>
        </w:rPr>
        <w:t xml:space="preserve"> training is required on an annual basis </w:t>
      </w:r>
    </w:p>
    <w:p w14:paraId="75DDE711" w14:textId="77777777" w:rsidR="002D0D45" w:rsidRPr="00A00BF4" w:rsidRDefault="002D0D45" w:rsidP="00F10439">
      <w:pPr>
        <w:widowControl w:val="0"/>
        <w:tabs>
          <w:tab w:val="left" w:pos="567"/>
        </w:tabs>
        <w:spacing w:after="0"/>
        <w:ind w:left="567" w:hanging="567"/>
        <w:jc w:val="both"/>
        <w:rPr>
          <w:rFonts w:eastAsia="SimSun" w:cs="Arial"/>
          <w:snapToGrid w:val="0"/>
          <w:sz w:val="10"/>
        </w:rPr>
      </w:pPr>
    </w:p>
    <w:p w14:paraId="5CF67654" w14:textId="6A25EEC2" w:rsidR="002D0D45" w:rsidRPr="00322720" w:rsidRDefault="002D0D45" w:rsidP="00F10439">
      <w:pPr>
        <w:widowControl w:val="0"/>
        <w:tabs>
          <w:tab w:val="left" w:pos="567"/>
          <w:tab w:val="left" w:pos="851"/>
        </w:tabs>
        <w:spacing w:after="0"/>
        <w:ind w:left="567"/>
        <w:jc w:val="both"/>
        <w:rPr>
          <w:rFonts w:eastAsia="SimSun" w:cs="Arial"/>
          <w:snapToGrid w:val="0"/>
          <w:sz w:val="20"/>
        </w:rPr>
      </w:pPr>
      <w:r w:rsidRPr="00322720">
        <w:rPr>
          <w:rFonts w:eastAsia="SimSun" w:cs="Arial"/>
          <w:b/>
          <w:snapToGrid w:val="0"/>
          <w:sz w:val="20"/>
        </w:rPr>
        <w:t>Note:</w:t>
      </w:r>
      <w:r w:rsidRPr="00322720">
        <w:rPr>
          <w:rFonts w:eastAsia="SimSun" w:cs="Arial"/>
          <w:snapToGrid w:val="0"/>
          <w:sz w:val="20"/>
        </w:rPr>
        <w:t xml:space="preserve"> Principals have the discretion to request chaplain</w:t>
      </w:r>
      <w:r>
        <w:rPr>
          <w:rFonts w:eastAsia="SimSun" w:cs="Arial"/>
          <w:snapToGrid w:val="0"/>
          <w:sz w:val="20"/>
        </w:rPr>
        <w:t>s</w:t>
      </w:r>
      <w:r w:rsidR="007A1E67">
        <w:rPr>
          <w:rFonts w:eastAsia="SimSun" w:cs="Arial"/>
          <w:snapToGrid w:val="0"/>
          <w:sz w:val="20"/>
        </w:rPr>
        <w:t xml:space="preserve"> and </w:t>
      </w:r>
      <w:r w:rsidRPr="00322720">
        <w:rPr>
          <w:rFonts w:eastAsia="SimSun" w:cs="Arial"/>
          <w:snapToGrid w:val="0"/>
          <w:sz w:val="20"/>
        </w:rPr>
        <w:t xml:space="preserve">student </w:t>
      </w:r>
      <w:r w:rsidR="001C42C0">
        <w:rPr>
          <w:rFonts w:eastAsia="SimSun" w:cs="Arial"/>
          <w:snapToGrid w:val="0"/>
          <w:sz w:val="20"/>
        </w:rPr>
        <w:t>wellbeing officers</w:t>
      </w:r>
      <w:r w:rsidRPr="00322720">
        <w:rPr>
          <w:rFonts w:eastAsia="SimSun" w:cs="Arial"/>
          <w:snapToGrid w:val="0"/>
          <w:sz w:val="20"/>
        </w:rPr>
        <w:t xml:space="preserve"> to complete</w:t>
      </w:r>
      <w:r w:rsidR="009062E0">
        <w:rPr>
          <w:rFonts w:eastAsia="SimSun" w:cs="Arial"/>
          <w:snapToGrid w:val="0"/>
          <w:sz w:val="20"/>
        </w:rPr>
        <w:t xml:space="preserve"> additional</w:t>
      </w:r>
      <w:r w:rsidRPr="00322720">
        <w:rPr>
          <w:rFonts w:eastAsia="SimSun" w:cs="Arial"/>
          <w:snapToGrid w:val="0"/>
          <w:sz w:val="20"/>
        </w:rPr>
        <w:t xml:space="preserve"> Code of Conduct </w:t>
      </w:r>
      <w:r>
        <w:rPr>
          <w:rFonts w:eastAsia="SimSun" w:cs="Arial"/>
          <w:snapToGrid w:val="0"/>
          <w:sz w:val="20"/>
        </w:rPr>
        <w:t>and/or Student P</w:t>
      </w:r>
      <w:r w:rsidRPr="00322720">
        <w:rPr>
          <w:rFonts w:eastAsia="SimSun" w:cs="Arial"/>
          <w:snapToGrid w:val="0"/>
          <w:sz w:val="20"/>
        </w:rPr>
        <w:t>rotection training specific to the context of</w:t>
      </w:r>
      <w:r>
        <w:rPr>
          <w:rFonts w:eastAsia="SimSun" w:cs="Arial"/>
          <w:snapToGrid w:val="0"/>
          <w:sz w:val="20"/>
        </w:rPr>
        <w:t xml:space="preserve"> </w:t>
      </w:r>
      <w:r w:rsidRPr="00322720">
        <w:rPr>
          <w:rFonts w:eastAsia="SimSun" w:cs="Arial"/>
          <w:snapToGrid w:val="0"/>
          <w:sz w:val="20"/>
        </w:rPr>
        <w:t>their individual school</w:t>
      </w:r>
    </w:p>
    <w:p w14:paraId="762657CB" w14:textId="77777777" w:rsidR="007A1E67" w:rsidRDefault="002D0D45" w:rsidP="00F10439">
      <w:pPr>
        <w:widowControl w:val="0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eastAsia="SimSun" w:cs="Arial"/>
          <w:snapToGrid w:val="0"/>
          <w:sz w:val="20"/>
        </w:rPr>
      </w:pPr>
      <w:r>
        <w:rPr>
          <w:rFonts w:eastAsia="SimSun" w:cs="Arial"/>
          <w:snapToGrid w:val="0"/>
          <w:sz w:val="20"/>
        </w:rPr>
        <w:t xml:space="preserve">relevant training </w:t>
      </w:r>
      <w:r w:rsidR="00BA28D3">
        <w:rPr>
          <w:rFonts w:eastAsia="SimSun" w:cs="Arial"/>
          <w:snapToGrid w:val="0"/>
          <w:sz w:val="20"/>
        </w:rPr>
        <w:t xml:space="preserve">on </w:t>
      </w:r>
      <w:r w:rsidR="00492425" w:rsidRPr="00CC4D84">
        <w:rPr>
          <w:rFonts w:eastAsia="SimSun" w:cs="Arial"/>
          <w:snapToGrid w:val="0"/>
          <w:sz w:val="20"/>
        </w:rPr>
        <w:t xml:space="preserve">matters pertaining to the school’s operations </w:t>
      </w:r>
    </w:p>
    <w:p w14:paraId="3802FA70" w14:textId="77777777" w:rsidR="00492425" w:rsidRPr="007A1E67" w:rsidRDefault="00492425" w:rsidP="00F10439">
      <w:pPr>
        <w:widowControl w:val="0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eastAsia="SimSun" w:cs="Arial"/>
          <w:snapToGrid w:val="0"/>
          <w:sz w:val="20"/>
        </w:rPr>
      </w:pPr>
      <w:r w:rsidRPr="007A1E67">
        <w:rPr>
          <w:rFonts w:eastAsia="SimSun" w:cs="Arial"/>
          <w:snapToGrid w:val="0"/>
          <w:sz w:val="20"/>
        </w:rPr>
        <w:t>other matters at the principal’s discretion.</w:t>
      </w:r>
    </w:p>
    <w:p w14:paraId="654E5F8B" w14:textId="77777777" w:rsidR="00492425" w:rsidRPr="00435480" w:rsidRDefault="00492425" w:rsidP="00321A26">
      <w:pPr>
        <w:spacing w:before="120" w:after="60"/>
        <w:jc w:val="both"/>
        <w:outlineLvl w:val="1"/>
        <w:rPr>
          <w:rFonts w:eastAsia="SimSun" w:cs="Arial"/>
          <w:b/>
          <w:snapToGrid w:val="0"/>
          <w:color w:val="000000"/>
          <w:sz w:val="20"/>
        </w:rPr>
      </w:pPr>
      <w:r w:rsidRPr="00435480">
        <w:rPr>
          <w:rFonts w:eastAsia="SimSun" w:cs="Arial"/>
          <w:b/>
          <w:snapToGrid w:val="0"/>
          <w:sz w:val="20"/>
        </w:rPr>
        <w:t>Accredited Employing Authority (</w:t>
      </w:r>
      <w:r w:rsidRPr="00435480">
        <w:rPr>
          <w:rFonts w:eastAsia="SimSun" w:cs="Arial"/>
          <w:b/>
          <w:snapToGrid w:val="0"/>
          <w:color w:val="000000"/>
          <w:sz w:val="20"/>
        </w:rPr>
        <w:t>AEA) training</w:t>
      </w:r>
    </w:p>
    <w:p w14:paraId="432AE47C" w14:textId="4F1A8A2F" w:rsidR="00835C3D" w:rsidRPr="006B209E" w:rsidRDefault="00492425" w:rsidP="006B209E">
      <w:pPr>
        <w:widowControl w:val="0"/>
        <w:numPr>
          <w:ilvl w:val="0"/>
          <w:numId w:val="3"/>
        </w:numPr>
        <w:tabs>
          <w:tab w:val="left" w:pos="0"/>
        </w:tabs>
        <w:spacing w:before="120" w:after="60"/>
        <w:ind w:left="567" w:hanging="567"/>
        <w:jc w:val="both"/>
        <w:rPr>
          <w:rFonts w:eastAsia="SimSun" w:cs="Arial"/>
          <w:snapToGrid w:val="0"/>
          <w:sz w:val="20"/>
        </w:rPr>
      </w:pPr>
      <w:r w:rsidRPr="00CC4D84">
        <w:rPr>
          <w:rFonts w:eastAsia="SimSun" w:cs="Arial"/>
          <w:snapToGrid w:val="0"/>
          <w:sz w:val="20"/>
        </w:rPr>
        <w:t xml:space="preserve">The AEA is responsible for providing organisation-based induction and training as well as ensuring the worker understands the </w:t>
      </w:r>
      <w:r w:rsidR="00C945AA">
        <w:rPr>
          <w:rFonts w:eastAsia="SimSun" w:cs="Arial"/>
          <w:snapToGrid w:val="0"/>
          <w:sz w:val="20"/>
        </w:rPr>
        <w:t xml:space="preserve">relevant </w:t>
      </w:r>
      <w:r w:rsidRPr="00CC4D84">
        <w:rPr>
          <w:rFonts w:eastAsia="SimSun" w:cs="Arial"/>
          <w:snapToGrid w:val="0"/>
          <w:sz w:val="20"/>
        </w:rPr>
        <w:t>legislati</w:t>
      </w:r>
      <w:r w:rsidR="00C945AA">
        <w:rPr>
          <w:rFonts w:eastAsia="SimSun" w:cs="Arial"/>
          <w:snapToGrid w:val="0"/>
          <w:sz w:val="20"/>
        </w:rPr>
        <w:t>on</w:t>
      </w:r>
      <w:r w:rsidRPr="00CC4D84">
        <w:rPr>
          <w:rFonts w:eastAsia="SimSun" w:cs="Arial"/>
          <w:snapToGrid w:val="0"/>
          <w:sz w:val="20"/>
        </w:rPr>
        <w:t xml:space="preserve"> and </w:t>
      </w:r>
      <w:r w:rsidR="003A53D4">
        <w:rPr>
          <w:rFonts w:eastAsia="SimSun" w:cs="Arial"/>
          <w:snapToGrid w:val="0"/>
          <w:sz w:val="20"/>
        </w:rPr>
        <w:t>d</w:t>
      </w:r>
      <w:r w:rsidRPr="00CC4D84">
        <w:rPr>
          <w:rFonts w:eastAsia="SimSun" w:cs="Arial"/>
          <w:snapToGrid w:val="0"/>
          <w:sz w:val="20"/>
        </w:rPr>
        <w:t>epartment</w:t>
      </w:r>
      <w:r w:rsidR="00C70FC6">
        <w:rPr>
          <w:rFonts w:eastAsia="SimSun" w:cs="Arial"/>
          <w:snapToGrid w:val="0"/>
          <w:sz w:val="20"/>
        </w:rPr>
        <w:t>al</w:t>
      </w:r>
      <w:r w:rsidRPr="00CC4D84">
        <w:rPr>
          <w:rFonts w:eastAsia="SimSun" w:cs="Arial"/>
          <w:snapToGrid w:val="0"/>
          <w:sz w:val="20"/>
        </w:rPr>
        <w:t xml:space="preserve"> </w:t>
      </w:r>
      <w:r w:rsidR="00C70FC6">
        <w:rPr>
          <w:rFonts w:eastAsia="SimSun" w:cs="Arial"/>
          <w:snapToGrid w:val="0"/>
          <w:sz w:val="20"/>
        </w:rPr>
        <w:t xml:space="preserve">policies and </w:t>
      </w:r>
      <w:r w:rsidRPr="00CC4D84">
        <w:rPr>
          <w:rFonts w:eastAsia="SimSun" w:cs="Arial"/>
          <w:snapToGrid w:val="0"/>
          <w:sz w:val="20"/>
        </w:rPr>
        <w:t>procedures that have a direct or indirect impact on their duties in schools.</w:t>
      </w:r>
    </w:p>
    <w:p w14:paraId="5F8C4176" w14:textId="35306FD5" w:rsidR="00492425" w:rsidRPr="00050BD1" w:rsidRDefault="00492425" w:rsidP="00492425">
      <w:pPr>
        <w:jc w:val="both"/>
        <w:outlineLvl w:val="1"/>
        <w:rPr>
          <w:rFonts w:eastAsia="SimSun" w:cs="Arial"/>
          <w:b/>
          <w:snapToGrid w:val="0"/>
          <w:sz w:val="20"/>
        </w:rPr>
      </w:pPr>
      <w:r w:rsidRPr="00050BD1">
        <w:rPr>
          <w:rFonts w:eastAsia="SimSun" w:cs="Arial"/>
          <w:b/>
          <w:snapToGrid w:val="0"/>
          <w:sz w:val="20"/>
        </w:rPr>
        <w:t>Requirements</w:t>
      </w:r>
    </w:p>
    <w:p w14:paraId="7A51ABEB" w14:textId="678945E8" w:rsidR="00EA3D16" w:rsidRDefault="00A461FC" w:rsidP="00492425">
      <w:pPr>
        <w:spacing w:before="120" w:after="60"/>
        <w:jc w:val="both"/>
        <w:outlineLvl w:val="1"/>
        <w:rPr>
          <w:rFonts w:eastAsia="SimSun" w:cs="Arial"/>
          <w:snapToGrid w:val="0"/>
          <w:color w:val="000000"/>
          <w:sz w:val="20"/>
        </w:rPr>
      </w:pPr>
      <w:r>
        <w:rPr>
          <w:rFonts w:eastAsia="SimSun" w:cs="Arial"/>
          <w:snapToGrid w:val="0"/>
          <w:color w:val="000000"/>
          <w:sz w:val="20"/>
        </w:rPr>
        <w:t>Chaplains* and student wellbeing officers are recognised by the school community and the school’s chosen AEA as having the skills, qualifications and experience to deliver these services to the school community.</w:t>
      </w:r>
      <w:r w:rsidR="003176CC">
        <w:rPr>
          <w:rFonts w:eastAsia="SimSun" w:cs="Arial"/>
          <w:snapToGrid w:val="0"/>
          <w:color w:val="000000"/>
          <w:sz w:val="20"/>
        </w:rPr>
        <w:t xml:space="preserve"> They</w:t>
      </w:r>
      <w:r w:rsidR="00EA3D16">
        <w:rPr>
          <w:rFonts w:eastAsia="SimSun" w:cs="Arial"/>
          <w:snapToGrid w:val="0"/>
          <w:color w:val="000000"/>
          <w:sz w:val="20"/>
        </w:rPr>
        <w:t xml:space="preserve"> may be of any faith or of no faith.</w:t>
      </w:r>
    </w:p>
    <w:p w14:paraId="7B614332" w14:textId="21BBA4F9" w:rsidR="00960C76" w:rsidRDefault="003176CC" w:rsidP="00492425">
      <w:pPr>
        <w:spacing w:before="120" w:after="60"/>
        <w:jc w:val="both"/>
        <w:outlineLvl w:val="1"/>
        <w:rPr>
          <w:rFonts w:eastAsia="SimSun" w:cs="Arial"/>
          <w:snapToGrid w:val="0"/>
          <w:color w:val="000000"/>
          <w:sz w:val="20"/>
        </w:rPr>
      </w:pPr>
      <w:r>
        <w:rPr>
          <w:rFonts w:eastAsia="SimSun" w:cs="Arial"/>
          <w:snapToGrid w:val="0"/>
          <w:color w:val="000000"/>
          <w:sz w:val="20"/>
        </w:rPr>
        <w:t>All w</w:t>
      </w:r>
      <w:r w:rsidR="00EA3D16">
        <w:rPr>
          <w:rFonts w:eastAsia="SimSun" w:cs="Arial"/>
          <w:snapToGrid w:val="0"/>
          <w:color w:val="000000"/>
          <w:sz w:val="20"/>
        </w:rPr>
        <w:t>orkers</w:t>
      </w:r>
      <w:r w:rsidR="00780C97">
        <w:rPr>
          <w:rFonts w:eastAsia="SimSun" w:cs="Arial"/>
          <w:snapToGrid w:val="0"/>
          <w:color w:val="000000"/>
          <w:sz w:val="20"/>
        </w:rPr>
        <w:t xml:space="preserve"> are required to hold a minimum Certificate IV </w:t>
      </w:r>
      <w:r w:rsidR="004918AD">
        <w:rPr>
          <w:rFonts w:eastAsia="SimSun" w:cs="Arial"/>
          <w:snapToGrid w:val="0"/>
          <w:color w:val="000000"/>
          <w:sz w:val="20"/>
        </w:rPr>
        <w:t xml:space="preserve">(or higher) qualification </w:t>
      </w:r>
      <w:r w:rsidR="00780C97">
        <w:rPr>
          <w:rFonts w:eastAsia="SimSun" w:cs="Arial"/>
          <w:snapToGrid w:val="0"/>
          <w:color w:val="000000"/>
          <w:sz w:val="20"/>
        </w:rPr>
        <w:t>in Youth Work, Pastoral Care</w:t>
      </w:r>
      <w:r w:rsidR="004918AD">
        <w:rPr>
          <w:rFonts w:eastAsia="SimSun" w:cs="Arial"/>
          <w:snapToGrid w:val="0"/>
          <w:color w:val="000000"/>
          <w:sz w:val="20"/>
        </w:rPr>
        <w:t>,</w:t>
      </w:r>
      <w:r w:rsidR="00780C97">
        <w:rPr>
          <w:rFonts w:eastAsia="SimSun" w:cs="Arial"/>
          <w:snapToGrid w:val="0"/>
          <w:color w:val="000000"/>
          <w:sz w:val="20"/>
        </w:rPr>
        <w:t xml:space="preserve"> or Chaplaincy &amp; Pastoral Care</w:t>
      </w:r>
      <w:r w:rsidR="004918AD">
        <w:rPr>
          <w:rFonts w:eastAsia="SimSun" w:cs="Arial"/>
          <w:snapToGrid w:val="0"/>
          <w:color w:val="000000"/>
          <w:sz w:val="20"/>
        </w:rPr>
        <w:t xml:space="preserve"> (or equivalent)</w:t>
      </w:r>
      <w:r w:rsidR="00780C97">
        <w:rPr>
          <w:rFonts w:eastAsia="SimSun" w:cs="Arial"/>
          <w:snapToGrid w:val="0"/>
          <w:color w:val="000000"/>
          <w:sz w:val="20"/>
        </w:rPr>
        <w:t xml:space="preserve">. </w:t>
      </w:r>
    </w:p>
    <w:p w14:paraId="77B44DE2" w14:textId="41752BC9" w:rsidR="00835C3D" w:rsidRDefault="00780C97" w:rsidP="00492425">
      <w:pPr>
        <w:spacing w:before="120" w:after="60"/>
        <w:jc w:val="both"/>
        <w:outlineLvl w:val="1"/>
        <w:rPr>
          <w:rFonts w:eastAsia="SimSun" w:cs="Arial"/>
          <w:snapToGrid w:val="0"/>
          <w:color w:val="000000"/>
          <w:sz w:val="20"/>
        </w:rPr>
      </w:pPr>
      <w:r>
        <w:rPr>
          <w:rFonts w:eastAsia="SimSun" w:cs="Arial"/>
          <w:snapToGrid w:val="0"/>
          <w:color w:val="000000"/>
          <w:sz w:val="20"/>
        </w:rPr>
        <w:t xml:space="preserve">The qualification/s must include </w:t>
      </w:r>
      <w:r w:rsidR="00284655">
        <w:rPr>
          <w:rFonts w:eastAsia="SimSun" w:cs="Arial"/>
          <w:snapToGrid w:val="0"/>
          <w:color w:val="000000"/>
          <w:sz w:val="20"/>
        </w:rPr>
        <w:t xml:space="preserve">(three) </w:t>
      </w:r>
      <w:r w:rsidR="000B5D28">
        <w:rPr>
          <w:rFonts w:eastAsia="SimSun" w:cs="Arial"/>
          <w:snapToGrid w:val="0"/>
          <w:color w:val="000000"/>
          <w:sz w:val="20"/>
        </w:rPr>
        <w:t>unit</w:t>
      </w:r>
      <w:r w:rsidR="00613B9F">
        <w:rPr>
          <w:rFonts w:eastAsia="SimSun" w:cs="Arial"/>
          <w:snapToGrid w:val="0"/>
          <w:color w:val="000000"/>
          <w:sz w:val="20"/>
        </w:rPr>
        <w:t>s</w:t>
      </w:r>
      <w:r w:rsidR="000B5D28">
        <w:rPr>
          <w:rFonts w:eastAsia="SimSun" w:cs="Arial"/>
          <w:snapToGrid w:val="0"/>
          <w:color w:val="000000"/>
          <w:sz w:val="20"/>
        </w:rPr>
        <w:t xml:space="preserve"> of competency </w:t>
      </w:r>
      <w:r>
        <w:rPr>
          <w:rFonts w:eastAsia="SimSun" w:cs="Arial"/>
          <w:snapToGrid w:val="0"/>
          <w:color w:val="000000"/>
          <w:sz w:val="20"/>
        </w:rPr>
        <w:t>in:</w:t>
      </w:r>
    </w:p>
    <w:p w14:paraId="5B1CCB2A" w14:textId="309EB756" w:rsidR="00780C97" w:rsidRPr="00780C97" w:rsidRDefault="00780C97" w:rsidP="00780C97">
      <w:pPr>
        <w:pStyle w:val="ListParagraph"/>
        <w:numPr>
          <w:ilvl w:val="0"/>
          <w:numId w:val="30"/>
        </w:numPr>
        <w:spacing w:before="120" w:after="60"/>
        <w:jc w:val="both"/>
        <w:outlineLvl w:val="1"/>
        <w:rPr>
          <w:rFonts w:eastAsia="SimSun" w:cs="Arial"/>
          <w:snapToGrid w:val="0"/>
          <w:color w:val="000000"/>
          <w:sz w:val="20"/>
        </w:rPr>
      </w:pPr>
      <w:r w:rsidRPr="00780C97">
        <w:rPr>
          <w:rFonts w:eastAsia="SimSun" w:cs="Arial"/>
          <w:snapToGrid w:val="0"/>
          <w:color w:val="000000"/>
          <w:sz w:val="20"/>
        </w:rPr>
        <w:t xml:space="preserve">mental health </w:t>
      </w:r>
      <w:r w:rsidRPr="004918AD">
        <w:rPr>
          <w:rFonts w:eastAsia="SimSun" w:cs="Arial"/>
          <w:b/>
          <w:snapToGrid w:val="0"/>
          <w:color w:val="000000"/>
          <w:sz w:val="20"/>
        </w:rPr>
        <w:t>and</w:t>
      </w:r>
      <w:r w:rsidRPr="00780C97">
        <w:rPr>
          <w:rFonts w:eastAsia="SimSun" w:cs="Arial"/>
          <w:snapToGrid w:val="0"/>
          <w:color w:val="000000"/>
          <w:sz w:val="20"/>
        </w:rPr>
        <w:t xml:space="preserve"> making appropriate referrals </w:t>
      </w:r>
      <w:r w:rsidR="004918AD">
        <w:rPr>
          <w:rFonts w:eastAsia="SimSun" w:cs="Arial"/>
          <w:snapToGrid w:val="0"/>
          <w:color w:val="000000"/>
          <w:sz w:val="20"/>
        </w:rPr>
        <w:t>(or equivalent); and either</w:t>
      </w:r>
    </w:p>
    <w:p w14:paraId="7AAAF208" w14:textId="2852CDC0" w:rsidR="00780C97" w:rsidRPr="004918AD" w:rsidRDefault="00780C97" w:rsidP="00A65A1C">
      <w:pPr>
        <w:pStyle w:val="ListParagraph"/>
        <w:numPr>
          <w:ilvl w:val="0"/>
          <w:numId w:val="32"/>
        </w:numPr>
        <w:spacing w:before="120" w:after="60"/>
        <w:jc w:val="both"/>
        <w:outlineLvl w:val="1"/>
        <w:rPr>
          <w:rFonts w:eastAsia="SimSun" w:cs="Arial"/>
          <w:snapToGrid w:val="0"/>
          <w:color w:val="000000"/>
          <w:sz w:val="20"/>
        </w:rPr>
      </w:pPr>
      <w:r w:rsidRPr="004918AD">
        <w:rPr>
          <w:rFonts w:eastAsia="SimSun" w:cs="Arial"/>
          <w:snapToGrid w:val="0"/>
          <w:color w:val="000000"/>
          <w:sz w:val="20"/>
        </w:rPr>
        <w:t>providing pastoral care</w:t>
      </w:r>
      <w:r w:rsidR="00550CC6" w:rsidRPr="004918AD">
        <w:rPr>
          <w:rFonts w:eastAsia="SimSun" w:cs="Arial"/>
          <w:snapToGrid w:val="0"/>
          <w:color w:val="000000"/>
          <w:sz w:val="20"/>
        </w:rPr>
        <w:t xml:space="preserve"> </w:t>
      </w:r>
      <w:r w:rsidRPr="004918AD">
        <w:rPr>
          <w:rFonts w:eastAsia="SimSun" w:cs="Arial"/>
          <w:b/>
          <w:snapToGrid w:val="0"/>
          <w:color w:val="000000"/>
          <w:sz w:val="20"/>
        </w:rPr>
        <w:t>or</w:t>
      </w:r>
      <w:r w:rsidR="004918AD" w:rsidRPr="004918AD">
        <w:rPr>
          <w:rFonts w:eastAsia="SimSun" w:cs="Arial"/>
          <w:snapToGrid w:val="0"/>
          <w:color w:val="000000"/>
          <w:sz w:val="20"/>
        </w:rPr>
        <w:t xml:space="preserve"> </w:t>
      </w:r>
      <w:r w:rsidRPr="004918AD">
        <w:rPr>
          <w:rFonts w:eastAsia="SimSun" w:cs="Arial"/>
          <w:snapToGrid w:val="0"/>
          <w:color w:val="000000"/>
          <w:sz w:val="20"/>
        </w:rPr>
        <w:t>working with youth</w:t>
      </w:r>
      <w:r w:rsidR="004918AD">
        <w:rPr>
          <w:rFonts w:eastAsia="SimSun" w:cs="Arial"/>
          <w:snapToGrid w:val="0"/>
          <w:color w:val="000000"/>
          <w:sz w:val="20"/>
        </w:rPr>
        <w:t xml:space="preserve"> (or equivalent)</w:t>
      </w:r>
      <w:r w:rsidRPr="004918AD">
        <w:rPr>
          <w:rFonts w:eastAsia="SimSun" w:cs="Arial"/>
          <w:snapToGrid w:val="0"/>
          <w:color w:val="000000"/>
          <w:sz w:val="20"/>
        </w:rPr>
        <w:t>.</w:t>
      </w:r>
    </w:p>
    <w:p w14:paraId="0B140CB4" w14:textId="1958BB51" w:rsidR="00710373" w:rsidRPr="00710373" w:rsidRDefault="00A461FC" w:rsidP="00710373">
      <w:pPr>
        <w:spacing w:before="120" w:after="60"/>
        <w:jc w:val="both"/>
        <w:outlineLvl w:val="1"/>
        <w:rPr>
          <w:rFonts w:eastAsia="SimSun" w:cs="Arial"/>
          <w:snapToGrid w:val="0"/>
          <w:color w:val="000000"/>
          <w:sz w:val="20"/>
        </w:rPr>
      </w:pPr>
      <w:r>
        <w:rPr>
          <w:rFonts w:eastAsia="SimSun" w:cs="Arial"/>
          <w:snapToGrid w:val="0"/>
          <w:color w:val="000000"/>
          <w:sz w:val="20"/>
        </w:rPr>
        <w:t xml:space="preserve">*Chaplains </w:t>
      </w:r>
      <w:r w:rsidR="00613B9F">
        <w:rPr>
          <w:rFonts w:eastAsia="SimSun" w:cs="Arial"/>
          <w:snapToGrid w:val="0"/>
          <w:color w:val="000000"/>
          <w:sz w:val="20"/>
        </w:rPr>
        <w:t>must</w:t>
      </w:r>
      <w:r>
        <w:rPr>
          <w:rFonts w:eastAsia="SimSun" w:cs="Arial"/>
          <w:snapToGrid w:val="0"/>
          <w:color w:val="000000"/>
          <w:sz w:val="20"/>
        </w:rPr>
        <w:t xml:space="preserve"> also</w:t>
      </w:r>
      <w:r w:rsidR="00710373">
        <w:rPr>
          <w:rFonts w:eastAsia="SimSun" w:cs="Arial"/>
          <w:snapToGrid w:val="0"/>
          <w:color w:val="000000"/>
          <w:sz w:val="20"/>
        </w:rPr>
        <w:t xml:space="preserve"> </w:t>
      </w:r>
      <w:r w:rsidR="00613B9F">
        <w:rPr>
          <w:rFonts w:eastAsia="SimSun" w:cs="Arial"/>
          <w:snapToGrid w:val="0"/>
          <w:color w:val="000000"/>
          <w:sz w:val="20"/>
        </w:rPr>
        <w:t xml:space="preserve">be </w:t>
      </w:r>
      <w:r w:rsidR="00710373">
        <w:rPr>
          <w:rFonts w:eastAsia="SimSun" w:cs="Arial"/>
          <w:snapToGrid w:val="0"/>
          <w:color w:val="000000"/>
          <w:sz w:val="20"/>
        </w:rPr>
        <w:t>endorse</w:t>
      </w:r>
      <w:r w:rsidR="00960C76">
        <w:rPr>
          <w:rFonts w:eastAsia="SimSun" w:cs="Arial"/>
          <w:snapToGrid w:val="0"/>
          <w:color w:val="000000"/>
          <w:sz w:val="20"/>
        </w:rPr>
        <w:t>d</w:t>
      </w:r>
      <w:r w:rsidR="00710373">
        <w:rPr>
          <w:rFonts w:eastAsia="SimSun" w:cs="Arial"/>
          <w:snapToGrid w:val="0"/>
          <w:color w:val="000000"/>
          <w:sz w:val="20"/>
        </w:rPr>
        <w:t xml:space="preserve"> by a recognised or accepted religious institution.</w:t>
      </w:r>
    </w:p>
    <w:p w14:paraId="1B38092B" w14:textId="63F422F7" w:rsidR="00FD6070" w:rsidRDefault="00F744E5" w:rsidP="00492425">
      <w:pPr>
        <w:spacing w:before="120" w:after="60"/>
        <w:jc w:val="both"/>
        <w:outlineLvl w:val="1"/>
        <w:rPr>
          <w:rFonts w:eastAsia="SimSun" w:cs="Arial"/>
          <w:snapToGrid w:val="0"/>
          <w:color w:val="000000"/>
          <w:sz w:val="20"/>
        </w:rPr>
      </w:pPr>
      <w:r>
        <w:rPr>
          <w:rFonts w:eastAsia="SimSun" w:cs="Arial"/>
          <w:snapToGrid w:val="0"/>
          <w:color w:val="000000"/>
          <w:sz w:val="20"/>
        </w:rPr>
        <w:t>Workers</w:t>
      </w:r>
      <w:r w:rsidR="000C2614">
        <w:rPr>
          <w:rFonts w:eastAsia="SimSun" w:cs="Arial"/>
          <w:snapToGrid w:val="0"/>
          <w:color w:val="000000"/>
          <w:sz w:val="20"/>
        </w:rPr>
        <w:t xml:space="preserve"> funded by the Australian Government’s National </w:t>
      </w:r>
      <w:r w:rsidR="00780C97">
        <w:rPr>
          <w:rFonts w:eastAsia="SimSun" w:cs="Arial"/>
          <w:snapToGrid w:val="0"/>
          <w:color w:val="000000"/>
          <w:sz w:val="20"/>
        </w:rPr>
        <w:t>Student Wellbeing</w:t>
      </w:r>
      <w:r w:rsidR="000C2614">
        <w:rPr>
          <w:rFonts w:eastAsia="SimSun" w:cs="Arial"/>
          <w:snapToGrid w:val="0"/>
          <w:color w:val="000000"/>
          <w:sz w:val="20"/>
        </w:rPr>
        <w:t xml:space="preserve"> Program </w:t>
      </w:r>
      <w:r w:rsidR="00C70FC6" w:rsidRPr="00C70FC6">
        <w:rPr>
          <w:rFonts w:eastAsia="SimSun" w:cs="Arial"/>
          <w:snapToGrid w:val="0"/>
          <w:color w:val="000000"/>
          <w:sz w:val="20"/>
        </w:rPr>
        <w:t>are required to undertak</w:t>
      </w:r>
      <w:r w:rsidR="004A235B">
        <w:rPr>
          <w:rFonts w:eastAsia="SimSun" w:cs="Arial"/>
          <w:snapToGrid w:val="0"/>
          <w:color w:val="000000"/>
          <w:sz w:val="20"/>
        </w:rPr>
        <w:t>e</w:t>
      </w:r>
      <w:r w:rsidR="00710373">
        <w:rPr>
          <w:rFonts w:eastAsia="SimSun" w:cs="Arial"/>
          <w:snapToGrid w:val="0"/>
          <w:color w:val="000000"/>
          <w:sz w:val="20"/>
        </w:rPr>
        <w:t xml:space="preserve"> a</w:t>
      </w:r>
      <w:r w:rsidR="004A235B">
        <w:rPr>
          <w:rFonts w:eastAsia="SimSun" w:cs="Arial"/>
          <w:snapToGrid w:val="0"/>
          <w:color w:val="000000"/>
          <w:sz w:val="20"/>
        </w:rPr>
        <w:t xml:space="preserve"> professional learning</w:t>
      </w:r>
      <w:r w:rsidR="00710373">
        <w:rPr>
          <w:rFonts w:eastAsia="SimSun" w:cs="Arial"/>
          <w:snapToGrid w:val="0"/>
          <w:color w:val="000000"/>
          <w:sz w:val="20"/>
        </w:rPr>
        <w:t xml:space="preserve"> package</w:t>
      </w:r>
      <w:r w:rsidR="004A235B">
        <w:rPr>
          <w:rFonts w:eastAsia="SimSun" w:cs="Arial"/>
          <w:snapToGrid w:val="0"/>
          <w:color w:val="000000"/>
          <w:sz w:val="20"/>
        </w:rPr>
        <w:t xml:space="preserve"> in resp</w:t>
      </w:r>
      <w:r w:rsidR="00C70FC6" w:rsidRPr="00C70FC6">
        <w:rPr>
          <w:rFonts w:eastAsia="SimSun" w:cs="Arial"/>
          <w:snapToGrid w:val="0"/>
          <w:color w:val="000000"/>
          <w:sz w:val="20"/>
        </w:rPr>
        <w:t>onding to and preventing cyberbullying</w:t>
      </w:r>
      <w:r w:rsidR="004A235B">
        <w:rPr>
          <w:rFonts w:eastAsia="SimSun" w:cs="Arial"/>
          <w:snapToGrid w:val="0"/>
          <w:color w:val="000000"/>
          <w:sz w:val="20"/>
        </w:rPr>
        <w:t xml:space="preserve"> </w:t>
      </w:r>
      <w:r w:rsidR="00710373">
        <w:rPr>
          <w:rFonts w:eastAsia="SimSun" w:cs="Arial"/>
          <w:snapToGrid w:val="0"/>
          <w:color w:val="000000"/>
          <w:sz w:val="20"/>
        </w:rPr>
        <w:t>delivered</w:t>
      </w:r>
      <w:r w:rsidR="00C70FC6" w:rsidRPr="00C70FC6">
        <w:rPr>
          <w:rFonts w:eastAsia="SimSun" w:cs="Arial"/>
          <w:snapToGrid w:val="0"/>
          <w:color w:val="000000"/>
          <w:sz w:val="20"/>
        </w:rPr>
        <w:t xml:space="preserve"> by the Office of the eSafety Commissioner</w:t>
      </w:r>
      <w:r w:rsidR="00710373">
        <w:rPr>
          <w:rFonts w:eastAsia="SimSun" w:cs="Arial"/>
          <w:snapToGrid w:val="0"/>
          <w:color w:val="000000"/>
          <w:sz w:val="20"/>
        </w:rPr>
        <w:t xml:space="preserve"> within three months of commencing services</w:t>
      </w:r>
      <w:r w:rsidR="00613B9F">
        <w:rPr>
          <w:rFonts w:eastAsia="SimSun" w:cs="Arial"/>
          <w:snapToGrid w:val="0"/>
          <w:color w:val="000000"/>
          <w:sz w:val="20"/>
        </w:rPr>
        <w:t xml:space="preserve">. They must also </w:t>
      </w:r>
      <w:r w:rsidR="00710373">
        <w:rPr>
          <w:rFonts w:eastAsia="SimSun" w:cs="Arial"/>
          <w:snapToGrid w:val="0"/>
          <w:color w:val="000000"/>
          <w:sz w:val="20"/>
        </w:rPr>
        <w:t>refresh this professional learning at least once every two and half years</w:t>
      </w:r>
      <w:r w:rsidR="00A867B4">
        <w:rPr>
          <w:rFonts w:eastAsia="SimSun" w:cs="Arial"/>
          <w:snapToGrid w:val="0"/>
          <w:color w:val="000000"/>
          <w:sz w:val="20"/>
        </w:rPr>
        <w:t xml:space="preserve">. </w:t>
      </w:r>
      <w:r w:rsidR="001F4C97">
        <w:rPr>
          <w:rFonts w:eastAsia="SimSun" w:cs="Arial"/>
          <w:snapToGrid w:val="0"/>
          <w:color w:val="000000"/>
          <w:sz w:val="20"/>
        </w:rPr>
        <w:t>I</w:t>
      </w:r>
      <w:r w:rsidR="00A867B4" w:rsidRPr="00A867B4">
        <w:rPr>
          <w:rFonts w:eastAsia="SimSun" w:cs="Arial"/>
          <w:snapToGrid w:val="0"/>
          <w:color w:val="000000"/>
          <w:sz w:val="20"/>
        </w:rPr>
        <w:t xml:space="preserve">nformation on this professional learning </w:t>
      </w:r>
      <w:r w:rsidR="00EB5EF3">
        <w:rPr>
          <w:rFonts w:eastAsia="SimSun" w:cs="Arial"/>
          <w:snapToGrid w:val="0"/>
          <w:color w:val="000000"/>
          <w:sz w:val="20"/>
        </w:rPr>
        <w:t xml:space="preserve">is </w:t>
      </w:r>
      <w:r w:rsidR="00A867B4">
        <w:rPr>
          <w:rFonts w:eastAsia="SimSun" w:cs="Arial"/>
          <w:snapToGrid w:val="0"/>
          <w:color w:val="000000"/>
          <w:sz w:val="20"/>
        </w:rPr>
        <w:t>available</w:t>
      </w:r>
      <w:r w:rsidR="00EB5EF3">
        <w:rPr>
          <w:rFonts w:eastAsia="SimSun" w:cs="Arial"/>
          <w:snapToGrid w:val="0"/>
          <w:color w:val="000000"/>
          <w:sz w:val="20"/>
        </w:rPr>
        <w:t xml:space="preserve"> on the Australian Government </w:t>
      </w:r>
      <w:r w:rsidR="00432623">
        <w:rPr>
          <w:rFonts w:eastAsia="SimSun" w:cs="Arial"/>
          <w:snapToGrid w:val="0"/>
          <w:color w:val="000000"/>
          <w:sz w:val="20"/>
        </w:rPr>
        <w:t xml:space="preserve">Department of Education </w:t>
      </w:r>
      <w:hyperlink r:id="rId17" w:history="1">
        <w:r w:rsidR="00EB5EF3" w:rsidRPr="00FD6FED">
          <w:rPr>
            <w:rStyle w:val="Hyperlink"/>
            <w:rFonts w:eastAsia="SimSun" w:cs="Arial"/>
            <w:snapToGrid w:val="0"/>
            <w:sz w:val="20"/>
          </w:rPr>
          <w:t>webpage</w:t>
        </w:r>
      </w:hyperlink>
      <w:r w:rsidR="00A867B4">
        <w:rPr>
          <w:rFonts w:eastAsia="SimSun" w:cs="Arial"/>
          <w:snapToGrid w:val="0"/>
          <w:color w:val="000000"/>
          <w:sz w:val="20"/>
        </w:rPr>
        <w:t>.</w:t>
      </w:r>
    </w:p>
    <w:p w14:paraId="0E0B861F" w14:textId="77777777" w:rsidR="00B34F53" w:rsidRDefault="00B34F53">
      <w:pPr>
        <w:spacing w:after="0"/>
        <w:rPr>
          <w:rFonts w:eastAsia="SimSun" w:cs="Arial"/>
          <w:b/>
          <w:sz w:val="20"/>
        </w:rPr>
      </w:pPr>
      <w:r>
        <w:rPr>
          <w:rFonts w:eastAsia="SimSun" w:cs="Arial"/>
          <w:b/>
          <w:sz w:val="20"/>
        </w:rPr>
        <w:br w:type="page"/>
      </w:r>
    </w:p>
    <w:p w14:paraId="4FC47DCD" w14:textId="57C3CFE6" w:rsidR="00492425" w:rsidRDefault="00492425" w:rsidP="00322720">
      <w:pPr>
        <w:widowControl w:val="0"/>
        <w:spacing w:before="120" w:after="60"/>
        <w:jc w:val="both"/>
        <w:rPr>
          <w:rFonts w:eastAsia="SimSun" w:cs="Arial"/>
          <w:b/>
          <w:sz w:val="20"/>
        </w:rPr>
      </w:pPr>
      <w:r>
        <w:rPr>
          <w:rFonts w:eastAsia="SimSun" w:cs="Arial"/>
          <w:b/>
          <w:sz w:val="20"/>
        </w:rPr>
        <w:lastRenderedPageBreak/>
        <w:t>Qualification equivalency</w:t>
      </w:r>
    </w:p>
    <w:p w14:paraId="401B10BE" w14:textId="61B0E9D2" w:rsidR="00492425" w:rsidRPr="003A53D4" w:rsidRDefault="00492425" w:rsidP="00A847AA">
      <w:pPr>
        <w:widowControl w:val="0"/>
        <w:tabs>
          <w:tab w:val="left" w:pos="0"/>
        </w:tabs>
        <w:jc w:val="both"/>
        <w:rPr>
          <w:rFonts w:eastAsia="SimSun" w:cs="Arial"/>
          <w:snapToGrid w:val="0"/>
          <w:sz w:val="20"/>
        </w:rPr>
      </w:pPr>
      <w:r w:rsidRPr="003A53D4">
        <w:rPr>
          <w:rFonts w:eastAsia="SimSun" w:cs="Arial"/>
          <w:snapToGrid w:val="0"/>
          <w:sz w:val="20"/>
        </w:rPr>
        <w:t>Workers may hold other qualifications</w:t>
      </w:r>
      <w:r w:rsidR="00432623">
        <w:rPr>
          <w:rFonts w:eastAsia="SimSun" w:cs="Arial"/>
          <w:snapToGrid w:val="0"/>
          <w:sz w:val="20"/>
        </w:rPr>
        <w:t xml:space="preserve"> or </w:t>
      </w:r>
      <w:r w:rsidR="005D24F5">
        <w:rPr>
          <w:rFonts w:eastAsia="SimSun" w:cs="Arial"/>
          <w:snapToGrid w:val="0"/>
          <w:sz w:val="20"/>
        </w:rPr>
        <w:t xml:space="preserve">have </w:t>
      </w:r>
      <w:r w:rsidR="00432623">
        <w:rPr>
          <w:rFonts w:eastAsia="SimSun" w:cs="Arial"/>
          <w:snapToGrid w:val="0"/>
          <w:sz w:val="20"/>
        </w:rPr>
        <w:t>aggregated experience</w:t>
      </w:r>
      <w:r w:rsidRPr="003A53D4">
        <w:rPr>
          <w:rFonts w:eastAsia="SimSun" w:cs="Arial"/>
          <w:snapToGrid w:val="0"/>
          <w:sz w:val="20"/>
        </w:rPr>
        <w:t xml:space="preserve"> that </w:t>
      </w:r>
      <w:r w:rsidR="005D24F5">
        <w:rPr>
          <w:rFonts w:eastAsia="SimSun" w:cs="Arial"/>
          <w:snapToGrid w:val="0"/>
          <w:sz w:val="20"/>
        </w:rPr>
        <w:t xml:space="preserve">the </w:t>
      </w:r>
      <w:r w:rsidR="00B875D3">
        <w:rPr>
          <w:rFonts w:eastAsia="SimSun" w:cs="Arial"/>
          <w:snapToGrid w:val="0"/>
          <w:sz w:val="20"/>
        </w:rPr>
        <w:t xml:space="preserve">AEA </w:t>
      </w:r>
      <w:r w:rsidR="005D24F5">
        <w:rPr>
          <w:rFonts w:eastAsia="SimSun" w:cs="Arial"/>
          <w:snapToGrid w:val="0"/>
          <w:sz w:val="20"/>
        </w:rPr>
        <w:t xml:space="preserve">deems to be </w:t>
      </w:r>
      <w:r w:rsidRPr="003A53D4">
        <w:rPr>
          <w:rFonts w:eastAsia="SimSun" w:cs="Arial"/>
          <w:snapToGrid w:val="0"/>
          <w:sz w:val="20"/>
        </w:rPr>
        <w:t>equivalent to</w:t>
      </w:r>
      <w:r w:rsidR="00A847AA">
        <w:rPr>
          <w:rFonts w:eastAsia="SimSun" w:cs="Arial"/>
          <w:snapToGrid w:val="0"/>
          <w:sz w:val="20"/>
        </w:rPr>
        <w:t xml:space="preserve"> (</w:t>
      </w:r>
      <w:r w:rsidRPr="003A53D4">
        <w:rPr>
          <w:rFonts w:eastAsia="SimSun" w:cs="Arial"/>
          <w:snapToGrid w:val="0"/>
          <w:sz w:val="20"/>
        </w:rPr>
        <w:t>or higher than</w:t>
      </w:r>
      <w:r w:rsidR="00A847AA">
        <w:rPr>
          <w:rFonts w:eastAsia="SimSun" w:cs="Arial"/>
          <w:snapToGrid w:val="0"/>
          <w:sz w:val="20"/>
        </w:rPr>
        <w:t>)</w:t>
      </w:r>
      <w:r w:rsidRPr="003A53D4">
        <w:rPr>
          <w:rFonts w:eastAsia="SimSun" w:cs="Arial"/>
          <w:snapToGrid w:val="0"/>
          <w:sz w:val="20"/>
        </w:rPr>
        <w:t xml:space="preserve"> the minimum requirements</w:t>
      </w:r>
      <w:r w:rsidR="005D24F5">
        <w:rPr>
          <w:rFonts w:eastAsia="SimSun" w:cs="Arial"/>
          <w:snapToGrid w:val="0"/>
          <w:sz w:val="20"/>
        </w:rPr>
        <w:t xml:space="preserve"> – </w:t>
      </w:r>
      <w:r w:rsidRPr="003A53D4">
        <w:rPr>
          <w:rFonts w:eastAsia="SimSun" w:cs="Arial"/>
          <w:snapToGrid w:val="0"/>
          <w:sz w:val="20"/>
        </w:rPr>
        <w:t xml:space="preserve">provided they are related to and aligned with the requirements of the role, and include the </w:t>
      </w:r>
      <w:r w:rsidR="0088562A">
        <w:rPr>
          <w:rFonts w:eastAsia="SimSun" w:cs="Arial"/>
          <w:snapToGrid w:val="0"/>
          <w:sz w:val="20"/>
        </w:rPr>
        <w:t xml:space="preserve">three </w:t>
      </w:r>
      <w:r w:rsidR="00550CC6">
        <w:rPr>
          <w:rFonts w:eastAsia="SimSun" w:cs="Arial"/>
          <w:snapToGrid w:val="0"/>
          <w:sz w:val="20"/>
        </w:rPr>
        <w:t>required</w:t>
      </w:r>
      <w:r w:rsidR="00550CC6" w:rsidRPr="003A53D4">
        <w:rPr>
          <w:rFonts w:eastAsia="SimSun" w:cs="Arial"/>
          <w:snapToGrid w:val="0"/>
          <w:sz w:val="20"/>
        </w:rPr>
        <w:t xml:space="preserve"> </w:t>
      </w:r>
      <w:r w:rsidRPr="003A53D4">
        <w:rPr>
          <w:rFonts w:eastAsia="SimSun" w:cs="Arial"/>
          <w:snapToGrid w:val="0"/>
          <w:sz w:val="20"/>
        </w:rPr>
        <w:t xml:space="preserve">units of competency </w:t>
      </w:r>
      <w:r w:rsidR="00A847AA">
        <w:rPr>
          <w:rFonts w:eastAsia="SimSun" w:cs="Arial"/>
          <w:snapToGrid w:val="0"/>
          <w:sz w:val="20"/>
        </w:rPr>
        <w:t>(</w:t>
      </w:r>
      <w:r w:rsidRPr="003A53D4">
        <w:rPr>
          <w:rFonts w:eastAsia="SimSun" w:cs="Arial"/>
          <w:snapToGrid w:val="0"/>
          <w:sz w:val="20"/>
        </w:rPr>
        <w:t xml:space="preserve">or </w:t>
      </w:r>
      <w:r w:rsidR="00A847AA">
        <w:rPr>
          <w:rFonts w:eastAsia="SimSun" w:cs="Arial"/>
          <w:snapToGrid w:val="0"/>
          <w:sz w:val="20"/>
        </w:rPr>
        <w:t xml:space="preserve">their </w:t>
      </w:r>
      <w:r w:rsidRPr="003A53D4">
        <w:rPr>
          <w:rFonts w:eastAsia="SimSun" w:cs="Arial"/>
          <w:snapToGrid w:val="0"/>
          <w:sz w:val="20"/>
        </w:rPr>
        <w:t>equivalent</w:t>
      </w:r>
      <w:r w:rsidR="00A847AA">
        <w:rPr>
          <w:rFonts w:eastAsia="SimSun" w:cs="Arial"/>
          <w:snapToGrid w:val="0"/>
          <w:sz w:val="20"/>
        </w:rPr>
        <w:t>)</w:t>
      </w:r>
      <w:r w:rsidRPr="003A53D4">
        <w:rPr>
          <w:rFonts w:eastAsia="SimSun" w:cs="Arial"/>
          <w:snapToGrid w:val="0"/>
          <w:sz w:val="20"/>
        </w:rPr>
        <w:t>.</w:t>
      </w:r>
    </w:p>
    <w:p w14:paraId="695E18BF" w14:textId="77777777" w:rsidR="00492425" w:rsidRPr="003A53D4" w:rsidRDefault="00492425" w:rsidP="00A847AA">
      <w:pPr>
        <w:widowControl w:val="0"/>
        <w:tabs>
          <w:tab w:val="left" w:pos="0"/>
        </w:tabs>
        <w:jc w:val="both"/>
        <w:rPr>
          <w:rFonts w:eastAsia="SimSun" w:cs="Arial"/>
          <w:snapToGrid w:val="0"/>
          <w:sz w:val="20"/>
        </w:rPr>
      </w:pPr>
      <w:r w:rsidRPr="003A53D4">
        <w:rPr>
          <w:rFonts w:eastAsia="SimSun" w:cs="Arial"/>
          <w:snapToGrid w:val="0"/>
          <w:sz w:val="20"/>
        </w:rPr>
        <w:t xml:space="preserve">The AEA is responsible for undertaking a self-assessment of the </w:t>
      </w:r>
      <w:r w:rsidR="00FD6070">
        <w:rPr>
          <w:rFonts w:eastAsia="SimSun" w:cs="Arial"/>
          <w:snapToGrid w:val="0"/>
          <w:sz w:val="20"/>
        </w:rPr>
        <w:t xml:space="preserve">person’s </w:t>
      </w:r>
      <w:r w:rsidRPr="003A53D4">
        <w:rPr>
          <w:rFonts w:eastAsia="SimSun" w:cs="Arial"/>
          <w:snapToGrid w:val="0"/>
          <w:sz w:val="20"/>
        </w:rPr>
        <w:t>qualification</w:t>
      </w:r>
      <w:r w:rsidR="00FD6070">
        <w:rPr>
          <w:rFonts w:eastAsia="SimSun" w:cs="Arial"/>
          <w:snapToGrid w:val="0"/>
          <w:sz w:val="20"/>
        </w:rPr>
        <w:t xml:space="preserve"> as part of the recruitment process</w:t>
      </w:r>
      <w:r w:rsidRPr="003A53D4">
        <w:rPr>
          <w:rFonts w:eastAsia="SimSun" w:cs="Arial"/>
          <w:snapToGrid w:val="0"/>
          <w:sz w:val="20"/>
        </w:rPr>
        <w:t>, i.e. through course content mapping, in order to come to a decision about the</w:t>
      </w:r>
      <w:r w:rsidR="00FD6070">
        <w:rPr>
          <w:rFonts w:eastAsia="SimSun" w:cs="Arial"/>
          <w:snapToGrid w:val="0"/>
          <w:sz w:val="20"/>
        </w:rPr>
        <w:t xml:space="preserve"> </w:t>
      </w:r>
      <w:r w:rsidR="007758B9">
        <w:rPr>
          <w:rFonts w:eastAsia="SimSun" w:cs="Arial"/>
          <w:snapToGrid w:val="0"/>
          <w:sz w:val="20"/>
        </w:rPr>
        <w:t>suitability</w:t>
      </w:r>
      <w:r w:rsidR="00FD6070">
        <w:rPr>
          <w:rFonts w:eastAsia="SimSun" w:cs="Arial"/>
          <w:snapToGrid w:val="0"/>
          <w:sz w:val="20"/>
        </w:rPr>
        <w:t xml:space="preserve"> of a person’s existing</w:t>
      </w:r>
      <w:r w:rsidRPr="003A53D4">
        <w:rPr>
          <w:rFonts w:eastAsia="SimSun" w:cs="Arial"/>
          <w:snapToGrid w:val="0"/>
          <w:sz w:val="20"/>
        </w:rPr>
        <w:t xml:space="preserve"> qualifications</w:t>
      </w:r>
      <w:r w:rsidR="00FD6070">
        <w:rPr>
          <w:rFonts w:eastAsia="SimSun" w:cs="Arial"/>
          <w:snapToGrid w:val="0"/>
          <w:sz w:val="20"/>
        </w:rPr>
        <w:t>.</w:t>
      </w:r>
      <w:r w:rsidRPr="003A53D4">
        <w:rPr>
          <w:rFonts w:eastAsia="SimSun" w:cs="Arial"/>
          <w:snapToGrid w:val="0"/>
          <w:sz w:val="20"/>
        </w:rPr>
        <w:t xml:space="preserve"> All decision making must be defensible and maintained on file by the AEA.</w:t>
      </w:r>
    </w:p>
    <w:p w14:paraId="59E83B6A" w14:textId="77777777" w:rsidR="00492425" w:rsidRPr="00516E64" w:rsidRDefault="00492425" w:rsidP="00FD6070">
      <w:pPr>
        <w:widowControl w:val="0"/>
        <w:spacing w:before="120" w:after="60"/>
        <w:jc w:val="both"/>
        <w:rPr>
          <w:rFonts w:eastAsia="SimSun" w:cs="Arial"/>
          <w:b/>
          <w:i/>
          <w:sz w:val="20"/>
        </w:rPr>
      </w:pPr>
      <w:r w:rsidRPr="00516E64">
        <w:rPr>
          <w:rFonts w:eastAsia="SimSun" w:cs="Arial"/>
          <w:b/>
          <w:i/>
          <w:sz w:val="20"/>
        </w:rPr>
        <w:t xml:space="preserve">Examples of accepted equivalent qualifications </w:t>
      </w:r>
    </w:p>
    <w:p w14:paraId="3D3C3E28" w14:textId="7CAAE19B" w:rsidR="00126518" w:rsidRPr="003A53D4" w:rsidRDefault="00492425" w:rsidP="00F45B7A">
      <w:pPr>
        <w:widowControl w:val="0"/>
        <w:tabs>
          <w:tab w:val="left" w:pos="0"/>
        </w:tabs>
        <w:jc w:val="both"/>
        <w:rPr>
          <w:rFonts w:eastAsia="SimSun" w:cs="Arial"/>
          <w:snapToGrid w:val="0"/>
          <w:sz w:val="20"/>
        </w:rPr>
      </w:pPr>
      <w:r w:rsidRPr="003A53D4">
        <w:rPr>
          <w:rFonts w:eastAsia="SimSun" w:cs="Arial"/>
          <w:snapToGrid w:val="0"/>
          <w:sz w:val="20"/>
        </w:rPr>
        <w:t xml:space="preserve">A worker’s qualification </w:t>
      </w:r>
      <w:r w:rsidR="00FD6070">
        <w:rPr>
          <w:rFonts w:eastAsia="SimSun" w:cs="Arial"/>
          <w:snapToGrid w:val="0"/>
          <w:sz w:val="20"/>
        </w:rPr>
        <w:t>may be</w:t>
      </w:r>
      <w:r w:rsidR="00FD6070" w:rsidRPr="003A53D4">
        <w:rPr>
          <w:rFonts w:eastAsia="SimSun" w:cs="Arial"/>
          <w:snapToGrid w:val="0"/>
          <w:sz w:val="20"/>
        </w:rPr>
        <w:t xml:space="preserve"> </w:t>
      </w:r>
      <w:r w:rsidRPr="003A53D4">
        <w:rPr>
          <w:rFonts w:eastAsia="SimSun" w:cs="Arial"/>
          <w:snapToGrid w:val="0"/>
          <w:sz w:val="20"/>
        </w:rPr>
        <w:t>considered equivalent to or higher than a Certificate IV in Pastoral Care</w:t>
      </w:r>
      <w:r w:rsidR="00B875D3">
        <w:rPr>
          <w:rFonts w:eastAsia="SimSun" w:cs="Arial"/>
          <w:snapToGrid w:val="0"/>
          <w:sz w:val="20"/>
        </w:rPr>
        <w:t>,</w:t>
      </w:r>
      <w:r w:rsidRPr="003A53D4">
        <w:rPr>
          <w:rFonts w:eastAsia="SimSun" w:cs="Arial"/>
          <w:snapToGrid w:val="0"/>
          <w:sz w:val="20"/>
        </w:rPr>
        <w:t xml:space="preserve"> Youth Work</w:t>
      </w:r>
      <w:r w:rsidR="007758B9">
        <w:rPr>
          <w:rFonts w:eastAsia="SimSun" w:cs="Arial"/>
          <w:snapToGrid w:val="0"/>
          <w:sz w:val="20"/>
        </w:rPr>
        <w:t>,</w:t>
      </w:r>
      <w:r w:rsidR="00B875D3">
        <w:rPr>
          <w:rFonts w:eastAsia="SimSun" w:cs="Arial"/>
          <w:snapToGrid w:val="0"/>
          <w:sz w:val="20"/>
        </w:rPr>
        <w:t xml:space="preserve"> or Chaplaincy and Pastoral Care</w:t>
      </w:r>
      <w:r w:rsidR="007758B9">
        <w:rPr>
          <w:rFonts w:eastAsia="SimSun" w:cs="Arial"/>
          <w:snapToGrid w:val="0"/>
          <w:sz w:val="20"/>
        </w:rPr>
        <w:t>,</w:t>
      </w:r>
      <w:r w:rsidRPr="003A53D4">
        <w:rPr>
          <w:rFonts w:eastAsia="SimSun" w:cs="Arial"/>
          <w:snapToGrid w:val="0"/>
          <w:sz w:val="20"/>
        </w:rPr>
        <w:t xml:space="preserve"> if the</w:t>
      </w:r>
      <w:r w:rsidR="00B875D3">
        <w:rPr>
          <w:rFonts w:eastAsia="SimSun" w:cs="Arial"/>
          <w:snapToGrid w:val="0"/>
          <w:sz w:val="20"/>
        </w:rPr>
        <w:t xml:space="preserve"> qualification is relevant to the role of a chaplain or student </w:t>
      </w:r>
      <w:r w:rsidR="00710373">
        <w:rPr>
          <w:rFonts w:eastAsia="SimSun" w:cs="Arial"/>
          <w:snapToGrid w:val="0"/>
          <w:sz w:val="20"/>
        </w:rPr>
        <w:t>wellbeing officer</w:t>
      </w:r>
      <w:r w:rsidR="00AD3199">
        <w:rPr>
          <w:rFonts w:eastAsia="SimSun" w:cs="Arial"/>
          <w:snapToGrid w:val="0"/>
          <w:sz w:val="20"/>
        </w:rPr>
        <w:t xml:space="preserve">, includes </w:t>
      </w:r>
      <w:r w:rsidR="00520C87">
        <w:rPr>
          <w:rFonts w:eastAsia="SimSun" w:cs="Arial"/>
          <w:snapToGrid w:val="0"/>
          <w:sz w:val="20"/>
        </w:rPr>
        <w:t xml:space="preserve">units in the </w:t>
      </w:r>
      <w:r w:rsidR="007758B9">
        <w:rPr>
          <w:rFonts w:eastAsia="SimSun" w:cs="Arial"/>
          <w:snapToGrid w:val="0"/>
          <w:sz w:val="20"/>
        </w:rPr>
        <w:t>relevant</w:t>
      </w:r>
      <w:r w:rsidR="00AD3199">
        <w:rPr>
          <w:rFonts w:eastAsia="SimSun" w:cs="Arial"/>
          <w:snapToGrid w:val="0"/>
          <w:sz w:val="20"/>
        </w:rPr>
        <w:t xml:space="preserve"> areas</w:t>
      </w:r>
      <w:r w:rsidR="00520C87">
        <w:rPr>
          <w:rFonts w:eastAsia="SimSun" w:cs="Arial"/>
          <w:snapToGrid w:val="0"/>
          <w:sz w:val="20"/>
        </w:rPr>
        <w:t xml:space="preserve"> of </w:t>
      </w:r>
      <w:r w:rsidR="007758B9">
        <w:rPr>
          <w:rFonts w:eastAsia="SimSun" w:cs="Arial"/>
          <w:snapToGrid w:val="0"/>
          <w:sz w:val="20"/>
        </w:rPr>
        <w:t>competency</w:t>
      </w:r>
      <w:r w:rsidR="00AD3199">
        <w:rPr>
          <w:rFonts w:eastAsia="SimSun" w:cs="Arial"/>
          <w:snapToGrid w:val="0"/>
          <w:sz w:val="20"/>
        </w:rPr>
        <w:t>, and:</w:t>
      </w:r>
    </w:p>
    <w:p w14:paraId="4B29468B" w14:textId="423F2F5E" w:rsidR="00126518" w:rsidRDefault="00AD3199" w:rsidP="00DF417D">
      <w:pPr>
        <w:widowControl w:val="0"/>
        <w:numPr>
          <w:ilvl w:val="0"/>
          <w:numId w:val="22"/>
        </w:numPr>
        <w:ind w:left="709" w:hanging="426"/>
        <w:jc w:val="both"/>
        <w:rPr>
          <w:rFonts w:eastAsia="SimSun" w:cs="Arial"/>
          <w:sz w:val="20"/>
        </w:rPr>
      </w:pPr>
      <w:r>
        <w:rPr>
          <w:rFonts w:eastAsia="SimSun" w:cs="Arial"/>
          <w:sz w:val="20"/>
        </w:rPr>
        <w:t>is a</w:t>
      </w:r>
      <w:r w:rsidR="00126518" w:rsidRPr="00126518">
        <w:rPr>
          <w:rFonts w:eastAsia="SimSun" w:cs="Arial"/>
          <w:sz w:val="20"/>
        </w:rPr>
        <w:t xml:space="preserve"> Certificate IV or higher from the Community Services Training Package under the Australian Qualifications Framework</w:t>
      </w:r>
      <w:r w:rsidR="0031401B">
        <w:rPr>
          <w:rFonts w:eastAsia="SimSun" w:cs="Arial"/>
          <w:sz w:val="20"/>
        </w:rPr>
        <w:t>,</w:t>
      </w:r>
      <w:r w:rsidR="00126518" w:rsidRPr="00126518">
        <w:rPr>
          <w:rFonts w:eastAsia="SimSun" w:cs="Arial"/>
          <w:sz w:val="20"/>
        </w:rPr>
        <w:t xml:space="preserve"> or</w:t>
      </w:r>
    </w:p>
    <w:p w14:paraId="09841D50" w14:textId="0D08EE3C" w:rsidR="00492425" w:rsidRPr="00C66E5E" w:rsidRDefault="00AD3199" w:rsidP="00DF417D">
      <w:pPr>
        <w:widowControl w:val="0"/>
        <w:numPr>
          <w:ilvl w:val="0"/>
          <w:numId w:val="22"/>
        </w:numPr>
        <w:ind w:left="709" w:hanging="426"/>
        <w:jc w:val="both"/>
        <w:rPr>
          <w:rFonts w:eastAsia="SimSun" w:cs="Arial"/>
          <w:sz w:val="20"/>
        </w:rPr>
      </w:pPr>
      <w:r>
        <w:rPr>
          <w:rFonts w:eastAsia="SimSun" w:cs="Arial"/>
          <w:sz w:val="20"/>
        </w:rPr>
        <w:t>is a</w:t>
      </w:r>
      <w:r w:rsidR="00492425" w:rsidRPr="00C66E5E">
        <w:rPr>
          <w:rFonts w:eastAsia="SimSun" w:cs="Arial"/>
          <w:sz w:val="20"/>
        </w:rPr>
        <w:t xml:space="preserve"> qualification listed as an accredited course by the Australian Psychology Accreditation Council and contains an accredited sequence of psychology units (for example, a Bachelor of Arts may be acceptable if there is a psychology major)</w:t>
      </w:r>
      <w:r w:rsidR="0031401B">
        <w:rPr>
          <w:rFonts w:eastAsia="SimSun" w:cs="Arial"/>
          <w:sz w:val="20"/>
        </w:rPr>
        <w:t>,</w:t>
      </w:r>
      <w:r w:rsidR="00492425" w:rsidRPr="00C66E5E">
        <w:rPr>
          <w:rFonts w:eastAsia="SimSun" w:cs="Arial"/>
          <w:sz w:val="20"/>
        </w:rPr>
        <w:t xml:space="preserve"> or</w:t>
      </w:r>
    </w:p>
    <w:p w14:paraId="2C653F3C" w14:textId="2AA83968" w:rsidR="00492425" w:rsidRPr="00C66E5E" w:rsidRDefault="00AD3199" w:rsidP="00DF417D">
      <w:pPr>
        <w:widowControl w:val="0"/>
        <w:numPr>
          <w:ilvl w:val="0"/>
          <w:numId w:val="22"/>
        </w:numPr>
        <w:ind w:left="709" w:hanging="426"/>
        <w:jc w:val="both"/>
        <w:rPr>
          <w:rFonts w:eastAsia="SimSun" w:cs="Arial"/>
          <w:sz w:val="20"/>
        </w:rPr>
      </w:pPr>
      <w:r>
        <w:rPr>
          <w:rFonts w:eastAsia="SimSun" w:cs="Arial"/>
          <w:sz w:val="20"/>
        </w:rPr>
        <w:t>is a</w:t>
      </w:r>
      <w:r w:rsidR="00492425" w:rsidRPr="00C66E5E">
        <w:rPr>
          <w:rFonts w:eastAsia="SimSun" w:cs="Arial"/>
          <w:sz w:val="20"/>
        </w:rPr>
        <w:t xml:space="preserve"> qualification consistent with the requirements for membership with the Australian Association of Social Workers (AASW)</w:t>
      </w:r>
      <w:r w:rsidR="0031401B">
        <w:rPr>
          <w:rFonts w:eastAsia="SimSun" w:cs="Arial"/>
          <w:sz w:val="20"/>
        </w:rPr>
        <w:t>,</w:t>
      </w:r>
      <w:r w:rsidR="00492425" w:rsidRPr="00C66E5E">
        <w:rPr>
          <w:rFonts w:eastAsia="SimSun" w:cs="Arial"/>
          <w:sz w:val="20"/>
        </w:rPr>
        <w:t xml:space="preserve"> or</w:t>
      </w:r>
    </w:p>
    <w:p w14:paraId="4337AAFA" w14:textId="12AF1ACF" w:rsidR="00492425" w:rsidRPr="00C66E5E" w:rsidRDefault="00AD3199" w:rsidP="00DF417D">
      <w:pPr>
        <w:widowControl w:val="0"/>
        <w:numPr>
          <w:ilvl w:val="0"/>
          <w:numId w:val="22"/>
        </w:numPr>
        <w:ind w:left="709" w:hanging="426"/>
        <w:jc w:val="both"/>
        <w:rPr>
          <w:rFonts w:eastAsia="SimSun" w:cs="Arial"/>
          <w:sz w:val="20"/>
        </w:rPr>
      </w:pPr>
      <w:r>
        <w:rPr>
          <w:rFonts w:eastAsia="SimSun" w:cs="Arial"/>
          <w:sz w:val="20"/>
        </w:rPr>
        <w:t>is a</w:t>
      </w:r>
      <w:r w:rsidR="00492425" w:rsidRPr="00C66E5E">
        <w:rPr>
          <w:rFonts w:eastAsia="SimSun" w:cs="Arial"/>
          <w:sz w:val="20"/>
        </w:rPr>
        <w:t xml:space="preserve"> qualification which enables registration as a teacher in Queensland</w:t>
      </w:r>
      <w:r w:rsidR="0031401B">
        <w:rPr>
          <w:rFonts w:eastAsia="SimSun" w:cs="Arial"/>
          <w:sz w:val="20"/>
        </w:rPr>
        <w:t>,</w:t>
      </w:r>
      <w:r w:rsidR="00492425" w:rsidRPr="00C66E5E">
        <w:rPr>
          <w:rFonts w:eastAsia="SimSun" w:cs="Arial"/>
          <w:sz w:val="20"/>
        </w:rPr>
        <w:t xml:space="preserve"> or </w:t>
      </w:r>
    </w:p>
    <w:p w14:paraId="49A70BEA" w14:textId="77777777" w:rsidR="00BE1996" w:rsidRPr="004E75BE" w:rsidRDefault="00AD3199" w:rsidP="00DF417D">
      <w:pPr>
        <w:widowControl w:val="0"/>
        <w:numPr>
          <w:ilvl w:val="0"/>
          <w:numId w:val="22"/>
        </w:numPr>
        <w:ind w:left="709" w:hanging="426"/>
        <w:jc w:val="both"/>
        <w:rPr>
          <w:rFonts w:eastAsia="SimSun" w:cs="Arial"/>
          <w:sz w:val="20"/>
        </w:rPr>
      </w:pPr>
      <w:r>
        <w:rPr>
          <w:rFonts w:eastAsia="SimSun" w:cs="Arial"/>
          <w:sz w:val="20"/>
        </w:rPr>
        <w:t>enables f</w:t>
      </w:r>
      <w:r w:rsidR="00492425" w:rsidRPr="00C66E5E">
        <w:rPr>
          <w:rFonts w:eastAsia="SimSun" w:cs="Arial"/>
          <w:sz w:val="20"/>
        </w:rPr>
        <w:t xml:space="preserve">ull membership with the </w:t>
      </w:r>
      <w:hyperlink r:id="rId18" w:history="1">
        <w:r w:rsidR="00492425" w:rsidRPr="00783ECC">
          <w:rPr>
            <w:rStyle w:val="Hyperlink"/>
            <w:rFonts w:eastAsia="SimSun" w:cs="Arial"/>
            <w:sz w:val="20"/>
          </w:rPr>
          <w:t>Australian Community Workers Association</w:t>
        </w:r>
      </w:hyperlink>
      <w:r w:rsidR="00492425" w:rsidRPr="00C66E5E">
        <w:rPr>
          <w:rFonts w:eastAsia="SimSun" w:cs="Arial"/>
          <w:sz w:val="20"/>
        </w:rPr>
        <w:t xml:space="preserve"> (ACWA) and has been advised by ACWA in their membership approval that they hold qualifications congruent with the minimum qualification requirements.</w:t>
      </w:r>
    </w:p>
    <w:p w14:paraId="2880FAB5" w14:textId="77777777" w:rsidR="00492425" w:rsidRPr="00435480" w:rsidRDefault="00492425" w:rsidP="00492425">
      <w:pPr>
        <w:keepNext/>
        <w:spacing w:before="120" w:after="60"/>
        <w:jc w:val="both"/>
        <w:outlineLvl w:val="1"/>
        <w:rPr>
          <w:rFonts w:eastAsia="SimSun" w:cs="Arial"/>
          <w:b/>
          <w:bCs/>
          <w:iCs/>
          <w:sz w:val="20"/>
        </w:rPr>
      </w:pPr>
      <w:r>
        <w:rPr>
          <w:rFonts w:eastAsia="SimSun" w:cs="Arial"/>
          <w:b/>
          <w:bCs/>
          <w:iCs/>
          <w:sz w:val="20"/>
        </w:rPr>
        <w:t>Recognition of Prior Learning (RPL)</w:t>
      </w:r>
    </w:p>
    <w:p w14:paraId="771EBE67" w14:textId="77777777" w:rsidR="00492425" w:rsidRPr="003A53D4" w:rsidRDefault="00492425" w:rsidP="003A53D4">
      <w:pPr>
        <w:widowControl w:val="0"/>
        <w:tabs>
          <w:tab w:val="left" w:pos="0"/>
        </w:tabs>
        <w:spacing w:after="0"/>
        <w:jc w:val="both"/>
        <w:rPr>
          <w:rFonts w:eastAsia="SimSun" w:cs="Arial"/>
          <w:snapToGrid w:val="0"/>
          <w:sz w:val="20"/>
        </w:rPr>
      </w:pPr>
      <w:r w:rsidRPr="003A53D4">
        <w:rPr>
          <w:rFonts w:eastAsia="SimSun" w:cs="Arial"/>
          <w:snapToGrid w:val="0"/>
          <w:sz w:val="20"/>
        </w:rPr>
        <w:t>A worker who does not meet the minimum qualification requirement</w:t>
      </w:r>
      <w:r w:rsidR="00783ECC">
        <w:rPr>
          <w:rFonts w:eastAsia="SimSun" w:cs="Arial"/>
          <w:snapToGrid w:val="0"/>
          <w:sz w:val="20"/>
        </w:rPr>
        <w:t>s</w:t>
      </w:r>
      <w:r w:rsidRPr="003A53D4">
        <w:rPr>
          <w:rFonts w:eastAsia="SimSun" w:cs="Arial"/>
          <w:snapToGrid w:val="0"/>
          <w:sz w:val="20"/>
        </w:rPr>
        <w:t xml:space="preserve"> or equivalent must gain the requisite through training or through an RPL assessment to be fully compliant.</w:t>
      </w:r>
    </w:p>
    <w:p w14:paraId="717B6EA6" w14:textId="77777777" w:rsidR="00492425" w:rsidRPr="003A53D4" w:rsidRDefault="00492425" w:rsidP="001C4DB9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567" w:hanging="567"/>
        <w:jc w:val="both"/>
        <w:rPr>
          <w:rFonts w:eastAsia="SimSun" w:cs="Arial"/>
          <w:snapToGrid w:val="0"/>
          <w:sz w:val="20"/>
        </w:rPr>
      </w:pPr>
      <w:r w:rsidRPr="00CC4D84">
        <w:rPr>
          <w:rFonts w:eastAsia="SimSun" w:cs="Arial"/>
          <w:snapToGrid w:val="0"/>
          <w:sz w:val="20"/>
        </w:rPr>
        <w:t>A</w:t>
      </w:r>
      <w:r>
        <w:rPr>
          <w:rFonts w:eastAsia="SimSun" w:cs="Arial"/>
          <w:snapToGrid w:val="0"/>
          <w:sz w:val="20"/>
        </w:rPr>
        <w:t>n</w:t>
      </w:r>
      <w:r w:rsidRPr="00CC4D84">
        <w:rPr>
          <w:rFonts w:eastAsia="SimSun" w:cs="Arial"/>
          <w:snapToGrid w:val="0"/>
          <w:sz w:val="20"/>
        </w:rPr>
        <w:t xml:space="preserve"> </w:t>
      </w:r>
      <w:hyperlink r:id="rId19" w:history="1">
        <w:r w:rsidRPr="003A53D4">
          <w:rPr>
            <w:rFonts w:eastAsia="SimSun" w:cs="Arial"/>
            <w:snapToGrid w:val="0"/>
            <w:sz w:val="20"/>
          </w:rPr>
          <w:t>RPL</w:t>
        </w:r>
      </w:hyperlink>
      <w:r w:rsidRPr="00CC4D84">
        <w:rPr>
          <w:rFonts w:eastAsia="SimSun" w:cs="Arial"/>
          <w:snapToGrid w:val="0"/>
          <w:sz w:val="20"/>
        </w:rPr>
        <w:t xml:space="preserve"> process:</w:t>
      </w:r>
    </w:p>
    <w:p w14:paraId="2750D29D" w14:textId="77777777" w:rsidR="00492425" w:rsidRPr="00CC4D84" w:rsidRDefault="00492425" w:rsidP="007441C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134" w:hanging="425"/>
        <w:jc w:val="both"/>
        <w:rPr>
          <w:rFonts w:eastAsia="SimSun" w:cs="Arial"/>
          <w:sz w:val="20"/>
        </w:rPr>
      </w:pPr>
      <w:r w:rsidRPr="00CC4D84">
        <w:rPr>
          <w:rFonts w:eastAsia="SimSun" w:cs="Arial"/>
          <w:sz w:val="20"/>
        </w:rPr>
        <w:t>formally acknowledges a person’s knowledge, skills and experience no matter how, when or where they were</w:t>
      </w:r>
      <w:r w:rsidRPr="00CC4D84">
        <w:rPr>
          <w:rFonts w:eastAsia="SimSun" w:cs="Arial"/>
          <w:snapToGrid w:val="0"/>
          <w:sz w:val="20"/>
        </w:rPr>
        <w:t xml:space="preserve"> gained</w:t>
      </w:r>
    </w:p>
    <w:p w14:paraId="62AC91B2" w14:textId="77777777" w:rsidR="00492425" w:rsidRPr="00CC4D84" w:rsidRDefault="00492425" w:rsidP="007441C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134" w:hanging="425"/>
        <w:jc w:val="both"/>
        <w:rPr>
          <w:rFonts w:eastAsia="SimSun" w:cs="Arial"/>
          <w:sz w:val="20"/>
        </w:rPr>
      </w:pPr>
      <w:r w:rsidRPr="00CC4D84">
        <w:rPr>
          <w:rFonts w:eastAsia="SimSun" w:cs="Arial"/>
          <w:snapToGrid w:val="0"/>
          <w:sz w:val="20"/>
        </w:rPr>
        <w:t>will determine if equivalency to the minimum qualification requirement</w:t>
      </w:r>
      <w:r w:rsidR="00783ECC">
        <w:rPr>
          <w:rFonts w:eastAsia="SimSun" w:cs="Arial"/>
          <w:snapToGrid w:val="0"/>
          <w:sz w:val="20"/>
        </w:rPr>
        <w:t>s</w:t>
      </w:r>
      <w:r w:rsidRPr="00CC4D84">
        <w:rPr>
          <w:rFonts w:eastAsia="SimSun" w:cs="Arial"/>
          <w:snapToGrid w:val="0"/>
          <w:sz w:val="20"/>
        </w:rPr>
        <w:t xml:space="preserve"> has been met by the worker</w:t>
      </w:r>
    </w:p>
    <w:p w14:paraId="115E5081" w14:textId="77777777" w:rsidR="00492425" w:rsidRDefault="00492425" w:rsidP="00A00BF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eastAsia="SimSun" w:cs="Arial"/>
          <w:sz w:val="20"/>
        </w:rPr>
      </w:pPr>
      <w:r w:rsidRPr="00CC4D84">
        <w:rPr>
          <w:rFonts w:eastAsia="SimSun" w:cs="Arial"/>
          <w:snapToGrid w:val="0"/>
          <w:sz w:val="20"/>
        </w:rPr>
        <w:t>can be completed through</w:t>
      </w:r>
      <w:r w:rsidRPr="00CC4D84">
        <w:rPr>
          <w:rFonts w:eastAsia="SimSun" w:cs="Arial"/>
          <w:sz w:val="20"/>
        </w:rPr>
        <w:t xml:space="preserve"> a </w:t>
      </w:r>
      <w:hyperlink r:id="rId20" w:history="1">
        <w:r w:rsidRPr="00CC4D84">
          <w:rPr>
            <w:b/>
            <w:sz w:val="20"/>
          </w:rPr>
          <w:t>Registered Training Organisation</w:t>
        </w:r>
      </w:hyperlink>
      <w:r w:rsidRPr="00CC4D84">
        <w:rPr>
          <w:rFonts w:eastAsia="SimSun" w:cs="Arial"/>
          <w:sz w:val="20"/>
        </w:rPr>
        <w:t xml:space="preserve"> (RTO). </w:t>
      </w:r>
    </w:p>
    <w:p w14:paraId="6A431B7C" w14:textId="77777777" w:rsidR="00492425" w:rsidRPr="003A53D4" w:rsidRDefault="00492425" w:rsidP="001C4DB9">
      <w:pPr>
        <w:widowControl w:val="0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eastAsia="SimSun" w:cs="Arial"/>
          <w:snapToGrid w:val="0"/>
          <w:sz w:val="20"/>
        </w:rPr>
      </w:pPr>
      <w:r w:rsidRPr="003A53D4">
        <w:rPr>
          <w:rFonts w:eastAsia="SimSun" w:cs="Arial"/>
          <w:snapToGrid w:val="0"/>
          <w:sz w:val="20"/>
        </w:rPr>
        <w:t xml:space="preserve">The worker may consider undertaking a RPL process if their qualifications and/or aggregated experience: </w:t>
      </w:r>
    </w:p>
    <w:p w14:paraId="2B824DD9" w14:textId="7B352024" w:rsidR="00492425" w:rsidRPr="003A53D4" w:rsidRDefault="00492425" w:rsidP="007441C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134" w:hanging="425"/>
        <w:jc w:val="both"/>
        <w:rPr>
          <w:rFonts w:eastAsia="SimSun" w:cs="Arial"/>
          <w:sz w:val="20"/>
        </w:rPr>
      </w:pPr>
      <w:r w:rsidRPr="003A53D4">
        <w:rPr>
          <w:rFonts w:eastAsia="SimSun" w:cs="Arial"/>
          <w:sz w:val="20"/>
        </w:rPr>
        <w:t>contain capabilities similar to those for a Certificate IV qualification in Pastoral Care</w:t>
      </w:r>
      <w:r w:rsidR="00783ECC">
        <w:rPr>
          <w:rFonts w:eastAsia="SimSun" w:cs="Arial"/>
          <w:sz w:val="20"/>
        </w:rPr>
        <w:t>,</w:t>
      </w:r>
      <w:r w:rsidRPr="003A53D4">
        <w:rPr>
          <w:rFonts w:eastAsia="SimSun" w:cs="Arial"/>
          <w:sz w:val="20"/>
        </w:rPr>
        <w:t xml:space="preserve"> Youth Work</w:t>
      </w:r>
      <w:r w:rsidR="00783ECC">
        <w:rPr>
          <w:rFonts w:eastAsia="SimSun" w:cs="Arial"/>
          <w:sz w:val="20"/>
        </w:rPr>
        <w:t>, or Chaplaincy and Pastoral Care</w:t>
      </w:r>
      <w:r w:rsidR="007758B9">
        <w:rPr>
          <w:rFonts w:eastAsia="SimSun" w:cs="Arial"/>
          <w:sz w:val="20"/>
        </w:rPr>
        <w:t>,</w:t>
      </w:r>
      <w:r w:rsidRPr="003A53D4">
        <w:rPr>
          <w:rFonts w:eastAsia="SimSun" w:cs="Arial"/>
          <w:sz w:val="20"/>
        </w:rPr>
        <w:t xml:space="preserve"> and includes the required units of competency</w:t>
      </w:r>
      <w:r w:rsidR="0031401B">
        <w:rPr>
          <w:rFonts w:eastAsia="SimSun" w:cs="Arial"/>
          <w:sz w:val="20"/>
        </w:rPr>
        <w:t>,</w:t>
      </w:r>
      <w:r w:rsidRPr="003A53D4">
        <w:rPr>
          <w:rFonts w:eastAsia="SimSun" w:cs="Arial"/>
          <w:sz w:val="20"/>
        </w:rPr>
        <w:t xml:space="preserve"> or</w:t>
      </w:r>
    </w:p>
    <w:p w14:paraId="40F14397" w14:textId="4EFA8109" w:rsidR="00492425" w:rsidRPr="003A53D4" w:rsidRDefault="00492425" w:rsidP="007441C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134" w:hanging="425"/>
        <w:jc w:val="both"/>
        <w:rPr>
          <w:rFonts w:eastAsia="SimSun" w:cs="Arial"/>
          <w:sz w:val="20"/>
        </w:rPr>
      </w:pPr>
      <w:r w:rsidRPr="003A53D4">
        <w:rPr>
          <w:rFonts w:eastAsia="SimSun" w:cs="Arial"/>
          <w:sz w:val="20"/>
        </w:rPr>
        <w:t xml:space="preserve">is in a field relevant to the role and purpose of a chaplain or student </w:t>
      </w:r>
      <w:r w:rsidR="00710373">
        <w:rPr>
          <w:rFonts w:eastAsia="SimSun" w:cs="Arial"/>
          <w:sz w:val="20"/>
        </w:rPr>
        <w:t>wellbeing officer</w:t>
      </w:r>
      <w:r w:rsidRPr="003A53D4">
        <w:rPr>
          <w:rFonts w:eastAsia="SimSun" w:cs="Arial"/>
          <w:sz w:val="20"/>
        </w:rPr>
        <w:t xml:space="preserve"> and contains content related to the required units of competency</w:t>
      </w:r>
      <w:r w:rsidR="0031401B">
        <w:rPr>
          <w:rFonts w:eastAsia="SimSun" w:cs="Arial"/>
          <w:sz w:val="20"/>
        </w:rPr>
        <w:t>,</w:t>
      </w:r>
      <w:r w:rsidRPr="003A53D4">
        <w:rPr>
          <w:rFonts w:eastAsia="SimSun" w:cs="Arial"/>
          <w:sz w:val="20"/>
        </w:rPr>
        <w:t xml:space="preserve"> or</w:t>
      </w:r>
    </w:p>
    <w:p w14:paraId="02BAD5D2" w14:textId="77777777" w:rsidR="00492425" w:rsidRDefault="00492425" w:rsidP="00A00BF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eastAsia="SimSun" w:cs="Arial"/>
          <w:sz w:val="20"/>
        </w:rPr>
      </w:pPr>
      <w:r w:rsidRPr="003A53D4">
        <w:rPr>
          <w:rFonts w:eastAsia="SimSun" w:cs="Arial"/>
          <w:sz w:val="20"/>
        </w:rPr>
        <w:t>includes partial</w:t>
      </w:r>
      <w:r w:rsidRPr="00CC4D84">
        <w:rPr>
          <w:rFonts w:eastAsia="SimSun" w:cs="Arial"/>
          <w:sz w:val="20"/>
        </w:rPr>
        <w:t xml:space="preserve"> completion of a higher qualification (e.g. Diploma, Degree) where completed studies are at least equivalent to a Certificate IV in Pastoral Care</w:t>
      </w:r>
      <w:r w:rsidR="007758B9">
        <w:rPr>
          <w:rFonts w:eastAsia="SimSun" w:cs="Arial"/>
          <w:sz w:val="20"/>
        </w:rPr>
        <w:t>,</w:t>
      </w:r>
      <w:r w:rsidRPr="00CC4D84">
        <w:rPr>
          <w:rFonts w:eastAsia="SimSun" w:cs="Arial"/>
          <w:sz w:val="20"/>
        </w:rPr>
        <w:t xml:space="preserve"> Youth Work</w:t>
      </w:r>
      <w:r w:rsidR="007758B9">
        <w:rPr>
          <w:rFonts w:eastAsia="SimSun" w:cs="Arial"/>
          <w:sz w:val="20"/>
        </w:rPr>
        <w:t>, or Chaplaincy and Pastoral Care</w:t>
      </w:r>
      <w:r w:rsidRPr="00CC4D84">
        <w:rPr>
          <w:rFonts w:eastAsia="SimSun" w:cs="Arial"/>
          <w:sz w:val="20"/>
        </w:rPr>
        <w:t xml:space="preserve"> in terms of content and hours of study and the required units of competency have been completed.</w:t>
      </w:r>
    </w:p>
    <w:p w14:paraId="54A98439" w14:textId="77777777" w:rsidR="00492425" w:rsidRPr="00FD5710" w:rsidRDefault="00492425" w:rsidP="003A53D4">
      <w:pPr>
        <w:widowControl w:val="0"/>
        <w:numPr>
          <w:ilvl w:val="0"/>
          <w:numId w:val="23"/>
        </w:numPr>
        <w:spacing w:after="60"/>
        <w:ind w:left="426" w:hanging="426"/>
        <w:jc w:val="both"/>
        <w:rPr>
          <w:rFonts w:eastAsia="SimSun" w:cs="Arial"/>
          <w:sz w:val="20"/>
        </w:rPr>
      </w:pPr>
      <w:r w:rsidRPr="00FD5710">
        <w:rPr>
          <w:rFonts w:eastAsia="SimSun" w:cs="Arial"/>
          <w:b/>
          <w:i/>
          <w:sz w:val="20"/>
        </w:rPr>
        <w:t>Worker responsibility</w:t>
      </w:r>
    </w:p>
    <w:p w14:paraId="06425BA0" w14:textId="77777777" w:rsidR="00697E7D" w:rsidRPr="00CC4D84" w:rsidRDefault="00492425" w:rsidP="00A00BF4">
      <w:pPr>
        <w:widowControl w:val="0"/>
        <w:spacing w:after="60"/>
        <w:ind w:left="567"/>
        <w:jc w:val="both"/>
        <w:rPr>
          <w:rFonts w:eastAsia="SimSun" w:cs="Arial"/>
          <w:sz w:val="20"/>
        </w:rPr>
      </w:pPr>
      <w:r w:rsidRPr="00CC4D84">
        <w:rPr>
          <w:rFonts w:eastAsia="SimSun" w:cs="Arial"/>
          <w:sz w:val="20"/>
        </w:rPr>
        <w:t xml:space="preserve">A worker can approach a RTO </w:t>
      </w:r>
      <w:r w:rsidRPr="00CC4D84">
        <w:rPr>
          <w:rFonts w:eastAsia="SimSun" w:cs="Arial"/>
          <w:color w:val="000000"/>
          <w:sz w:val="20"/>
        </w:rPr>
        <w:t>to discuss RPL options, requirements and costs, if appropriate. The worker is responsible for inform</w:t>
      </w:r>
      <w:r>
        <w:rPr>
          <w:rFonts w:eastAsia="SimSun" w:cs="Arial"/>
          <w:color w:val="000000"/>
          <w:sz w:val="20"/>
        </w:rPr>
        <w:t xml:space="preserve">ing the AEA of the RPL outcome and </w:t>
      </w:r>
      <w:r w:rsidRPr="00CC4D84">
        <w:rPr>
          <w:rFonts w:eastAsia="SimSun" w:cs="Arial"/>
          <w:sz w:val="20"/>
        </w:rPr>
        <w:t xml:space="preserve">for meeting all costs associated with training to meet the minimum qualification requirement, unless otherwise negotiated </w:t>
      </w:r>
      <w:r>
        <w:rPr>
          <w:rFonts w:eastAsia="SimSun" w:cs="Arial"/>
          <w:sz w:val="20"/>
        </w:rPr>
        <w:t>with</w:t>
      </w:r>
      <w:r w:rsidRPr="00CC4D84">
        <w:rPr>
          <w:rFonts w:eastAsia="SimSun" w:cs="Arial"/>
          <w:sz w:val="20"/>
        </w:rPr>
        <w:t xml:space="preserve"> the AEA. </w:t>
      </w:r>
    </w:p>
    <w:p w14:paraId="3AC1B63C" w14:textId="77777777" w:rsidR="00492425" w:rsidRPr="003A53D4" w:rsidRDefault="00492425" w:rsidP="003A53D4">
      <w:pPr>
        <w:widowControl w:val="0"/>
        <w:numPr>
          <w:ilvl w:val="0"/>
          <w:numId w:val="23"/>
        </w:numPr>
        <w:spacing w:after="60"/>
        <w:ind w:left="426" w:hanging="426"/>
        <w:jc w:val="both"/>
        <w:rPr>
          <w:rFonts w:eastAsia="SimSun" w:cs="Arial"/>
          <w:b/>
          <w:i/>
          <w:sz w:val="20"/>
        </w:rPr>
      </w:pPr>
      <w:r w:rsidRPr="003A53D4">
        <w:rPr>
          <w:rFonts w:eastAsia="SimSun" w:cs="Arial"/>
          <w:b/>
          <w:i/>
          <w:sz w:val="20"/>
        </w:rPr>
        <w:t>AEA responsibility</w:t>
      </w:r>
    </w:p>
    <w:p w14:paraId="3478DC9C" w14:textId="77777777" w:rsidR="0090092F" w:rsidRDefault="00492425" w:rsidP="001C4DB9">
      <w:pPr>
        <w:spacing w:before="120" w:after="60"/>
        <w:ind w:left="567"/>
        <w:jc w:val="both"/>
        <w:rPr>
          <w:rFonts w:eastAsia="SimSun" w:cs="Arial"/>
          <w:sz w:val="20"/>
        </w:rPr>
      </w:pPr>
      <w:r w:rsidRPr="00115110">
        <w:rPr>
          <w:rFonts w:eastAsia="SimSun" w:cs="Arial"/>
          <w:sz w:val="20"/>
        </w:rPr>
        <w:t>The AEA determines if a RPL outcome meets the minimum qualification requirement. The AEA should retain a copy of th</w:t>
      </w:r>
      <w:r w:rsidRPr="008759C8">
        <w:rPr>
          <w:rFonts w:eastAsia="SimSun" w:cs="Arial"/>
          <w:sz w:val="20"/>
        </w:rPr>
        <w:t>e decision making</w:t>
      </w:r>
      <w:r w:rsidRPr="0037188F">
        <w:rPr>
          <w:rFonts w:eastAsia="SimSun" w:cs="Arial"/>
          <w:sz w:val="20"/>
        </w:rPr>
        <w:t xml:space="preserve"> process and outcome</w:t>
      </w:r>
      <w:r w:rsidRPr="00FD5527">
        <w:rPr>
          <w:rFonts w:eastAsia="SimSun" w:cs="Arial"/>
          <w:sz w:val="20"/>
        </w:rPr>
        <w:t xml:space="preserve"> on file. </w:t>
      </w:r>
    </w:p>
    <w:p w14:paraId="064C94AA" w14:textId="77777777" w:rsidR="00B34F53" w:rsidRDefault="00B34F53">
      <w:pPr>
        <w:spacing w:after="0"/>
        <w:rPr>
          <w:rFonts w:eastAsia="SimSun" w:cs="Arial"/>
          <w:b/>
          <w:sz w:val="20"/>
        </w:rPr>
      </w:pPr>
      <w:r>
        <w:rPr>
          <w:rFonts w:eastAsia="SimSun" w:cs="Arial"/>
          <w:b/>
          <w:sz w:val="20"/>
        </w:rPr>
        <w:br w:type="page"/>
      </w:r>
    </w:p>
    <w:p w14:paraId="1BB42B16" w14:textId="6B250563" w:rsidR="00492425" w:rsidRPr="00435480" w:rsidRDefault="00492425" w:rsidP="00492425">
      <w:pPr>
        <w:widowControl w:val="0"/>
        <w:tabs>
          <w:tab w:val="left" w:pos="0"/>
        </w:tabs>
        <w:spacing w:before="120"/>
        <w:jc w:val="both"/>
        <w:rPr>
          <w:rFonts w:eastAsia="SimSun" w:cs="Arial"/>
          <w:b/>
          <w:sz w:val="20"/>
        </w:rPr>
      </w:pPr>
      <w:r>
        <w:rPr>
          <w:rFonts w:eastAsia="SimSun" w:cs="Arial"/>
          <w:b/>
          <w:sz w:val="20"/>
        </w:rPr>
        <w:lastRenderedPageBreak/>
        <w:t>Waiver options</w:t>
      </w:r>
      <w:r w:rsidR="00520C87">
        <w:rPr>
          <w:rFonts w:eastAsia="SimSun" w:cs="Arial"/>
          <w:b/>
          <w:sz w:val="20"/>
        </w:rPr>
        <w:t xml:space="preserve"> </w:t>
      </w:r>
    </w:p>
    <w:p w14:paraId="69E5995F" w14:textId="77777777" w:rsidR="00C678C7" w:rsidRPr="00C678C7" w:rsidRDefault="00C678C7" w:rsidP="001C4DB9">
      <w:pPr>
        <w:numPr>
          <w:ilvl w:val="0"/>
          <w:numId w:val="13"/>
        </w:numPr>
        <w:spacing w:before="120" w:after="0"/>
        <w:ind w:left="567" w:hanging="567"/>
        <w:jc w:val="both"/>
        <w:rPr>
          <w:rFonts w:cs="Arial"/>
          <w:szCs w:val="22"/>
        </w:rPr>
      </w:pPr>
      <w:r w:rsidRPr="00CC4D84">
        <w:rPr>
          <w:rFonts w:eastAsia="SimSun" w:cs="Arial"/>
          <w:b/>
          <w:i/>
          <w:sz w:val="20"/>
        </w:rPr>
        <w:t>When a waiver may be considered</w:t>
      </w:r>
    </w:p>
    <w:p w14:paraId="2839BC10" w14:textId="7F236375" w:rsidR="00492425" w:rsidRPr="002D0D45" w:rsidRDefault="0090092F" w:rsidP="00C678C7">
      <w:pPr>
        <w:spacing w:before="120" w:after="0"/>
        <w:ind w:left="567"/>
        <w:jc w:val="both"/>
        <w:rPr>
          <w:rFonts w:cs="Arial"/>
          <w:szCs w:val="22"/>
        </w:rPr>
      </w:pPr>
      <w:r w:rsidRPr="00520C87">
        <w:rPr>
          <w:rFonts w:eastAsia="SimSun" w:cs="Arial"/>
          <w:sz w:val="20"/>
        </w:rPr>
        <w:t>A waiver may be considered</w:t>
      </w:r>
      <w:r w:rsidR="00520C87">
        <w:rPr>
          <w:rFonts w:eastAsia="SimSun" w:cs="Arial"/>
          <w:sz w:val="20"/>
        </w:rPr>
        <w:t xml:space="preserve"> by the department</w:t>
      </w:r>
      <w:r w:rsidRPr="00520C87">
        <w:rPr>
          <w:rFonts w:eastAsia="SimSun" w:cs="Arial"/>
          <w:sz w:val="20"/>
        </w:rPr>
        <w:t xml:space="preserve"> </w:t>
      </w:r>
      <w:r w:rsidR="001C4DB9">
        <w:rPr>
          <w:rFonts w:eastAsia="SimSun" w:cs="Arial"/>
          <w:sz w:val="20"/>
        </w:rPr>
        <w:t xml:space="preserve">if provided with </w:t>
      </w:r>
      <w:r w:rsidR="00322768" w:rsidRPr="00520C87">
        <w:rPr>
          <w:rFonts w:eastAsia="SimSun" w:cs="Arial"/>
          <w:sz w:val="20"/>
        </w:rPr>
        <w:t>evidence that reasonable attempts have been made to locate an appropriately qualified worker and if</w:t>
      </w:r>
      <w:r w:rsidRPr="00520C87">
        <w:rPr>
          <w:rFonts w:eastAsia="SimSun" w:cs="Arial"/>
          <w:sz w:val="20"/>
        </w:rPr>
        <w:t>:</w:t>
      </w:r>
    </w:p>
    <w:p w14:paraId="49F07087" w14:textId="0BAB778B" w:rsidR="00492425" w:rsidRPr="00CC4D84" w:rsidRDefault="00492425" w:rsidP="007441C2">
      <w:pPr>
        <w:widowControl w:val="0"/>
        <w:numPr>
          <w:ilvl w:val="0"/>
          <w:numId w:val="8"/>
        </w:numPr>
        <w:spacing w:after="0"/>
        <w:ind w:left="1276" w:hanging="567"/>
        <w:jc w:val="both"/>
        <w:rPr>
          <w:rFonts w:eastAsia="SimSun" w:cs="Arial"/>
          <w:color w:val="000000"/>
          <w:sz w:val="20"/>
        </w:rPr>
      </w:pPr>
      <w:r w:rsidRPr="00CC4D84">
        <w:rPr>
          <w:rFonts w:eastAsia="SimSun" w:cs="Arial"/>
          <w:color w:val="000000"/>
          <w:sz w:val="20"/>
        </w:rPr>
        <w:t xml:space="preserve">the remoteness of the school’s location acts as a barrier to finding suitable applicants or is a barrier to accessing suitable training </w:t>
      </w:r>
    </w:p>
    <w:p w14:paraId="2819C628" w14:textId="4C15C2AC" w:rsidR="00185897" w:rsidRDefault="00492425" w:rsidP="007441C2">
      <w:pPr>
        <w:widowControl w:val="0"/>
        <w:numPr>
          <w:ilvl w:val="0"/>
          <w:numId w:val="8"/>
        </w:numPr>
        <w:spacing w:after="0"/>
        <w:ind w:left="1276" w:hanging="567"/>
        <w:jc w:val="both"/>
        <w:rPr>
          <w:rFonts w:eastAsia="SimSun" w:cs="Arial"/>
          <w:color w:val="000000"/>
          <w:sz w:val="20"/>
        </w:rPr>
      </w:pPr>
      <w:r w:rsidRPr="00CC4D84">
        <w:rPr>
          <w:rFonts w:eastAsia="SimSun" w:cs="Arial"/>
          <w:color w:val="000000"/>
          <w:sz w:val="20"/>
        </w:rPr>
        <w:t>the particular cultural requirements of the school student population require specific suitably trained applicants that cannot be found despite reasonable effort</w:t>
      </w:r>
    </w:p>
    <w:p w14:paraId="7FD3C192" w14:textId="79DA1CA5" w:rsidR="00BE1996" w:rsidRDefault="00492425" w:rsidP="007441C2">
      <w:pPr>
        <w:widowControl w:val="0"/>
        <w:numPr>
          <w:ilvl w:val="0"/>
          <w:numId w:val="8"/>
        </w:numPr>
        <w:spacing w:after="0"/>
        <w:ind w:left="1276" w:hanging="567"/>
        <w:jc w:val="both"/>
        <w:rPr>
          <w:rFonts w:eastAsia="SimSun" w:cs="Arial"/>
          <w:color w:val="000000"/>
          <w:sz w:val="20"/>
        </w:rPr>
      </w:pPr>
      <w:r w:rsidRPr="00185897">
        <w:rPr>
          <w:rFonts w:eastAsia="SimSun" w:cs="Arial"/>
          <w:color w:val="000000"/>
          <w:sz w:val="20"/>
        </w:rPr>
        <w:t>the particular circumstances of the school community reflect disadvantage</w:t>
      </w:r>
      <w:r w:rsidR="0031401B">
        <w:rPr>
          <w:rFonts w:eastAsia="SimSun" w:cs="Arial"/>
          <w:color w:val="000000"/>
          <w:sz w:val="20"/>
        </w:rPr>
        <w:t>,</w:t>
      </w:r>
      <w:r w:rsidR="00BE1996">
        <w:rPr>
          <w:rFonts w:eastAsia="SimSun" w:cs="Arial"/>
          <w:color w:val="000000"/>
          <w:sz w:val="20"/>
        </w:rPr>
        <w:t xml:space="preserve"> or</w:t>
      </w:r>
    </w:p>
    <w:p w14:paraId="79B60475" w14:textId="77777777" w:rsidR="00322768" w:rsidRDefault="00BE1996" w:rsidP="007441C2">
      <w:pPr>
        <w:widowControl w:val="0"/>
        <w:numPr>
          <w:ilvl w:val="0"/>
          <w:numId w:val="8"/>
        </w:numPr>
        <w:spacing w:after="0"/>
        <w:ind w:left="1276" w:hanging="567"/>
        <w:jc w:val="both"/>
        <w:rPr>
          <w:rFonts w:eastAsia="SimSun" w:cs="Arial"/>
          <w:color w:val="000000"/>
          <w:sz w:val="20"/>
        </w:rPr>
      </w:pPr>
      <w:r>
        <w:rPr>
          <w:rFonts w:eastAsia="SimSun" w:cs="Arial"/>
          <w:color w:val="000000"/>
          <w:sz w:val="20"/>
        </w:rPr>
        <w:t xml:space="preserve">other exceptional circumstances exist. </w:t>
      </w:r>
    </w:p>
    <w:p w14:paraId="56D5F79C" w14:textId="77777777" w:rsidR="00C678C7" w:rsidRPr="00C678C7" w:rsidRDefault="00C678C7" w:rsidP="00C678C7">
      <w:pPr>
        <w:widowControl w:val="0"/>
        <w:spacing w:after="0"/>
        <w:ind w:left="1134"/>
        <w:jc w:val="both"/>
        <w:rPr>
          <w:rFonts w:eastAsia="SimSun" w:cs="Arial"/>
          <w:color w:val="000000"/>
          <w:sz w:val="16"/>
        </w:rPr>
      </w:pPr>
    </w:p>
    <w:p w14:paraId="6989064B" w14:textId="77777777" w:rsidR="00492425" w:rsidRPr="00CC4D84" w:rsidRDefault="00322768" w:rsidP="003A53D4">
      <w:pPr>
        <w:widowControl w:val="0"/>
        <w:spacing w:after="0"/>
        <w:ind w:firstLine="426"/>
        <w:jc w:val="both"/>
        <w:rPr>
          <w:rFonts w:eastAsia="SimSun" w:cs="Arial"/>
          <w:color w:val="000000"/>
          <w:sz w:val="20"/>
        </w:rPr>
      </w:pPr>
      <w:r>
        <w:rPr>
          <w:rFonts w:eastAsia="SimSun" w:cs="Arial"/>
          <w:color w:val="000000"/>
          <w:sz w:val="20"/>
        </w:rPr>
        <w:t>T</w:t>
      </w:r>
      <w:r w:rsidR="00492425" w:rsidRPr="00CC4D84">
        <w:rPr>
          <w:rFonts w:eastAsia="SimSun" w:cs="Arial"/>
          <w:color w:val="000000"/>
          <w:sz w:val="20"/>
        </w:rPr>
        <w:t>he request for a waiver</w:t>
      </w:r>
      <w:r>
        <w:rPr>
          <w:rFonts w:eastAsia="SimSun" w:cs="Arial"/>
          <w:color w:val="000000"/>
          <w:sz w:val="20"/>
        </w:rPr>
        <w:t xml:space="preserve"> must</w:t>
      </w:r>
      <w:r w:rsidR="00492425" w:rsidRPr="00CC4D84">
        <w:rPr>
          <w:rFonts w:eastAsia="SimSun" w:cs="Arial"/>
          <w:color w:val="000000"/>
          <w:sz w:val="20"/>
        </w:rPr>
        <w:t xml:space="preserve"> include:</w:t>
      </w:r>
    </w:p>
    <w:p w14:paraId="48C3574B" w14:textId="24F651BB" w:rsidR="00492425" w:rsidRPr="00CC4D84" w:rsidRDefault="00492425" w:rsidP="007441C2">
      <w:pPr>
        <w:widowControl w:val="0"/>
        <w:numPr>
          <w:ilvl w:val="0"/>
          <w:numId w:val="8"/>
        </w:numPr>
        <w:spacing w:after="0"/>
        <w:ind w:left="1276" w:hanging="567"/>
        <w:jc w:val="both"/>
        <w:rPr>
          <w:rFonts w:eastAsia="SimSun" w:cs="Arial"/>
          <w:color w:val="000000"/>
          <w:sz w:val="20"/>
        </w:rPr>
      </w:pPr>
      <w:r w:rsidRPr="00CC4D84">
        <w:rPr>
          <w:rFonts w:eastAsia="SimSun" w:cs="Arial"/>
          <w:color w:val="000000"/>
          <w:sz w:val="20"/>
        </w:rPr>
        <w:t>a statement of need demonstrating the unique circumstances applying to the school</w:t>
      </w:r>
    </w:p>
    <w:p w14:paraId="08F8AF3E" w14:textId="06C62683" w:rsidR="0090092F" w:rsidRDefault="00CE540E" w:rsidP="007441C2">
      <w:pPr>
        <w:widowControl w:val="0"/>
        <w:numPr>
          <w:ilvl w:val="0"/>
          <w:numId w:val="8"/>
        </w:numPr>
        <w:spacing w:after="0"/>
        <w:ind w:left="1276" w:hanging="567"/>
        <w:jc w:val="both"/>
        <w:rPr>
          <w:rFonts w:eastAsia="SimSun" w:cs="Arial"/>
          <w:color w:val="000000"/>
          <w:sz w:val="20"/>
        </w:rPr>
      </w:pPr>
      <w:r>
        <w:rPr>
          <w:rFonts w:eastAsia="SimSun" w:cs="Arial"/>
          <w:color w:val="000000"/>
          <w:sz w:val="20"/>
        </w:rPr>
        <w:t>confirmation</w:t>
      </w:r>
      <w:r w:rsidRPr="00CC4D84">
        <w:rPr>
          <w:rFonts w:eastAsia="SimSun" w:cs="Arial"/>
          <w:color w:val="000000"/>
          <w:sz w:val="20"/>
        </w:rPr>
        <w:t xml:space="preserve"> </w:t>
      </w:r>
      <w:r w:rsidR="00492425" w:rsidRPr="00CC4D84">
        <w:rPr>
          <w:rFonts w:eastAsia="SimSun" w:cs="Arial"/>
          <w:color w:val="000000"/>
          <w:sz w:val="20"/>
        </w:rPr>
        <w:t xml:space="preserve">that the proposed waiver is supported by the </w:t>
      </w:r>
      <w:r w:rsidR="00364D54">
        <w:rPr>
          <w:rFonts w:eastAsia="SimSun" w:cs="Arial"/>
          <w:color w:val="000000"/>
          <w:sz w:val="20"/>
        </w:rPr>
        <w:t>principal</w:t>
      </w:r>
    </w:p>
    <w:p w14:paraId="47678C94" w14:textId="7AC026BC" w:rsidR="00492425" w:rsidRPr="0090092F" w:rsidRDefault="0088562A" w:rsidP="007441C2">
      <w:pPr>
        <w:widowControl w:val="0"/>
        <w:numPr>
          <w:ilvl w:val="0"/>
          <w:numId w:val="8"/>
        </w:numPr>
        <w:spacing w:after="0"/>
        <w:ind w:left="1276" w:hanging="567"/>
        <w:jc w:val="both"/>
        <w:rPr>
          <w:rFonts w:eastAsia="SimSun" w:cs="Arial"/>
          <w:color w:val="000000"/>
          <w:sz w:val="20"/>
        </w:rPr>
      </w:pPr>
      <w:r>
        <w:rPr>
          <w:rFonts w:eastAsia="SimSun" w:cs="Arial"/>
          <w:color w:val="000000"/>
          <w:sz w:val="20"/>
        </w:rPr>
        <w:t xml:space="preserve">confirmation </w:t>
      </w:r>
      <w:r w:rsidR="00322768">
        <w:rPr>
          <w:rFonts w:eastAsia="SimSun" w:cs="Arial"/>
          <w:color w:val="000000"/>
          <w:sz w:val="20"/>
        </w:rPr>
        <w:t xml:space="preserve">that the </w:t>
      </w:r>
      <w:r w:rsidR="002D0D45">
        <w:rPr>
          <w:rFonts w:eastAsia="SimSun" w:cs="Arial"/>
          <w:color w:val="000000"/>
          <w:sz w:val="20"/>
        </w:rPr>
        <w:t>AEA will</w:t>
      </w:r>
      <w:r w:rsidR="00322768">
        <w:rPr>
          <w:rFonts w:eastAsia="SimSun" w:cs="Arial"/>
          <w:color w:val="000000"/>
          <w:sz w:val="20"/>
        </w:rPr>
        <w:t xml:space="preserve"> take </w:t>
      </w:r>
      <w:r w:rsidR="00492425" w:rsidRPr="0090092F">
        <w:rPr>
          <w:rFonts w:eastAsia="SimSun" w:cs="Arial"/>
          <w:color w:val="000000"/>
          <w:sz w:val="20"/>
        </w:rPr>
        <w:t xml:space="preserve">appropriate steps to provide increased supervision (and/or an identified ‘mentor’) </w:t>
      </w:r>
      <w:r w:rsidR="00322768">
        <w:rPr>
          <w:rFonts w:eastAsia="SimSun" w:cs="Arial"/>
          <w:color w:val="000000"/>
          <w:sz w:val="20"/>
        </w:rPr>
        <w:t>to</w:t>
      </w:r>
      <w:r w:rsidR="00322768" w:rsidRPr="0090092F">
        <w:rPr>
          <w:rFonts w:eastAsia="SimSun" w:cs="Arial"/>
          <w:color w:val="000000"/>
          <w:sz w:val="20"/>
        </w:rPr>
        <w:t xml:space="preserve"> </w:t>
      </w:r>
      <w:r w:rsidR="00492425" w:rsidRPr="0090092F">
        <w:rPr>
          <w:rFonts w:eastAsia="SimSun" w:cs="Arial"/>
          <w:color w:val="000000"/>
          <w:sz w:val="20"/>
        </w:rPr>
        <w:t>the individual until they obtain the minimum qualifications.</w:t>
      </w:r>
    </w:p>
    <w:p w14:paraId="6A88E64D" w14:textId="77777777" w:rsidR="00492425" w:rsidRPr="002D0D45" w:rsidRDefault="00492425" w:rsidP="001C4DB9">
      <w:pPr>
        <w:numPr>
          <w:ilvl w:val="0"/>
          <w:numId w:val="13"/>
        </w:numPr>
        <w:spacing w:before="120" w:after="0"/>
        <w:ind w:left="567" w:hanging="567"/>
        <w:jc w:val="both"/>
        <w:rPr>
          <w:rFonts w:eastAsia="SimSun" w:cs="Arial"/>
          <w:b/>
          <w:sz w:val="20"/>
        </w:rPr>
      </w:pPr>
      <w:r w:rsidRPr="002D0D45">
        <w:rPr>
          <w:rFonts w:eastAsia="SimSun" w:cs="Arial"/>
          <w:b/>
          <w:sz w:val="20"/>
        </w:rPr>
        <w:t>How to qualify for a waiver to the minimum qualification requirement</w:t>
      </w:r>
    </w:p>
    <w:p w14:paraId="20F7FE54" w14:textId="389AEE83" w:rsidR="00492425" w:rsidRPr="002D0D45" w:rsidRDefault="00492425" w:rsidP="00516E64">
      <w:pPr>
        <w:spacing w:before="120" w:after="0"/>
        <w:ind w:left="567"/>
        <w:jc w:val="both"/>
        <w:rPr>
          <w:rFonts w:eastAsia="SimSun" w:cs="Arial"/>
          <w:color w:val="000000"/>
          <w:sz w:val="20"/>
          <w:szCs w:val="20"/>
        </w:rPr>
      </w:pPr>
      <w:r w:rsidRPr="002D0D45">
        <w:rPr>
          <w:rFonts w:eastAsia="SimSun" w:cs="Arial"/>
          <w:color w:val="000000"/>
          <w:sz w:val="20"/>
          <w:szCs w:val="20"/>
        </w:rPr>
        <w:t>To qualify for a waiver</w:t>
      </w:r>
      <w:r w:rsidR="007758B9">
        <w:rPr>
          <w:rFonts w:eastAsia="SimSun" w:cs="Arial"/>
          <w:color w:val="000000"/>
          <w:sz w:val="20"/>
          <w:szCs w:val="20"/>
        </w:rPr>
        <w:t>,</w:t>
      </w:r>
      <w:r w:rsidRPr="002D0D45">
        <w:rPr>
          <w:rFonts w:eastAsia="SimSun" w:cs="Arial"/>
          <w:color w:val="000000"/>
          <w:sz w:val="20"/>
          <w:szCs w:val="20"/>
        </w:rPr>
        <w:t xml:space="preserve"> </w:t>
      </w:r>
      <w:r w:rsidR="002D0D45">
        <w:rPr>
          <w:rFonts w:eastAsia="SimSun" w:cs="Arial"/>
          <w:color w:val="000000"/>
          <w:sz w:val="20"/>
          <w:szCs w:val="20"/>
        </w:rPr>
        <w:t xml:space="preserve">the </w:t>
      </w:r>
      <w:r w:rsidRPr="002D0D45">
        <w:rPr>
          <w:rFonts w:eastAsia="SimSun" w:cs="Arial"/>
          <w:color w:val="000000"/>
          <w:sz w:val="20"/>
          <w:szCs w:val="20"/>
        </w:rPr>
        <w:t>AEA</w:t>
      </w:r>
      <w:r w:rsidR="00520C87">
        <w:rPr>
          <w:rFonts w:eastAsia="SimSun" w:cs="Arial"/>
          <w:color w:val="000000"/>
          <w:sz w:val="20"/>
          <w:szCs w:val="20"/>
        </w:rPr>
        <w:t xml:space="preserve"> </w:t>
      </w:r>
      <w:r w:rsidR="003D6B44">
        <w:rPr>
          <w:rFonts w:eastAsia="SimSun" w:cs="Arial"/>
          <w:color w:val="000000"/>
          <w:sz w:val="20"/>
          <w:szCs w:val="20"/>
        </w:rPr>
        <w:t>(</w:t>
      </w:r>
      <w:r w:rsidR="00520C87">
        <w:rPr>
          <w:rFonts w:eastAsia="SimSun" w:cs="Arial"/>
          <w:color w:val="000000"/>
          <w:sz w:val="20"/>
          <w:szCs w:val="20"/>
        </w:rPr>
        <w:t xml:space="preserve">or </w:t>
      </w:r>
      <w:r w:rsidR="002D0D45" w:rsidRPr="002D0D45">
        <w:rPr>
          <w:rFonts w:eastAsia="SimSun" w:cs="Arial"/>
          <w:color w:val="000000"/>
          <w:sz w:val="20"/>
          <w:szCs w:val="20"/>
        </w:rPr>
        <w:t>funding recipient</w:t>
      </w:r>
      <w:r w:rsidRPr="002D0D45">
        <w:rPr>
          <w:rFonts w:eastAsia="SimSun" w:cs="Arial"/>
          <w:color w:val="000000"/>
          <w:sz w:val="20"/>
          <w:szCs w:val="20"/>
        </w:rPr>
        <w:t xml:space="preserve"> </w:t>
      </w:r>
      <w:r w:rsidR="003D6B44">
        <w:rPr>
          <w:rFonts w:eastAsia="SimSun" w:cs="Arial"/>
          <w:color w:val="000000"/>
          <w:sz w:val="20"/>
          <w:szCs w:val="20"/>
        </w:rPr>
        <w:t xml:space="preserve">if </w:t>
      </w:r>
      <w:r w:rsidR="00696A42">
        <w:rPr>
          <w:rFonts w:eastAsia="SimSun" w:cs="Arial"/>
          <w:color w:val="000000"/>
          <w:sz w:val="20"/>
          <w:szCs w:val="20"/>
        </w:rPr>
        <w:t xml:space="preserve">a </w:t>
      </w:r>
      <w:r w:rsidR="003D6B44">
        <w:rPr>
          <w:rFonts w:eastAsia="SimSun" w:cs="Arial"/>
          <w:color w:val="000000"/>
          <w:sz w:val="20"/>
          <w:szCs w:val="20"/>
        </w:rPr>
        <w:t>non-state school</w:t>
      </w:r>
      <w:r w:rsidR="00520C87">
        <w:rPr>
          <w:rFonts w:eastAsia="SimSun" w:cs="Arial"/>
          <w:color w:val="000000"/>
          <w:sz w:val="20"/>
          <w:szCs w:val="20"/>
        </w:rPr>
        <w:t xml:space="preserve">) </w:t>
      </w:r>
      <w:r w:rsidRPr="002D0D45">
        <w:rPr>
          <w:rFonts w:eastAsia="SimSun" w:cs="Arial"/>
          <w:color w:val="000000"/>
          <w:sz w:val="20"/>
          <w:szCs w:val="20"/>
        </w:rPr>
        <w:t>must</w:t>
      </w:r>
      <w:r w:rsidR="002D0D45" w:rsidRPr="002D0D45">
        <w:rPr>
          <w:rFonts w:eastAsia="SimSun" w:cs="Arial"/>
          <w:color w:val="000000"/>
          <w:sz w:val="20"/>
          <w:szCs w:val="20"/>
        </w:rPr>
        <w:t xml:space="preserve"> submit a </w:t>
      </w:r>
      <w:hyperlink r:id="rId21" w:history="1">
        <w:r w:rsidR="002D0D45" w:rsidRPr="00516E64">
          <w:rPr>
            <w:rStyle w:val="Hyperlink"/>
            <w:rFonts w:eastAsia="SimSun" w:cs="Arial"/>
            <w:sz w:val="20"/>
            <w:szCs w:val="20"/>
          </w:rPr>
          <w:t>Minimum Qualification Waiver Request Form</w:t>
        </w:r>
      </w:hyperlink>
      <w:r w:rsidR="002D0D45" w:rsidRPr="002D0D45">
        <w:rPr>
          <w:rFonts w:eastAsia="SimSun" w:cs="Arial"/>
          <w:color w:val="000000"/>
          <w:sz w:val="20"/>
          <w:szCs w:val="20"/>
        </w:rPr>
        <w:t xml:space="preserve"> to the </w:t>
      </w:r>
      <w:r w:rsidR="00A7364E">
        <w:rPr>
          <w:rFonts w:eastAsia="SimSun" w:cs="Arial"/>
          <w:color w:val="000000"/>
          <w:sz w:val="20"/>
          <w:szCs w:val="20"/>
        </w:rPr>
        <w:t>d</w:t>
      </w:r>
      <w:r w:rsidR="002D0D45" w:rsidRPr="002D0D45">
        <w:rPr>
          <w:rFonts w:eastAsia="SimSun" w:cs="Arial"/>
          <w:color w:val="000000"/>
          <w:sz w:val="20"/>
          <w:szCs w:val="20"/>
        </w:rPr>
        <w:t>epartment</w:t>
      </w:r>
      <w:r w:rsidR="00520C87">
        <w:rPr>
          <w:rFonts w:eastAsia="SimSun" w:cs="Arial"/>
          <w:color w:val="000000"/>
          <w:sz w:val="20"/>
          <w:szCs w:val="20"/>
        </w:rPr>
        <w:t xml:space="preserve">, </w:t>
      </w:r>
      <w:r w:rsidRPr="002D0D45">
        <w:rPr>
          <w:rFonts w:eastAsia="SimSun" w:cs="Arial"/>
          <w:color w:val="000000"/>
          <w:sz w:val="20"/>
          <w:szCs w:val="20"/>
        </w:rPr>
        <w:t>demonstrat</w:t>
      </w:r>
      <w:r w:rsidR="00520C87">
        <w:rPr>
          <w:rFonts w:eastAsia="SimSun" w:cs="Arial"/>
          <w:color w:val="000000"/>
          <w:sz w:val="20"/>
          <w:szCs w:val="20"/>
        </w:rPr>
        <w:t>ing</w:t>
      </w:r>
      <w:r w:rsidR="00516E64">
        <w:rPr>
          <w:rFonts w:eastAsia="SimSun" w:cs="Arial"/>
          <w:color w:val="000000"/>
          <w:sz w:val="20"/>
          <w:szCs w:val="20"/>
        </w:rPr>
        <w:t xml:space="preserve"> all of the following</w:t>
      </w:r>
      <w:r w:rsidRPr="002D0D45">
        <w:rPr>
          <w:rFonts w:eastAsia="SimSun" w:cs="Arial"/>
          <w:color w:val="000000"/>
          <w:sz w:val="20"/>
          <w:szCs w:val="20"/>
        </w:rPr>
        <w:t>:</w:t>
      </w:r>
    </w:p>
    <w:p w14:paraId="64E494A3" w14:textId="2ABCE6F1" w:rsidR="00492425" w:rsidRPr="00CC4D84" w:rsidRDefault="00492425" w:rsidP="007441C2">
      <w:pPr>
        <w:widowControl w:val="0"/>
        <w:numPr>
          <w:ilvl w:val="0"/>
          <w:numId w:val="8"/>
        </w:numPr>
        <w:spacing w:after="0"/>
        <w:ind w:left="1276" w:hanging="567"/>
        <w:jc w:val="both"/>
        <w:rPr>
          <w:rFonts w:eastAsia="SimSun" w:cs="Arial"/>
          <w:color w:val="000000"/>
          <w:sz w:val="20"/>
        </w:rPr>
      </w:pPr>
      <w:r w:rsidRPr="00CC4D84">
        <w:rPr>
          <w:rFonts w:eastAsia="SimSun" w:cs="Arial"/>
          <w:color w:val="000000"/>
          <w:sz w:val="20"/>
        </w:rPr>
        <w:t xml:space="preserve">genuine difficulty in recruiting a </w:t>
      </w:r>
      <w:r>
        <w:rPr>
          <w:rFonts w:eastAsia="SimSun" w:cs="Arial"/>
          <w:color w:val="000000"/>
          <w:sz w:val="20"/>
        </w:rPr>
        <w:t>worker</w:t>
      </w:r>
      <w:r w:rsidRPr="00CC4D84">
        <w:rPr>
          <w:rFonts w:eastAsia="SimSun" w:cs="Arial"/>
          <w:color w:val="000000"/>
          <w:sz w:val="20"/>
        </w:rPr>
        <w:t xml:space="preserve"> that meets the </w:t>
      </w:r>
      <w:r w:rsidR="007758B9">
        <w:rPr>
          <w:rFonts w:eastAsia="SimSun" w:cs="Arial"/>
          <w:color w:val="000000"/>
          <w:sz w:val="20"/>
        </w:rPr>
        <w:t>m</w:t>
      </w:r>
      <w:r w:rsidRPr="00CC4D84">
        <w:rPr>
          <w:rFonts w:eastAsia="SimSun" w:cs="Arial"/>
          <w:color w:val="000000"/>
          <w:sz w:val="20"/>
        </w:rPr>
        <w:t>inimum qualification requirement</w:t>
      </w:r>
      <w:r w:rsidR="00520C87">
        <w:rPr>
          <w:rFonts w:eastAsia="SimSun" w:cs="Arial"/>
          <w:color w:val="000000"/>
          <w:sz w:val="20"/>
        </w:rPr>
        <w:t>s</w:t>
      </w:r>
    </w:p>
    <w:p w14:paraId="30270CEE" w14:textId="2903BEE9" w:rsidR="00492425" w:rsidRPr="00CC4D84" w:rsidRDefault="00492425" w:rsidP="007441C2">
      <w:pPr>
        <w:widowControl w:val="0"/>
        <w:numPr>
          <w:ilvl w:val="0"/>
          <w:numId w:val="8"/>
        </w:numPr>
        <w:spacing w:after="0"/>
        <w:ind w:left="1276" w:hanging="567"/>
        <w:jc w:val="both"/>
        <w:rPr>
          <w:rFonts w:eastAsia="SimSun" w:cs="Arial"/>
          <w:color w:val="000000"/>
          <w:sz w:val="20"/>
        </w:rPr>
      </w:pPr>
      <w:r w:rsidRPr="00CC4D84">
        <w:rPr>
          <w:rFonts w:eastAsia="SimSun" w:cs="Arial"/>
          <w:color w:val="000000"/>
          <w:sz w:val="20"/>
        </w:rPr>
        <w:t xml:space="preserve">the person being appointed </w:t>
      </w:r>
      <w:r w:rsidR="0088562A">
        <w:rPr>
          <w:rFonts w:eastAsia="SimSun" w:cs="Arial"/>
          <w:color w:val="000000"/>
          <w:sz w:val="20"/>
        </w:rPr>
        <w:t>is willing</w:t>
      </w:r>
      <w:r w:rsidR="0027225B">
        <w:rPr>
          <w:rFonts w:eastAsia="SimSun" w:cs="Arial"/>
          <w:color w:val="000000"/>
          <w:sz w:val="20"/>
        </w:rPr>
        <w:t xml:space="preserve"> to </w:t>
      </w:r>
      <w:r w:rsidRPr="00516E64">
        <w:rPr>
          <w:rFonts w:eastAsia="SimSun" w:cs="Arial"/>
          <w:color w:val="000000"/>
          <w:sz w:val="20"/>
        </w:rPr>
        <w:t xml:space="preserve">obtain </w:t>
      </w:r>
      <w:r w:rsidRPr="00573335">
        <w:rPr>
          <w:rFonts w:eastAsia="SimSun" w:cs="Arial"/>
          <w:color w:val="000000"/>
          <w:sz w:val="20"/>
        </w:rPr>
        <w:t xml:space="preserve">within </w:t>
      </w:r>
      <w:r w:rsidR="00BB1FED" w:rsidRPr="00573335">
        <w:rPr>
          <w:rFonts w:eastAsia="SimSun" w:cs="Arial"/>
          <w:color w:val="000000"/>
          <w:sz w:val="20"/>
        </w:rPr>
        <w:t xml:space="preserve">six </w:t>
      </w:r>
      <w:r w:rsidRPr="00573335">
        <w:rPr>
          <w:rFonts w:eastAsia="SimSun" w:cs="Arial"/>
          <w:color w:val="000000"/>
          <w:sz w:val="20"/>
        </w:rPr>
        <w:t>months</w:t>
      </w:r>
      <w:r w:rsidRPr="00CC4D84">
        <w:rPr>
          <w:rFonts w:eastAsia="SimSun" w:cs="Arial"/>
          <w:color w:val="000000"/>
          <w:sz w:val="20"/>
        </w:rPr>
        <w:t xml:space="preserve"> of appointment</w:t>
      </w:r>
      <w:r w:rsidR="0027225B">
        <w:rPr>
          <w:rFonts w:eastAsia="SimSun" w:cs="Arial"/>
          <w:color w:val="000000"/>
          <w:sz w:val="20"/>
        </w:rPr>
        <w:t>,</w:t>
      </w:r>
      <w:r w:rsidR="00185897">
        <w:rPr>
          <w:rFonts w:eastAsia="SimSun" w:cs="Arial"/>
          <w:color w:val="000000"/>
          <w:sz w:val="20"/>
        </w:rPr>
        <w:t xml:space="preserve"> </w:t>
      </w:r>
      <w:r w:rsidRPr="00CC4D84">
        <w:rPr>
          <w:rFonts w:eastAsia="SimSun" w:cs="Arial"/>
          <w:color w:val="000000"/>
          <w:sz w:val="20"/>
        </w:rPr>
        <w:t xml:space="preserve">the </w:t>
      </w:r>
      <w:r w:rsidR="00364D54">
        <w:rPr>
          <w:rFonts w:eastAsia="SimSun" w:cs="Arial"/>
          <w:color w:val="000000"/>
          <w:sz w:val="20"/>
        </w:rPr>
        <w:t xml:space="preserve">three </w:t>
      </w:r>
      <w:r w:rsidR="00550CC6">
        <w:rPr>
          <w:rFonts w:eastAsia="SimSun" w:cs="Arial"/>
          <w:color w:val="000000"/>
          <w:sz w:val="20"/>
        </w:rPr>
        <w:t xml:space="preserve">required </w:t>
      </w:r>
      <w:r>
        <w:rPr>
          <w:rFonts w:eastAsia="SimSun" w:cs="Arial"/>
          <w:color w:val="000000"/>
          <w:sz w:val="20"/>
        </w:rPr>
        <w:t>units of competency</w:t>
      </w:r>
      <w:r w:rsidR="0027225B">
        <w:rPr>
          <w:rFonts w:eastAsia="SimSun" w:cs="Arial"/>
          <w:color w:val="000000"/>
          <w:sz w:val="20"/>
        </w:rPr>
        <w:t xml:space="preserve"> (as a minimum)</w:t>
      </w:r>
      <w:r w:rsidR="00185897">
        <w:rPr>
          <w:rFonts w:eastAsia="SimSun" w:cs="Arial"/>
          <w:color w:val="000000"/>
          <w:sz w:val="20"/>
        </w:rPr>
        <w:t xml:space="preserve"> </w:t>
      </w:r>
    </w:p>
    <w:p w14:paraId="6527C686" w14:textId="429E0539" w:rsidR="00492425" w:rsidRPr="00F14DD8" w:rsidRDefault="00185897" w:rsidP="007441C2">
      <w:pPr>
        <w:widowControl w:val="0"/>
        <w:numPr>
          <w:ilvl w:val="0"/>
          <w:numId w:val="8"/>
        </w:numPr>
        <w:spacing w:after="0"/>
        <w:ind w:left="1276" w:hanging="567"/>
        <w:jc w:val="both"/>
        <w:rPr>
          <w:rFonts w:eastAsia="SimSun" w:cs="Arial"/>
          <w:color w:val="000000"/>
          <w:sz w:val="20"/>
        </w:rPr>
      </w:pPr>
      <w:r>
        <w:rPr>
          <w:rFonts w:eastAsia="SimSun" w:cs="Arial"/>
          <w:color w:val="000000"/>
          <w:sz w:val="20"/>
        </w:rPr>
        <w:t>t</w:t>
      </w:r>
      <w:r w:rsidR="00492425" w:rsidRPr="00CC4D84">
        <w:rPr>
          <w:rFonts w:eastAsia="SimSun" w:cs="Arial"/>
          <w:color w:val="000000"/>
          <w:sz w:val="20"/>
        </w:rPr>
        <w:t xml:space="preserve">he person </w:t>
      </w:r>
      <w:r w:rsidR="0088562A">
        <w:rPr>
          <w:rFonts w:eastAsia="SimSun" w:cs="Arial"/>
          <w:color w:val="000000"/>
          <w:sz w:val="20"/>
        </w:rPr>
        <w:t>is willing</w:t>
      </w:r>
      <w:r w:rsidR="00BE1996">
        <w:rPr>
          <w:rFonts w:eastAsia="SimSun" w:cs="Arial"/>
          <w:color w:val="000000"/>
          <w:sz w:val="20"/>
        </w:rPr>
        <w:t xml:space="preserve"> to</w:t>
      </w:r>
      <w:r w:rsidR="00BE1996" w:rsidRPr="00CC4D84">
        <w:rPr>
          <w:rFonts w:eastAsia="SimSun" w:cs="Arial"/>
          <w:color w:val="000000"/>
          <w:sz w:val="20"/>
        </w:rPr>
        <w:t xml:space="preserve"> </w:t>
      </w:r>
      <w:r w:rsidR="00492425" w:rsidRPr="00516E64">
        <w:rPr>
          <w:rFonts w:eastAsia="SimSun" w:cs="Arial"/>
          <w:color w:val="000000"/>
          <w:sz w:val="20"/>
        </w:rPr>
        <w:t>obtain in full</w:t>
      </w:r>
      <w:r w:rsidR="00492425" w:rsidRPr="00CC4D84">
        <w:rPr>
          <w:rFonts w:eastAsia="SimSun" w:cs="Arial"/>
          <w:color w:val="000000"/>
          <w:sz w:val="20"/>
        </w:rPr>
        <w:t xml:space="preserve"> the minimum qualification or equivalent within twelve months </w:t>
      </w:r>
      <w:r w:rsidR="00492425">
        <w:rPr>
          <w:rFonts w:eastAsia="SimSun" w:cs="Arial"/>
          <w:color w:val="000000"/>
          <w:sz w:val="20"/>
        </w:rPr>
        <w:t xml:space="preserve">of </w:t>
      </w:r>
      <w:r w:rsidR="00492425" w:rsidRPr="00CC4D84">
        <w:rPr>
          <w:rFonts w:eastAsia="SimSun" w:cs="Arial"/>
          <w:color w:val="000000"/>
          <w:sz w:val="20"/>
        </w:rPr>
        <w:t>appointment</w:t>
      </w:r>
      <w:r w:rsidR="00492425" w:rsidRPr="00F14DD8">
        <w:rPr>
          <w:rFonts w:eastAsia="SimSun" w:cs="Arial"/>
          <w:color w:val="000000"/>
          <w:sz w:val="20"/>
        </w:rPr>
        <w:t xml:space="preserve"> </w:t>
      </w:r>
    </w:p>
    <w:p w14:paraId="41F7E822" w14:textId="77777777" w:rsidR="00492425" w:rsidRPr="00C66E5E" w:rsidRDefault="00185897" w:rsidP="007441C2">
      <w:pPr>
        <w:widowControl w:val="0"/>
        <w:numPr>
          <w:ilvl w:val="0"/>
          <w:numId w:val="8"/>
        </w:numPr>
        <w:spacing w:after="0"/>
        <w:ind w:left="1276" w:hanging="567"/>
        <w:jc w:val="both"/>
        <w:rPr>
          <w:rFonts w:eastAsia="SimSun" w:cs="Arial"/>
          <w:color w:val="000000"/>
          <w:sz w:val="20"/>
        </w:rPr>
      </w:pPr>
      <w:r>
        <w:rPr>
          <w:rFonts w:eastAsia="SimSun" w:cs="Arial"/>
          <w:color w:val="000000"/>
          <w:sz w:val="20"/>
        </w:rPr>
        <w:t>t</w:t>
      </w:r>
      <w:r w:rsidR="00492425" w:rsidRPr="00C541DF">
        <w:rPr>
          <w:rFonts w:eastAsia="SimSun" w:cs="Arial"/>
          <w:color w:val="000000"/>
          <w:sz w:val="20"/>
        </w:rPr>
        <w:t xml:space="preserve">he AEA </w:t>
      </w:r>
      <w:r w:rsidR="00492425" w:rsidRPr="00435480">
        <w:rPr>
          <w:rFonts w:eastAsia="SimSun" w:cs="Arial"/>
          <w:color w:val="000000"/>
          <w:sz w:val="20"/>
        </w:rPr>
        <w:t>will put in place sufficient strategies to ensure the person employed under a waiver arrangeme</w:t>
      </w:r>
      <w:r w:rsidR="00492425" w:rsidRPr="00C66E5E">
        <w:rPr>
          <w:rFonts w:eastAsia="SimSun" w:cs="Arial"/>
          <w:color w:val="000000"/>
          <w:sz w:val="20"/>
        </w:rPr>
        <w:t>nt will be provided with ongoing support and supervision until they obtain the minimum Certificate IV qualification or equivalent.</w:t>
      </w:r>
    </w:p>
    <w:p w14:paraId="5E9137F1" w14:textId="77777777" w:rsidR="00492425" w:rsidRPr="002D0D45" w:rsidRDefault="00492425" w:rsidP="001C4DB9">
      <w:pPr>
        <w:numPr>
          <w:ilvl w:val="0"/>
          <w:numId w:val="13"/>
        </w:numPr>
        <w:spacing w:before="120" w:after="0"/>
        <w:ind w:left="567" w:hanging="567"/>
        <w:jc w:val="both"/>
        <w:rPr>
          <w:rFonts w:eastAsia="SimSun" w:cs="Arial"/>
          <w:b/>
          <w:sz w:val="20"/>
        </w:rPr>
      </w:pPr>
      <w:r w:rsidRPr="002D0D45">
        <w:rPr>
          <w:rFonts w:eastAsia="SimSun" w:cs="Arial"/>
          <w:b/>
          <w:sz w:val="20"/>
        </w:rPr>
        <w:t>Waivers can be revoked</w:t>
      </w:r>
    </w:p>
    <w:p w14:paraId="041BFF5B" w14:textId="77777777" w:rsidR="00492425" w:rsidRPr="00CC4D84" w:rsidRDefault="00492425" w:rsidP="00696A42">
      <w:pPr>
        <w:numPr>
          <w:ilvl w:val="0"/>
          <w:numId w:val="14"/>
        </w:numPr>
        <w:spacing w:before="120" w:after="0"/>
        <w:ind w:left="1276" w:hanging="567"/>
        <w:jc w:val="both"/>
        <w:rPr>
          <w:rFonts w:eastAsia="SimSun" w:cs="Arial"/>
          <w:color w:val="000000"/>
          <w:sz w:val="20"/>
        </w:rPr>
      </w:pPr>
      <w:r w:rsidRPr="00CC4D84">
        <w:rPr>
          <w:rFonts w:eastAsia="SimSun" w:cs="Arial"/>
          <w:color w:val="000000"/>
          <w:sz w:val="20"/>
        </w:rPr>
        <w:t xml:space="preserve">Waivers may be granted for up to </w:t>
      </w:r>
      <w:r w:rsidR="0027225B">
        <w:rPr>
          <w:rFonts w:eastAsia="SimSun" w:cs="Arial"/>
          <w:color w:val="000000"/>
          <w:sz w:val="20"/>
        </w:rPr>
        <w:t>twelve</w:t>
      </w:r>
      <w:r w:rsidR="0027225B" w:rsidRPr="00CC4D84">
        <w:rPr>
          <w:rFonts w:eastAsia="SimSun" w:cs="Arial"/>
          <w:color w:val="000000"/>
          <w:sz w:val="20"/>
        </w:rPr>
        <w:t xml:space="preserve"> </w:t>
      </w:r>
      <w:r w:rsidRPr="00CC4D84">
        <w:rPr>
          <w:rFonts w:eastAsia="SimSun" w:cs="Arial"/>
          <w:color w:val="000000"/>
          <w:sz w:val="20"/>
        </w:rPr>
        <w:t xml:space="preserve">months and are intended for exceptional </w:t>
      </w:r>
      <w:r>
        <w:rPr>
          <w:rFonts w:eastAsia="SimSun" w:cs="Arial"/>
          <w:color w:val="000000"/>
          <w:sz w:val="20"/>
        </w:rPr>
        <w:t>circumstances only</w:t>
      </w:r>
      <w:r w:rsidRPr="00CC4D84">
        <w:rPr>
          <w:rFonts w:eastAsia="SimSun" w:cs="Arial"/>
          <w:color w:val="000000"/>
          <w:sz w:val="20"/>
        </w:rPr>
        <w:t xml:space="preserve">. </w:t>
      </w:r>
    </w:p>
    <w:p w14:paraId="412001A0" w14:textId="77777777" w:rsidR="00492425" w:rsidRPr="00CC4D84" w:rsidRDefault="00492425" w:rsidP="007441C2">
      <w:pPr>
        <w:numPr>
          <w:ilvl w:val="0"/>
          <w:numId w:val="15"/>
        </w:numPr>
        <w:spacing w:after="0"/>
        <w:ind w:left="1276" w:hanging="567"/>
        <w:jc w:val="both"/>
        <w:rPr>
          <w:rFonts w:eastAsia="SimSun" w:cs="Arial"/>
          <w:color w:val="000000"/>
          <w:sz w:val="20"/>
        </w:rPr>
      </w:pPr>
      <w:r w:rsidRPr="00CC4D84">
        <w:rPr>
          <w:rFonts w:eastAsia="SimSun" w:cs="Arial"/>
          <w:color w:val="000000"/>
          <w:sz w:val="20"/>
        </w:rPr>
        <w:t xml:space="preserve">A waiver can be revoked if </w:t>
      </w:r>
      <w:r w:rsidR="00185897">
        <w:rPr>
          <w:rFonts w:eastAsia="SimSun" w:cs="Arial"/>
          <w:color w:val="000000"/>
          <w:sz w:val="20"/>
        </w:rPr>
        <w:t xml:space="preserve">the </w:t>
      </w:r>
      <w:r w:rsidR="00A7364E">
        <w:rPr>
          <w:rFonts w:eastAsia="SimSun" w:cs="Arial"/>
          <w:color w:val="000000"/>
          <w:sz w:val="20"/>
        </w:rPr>
        <w:t>d</w:t>
      </w:r>
      <w:r w:rsidR="00185897">
        <w:rPr>
          <w:rFonts w:eastAsia="SimSun" w:cs="Arial"/>
          <w:color w:val="000000"/>
          <w:sz w:val="20"/>
        </w:rPr>
        <w:t xml:space="preserve">epartment </w:t>
      </w:r>
      <w:r w:rsidRPr="00CC4D84">
        <w:rPr>
          <w:rFonts w:eastAsia="SimSun" w:cs="Arial"/>
          <w:color w:val="000000"/>
          <w:sz w:val="20"/>
        </w:rPr>
        <w:t>decides it</w:t>
      </w:r>
      <w:r>
        <w:rPr>
          <w:rFonts w:eastAsia="SimSun" w:cs="Arial"/>
          <w:color w:val="000000"/>
          <w:sz w:val="20"/>
        </w:rPr>
        <w:t xml:space="preserve"> necessary, </w:t>
      </w:r>
      <w:r w:rsidRPr="00CC4D84">
        <w:rPr>
          <w:rFonts w:eastAsia="SimSun" w:cs="Arial"/>
          <w:color w:val="000000"/>
          <w:sz w:val="20"/>
        </w:rPr>
        <w:t xml:space="preserve">for example, </w:t>
      </w:r>
      <w:r>
        <w:rPr>
          <w:rFonts w:eastAsia="SimSun" w:cs="Arial"/>
          <w:color w:val="000000"/>
          <w:sz w:val="20"/>
        </w:rPr>
        <w:t xml:space="preserve">if </w:t>
      </w:r>
      <w:r w:rsidRPr="00CC4D84">
        <w:rPr>
          <w:rFonts w:eastAsia="SimSun" w:cs="Arial"/>
          <w:color w:val="000000"/>
          <w:sz w:val="20"/>
        </w:rPr>
        <w:t xml:space="preserve">circumstances </w:t>
      </w:r>
      <w:r>
        <w:rPr>
          <w:rFonts w:eastAsia="SimSun" w:cs="Arial"/>
          <w:color w:val="000000"/>
          <w:sz w:val="20"/>
        </w:rPr>
        <w:t>change</w:t>
      </w:r>
      <w:r w:rsidRPr="00CC4D84">
        <w:rPr>
          <w:rFonts w:eastAsia="SimSun" w:cs="Arial"/>
          <w:color w:val="000000"/>
          <w:sz w:val="20"/>
        </w:rPr>
        <w:t xml:space="preserve"> or the </w:t>
      </w:r>
      <w:r>
        <w:rPr>
          <w:rFonts w:eastAsia="SimSun" w:cs="Arial"/>
          <w:color w:val="000000"/>
          <w:sz w:val="20"/>
        </w:rPr>
        <w:t>AEA</w:t>
      </w:r>
      <w:r w:rsidRPr="00CC4D84">
        <w:rPr>
          <w:rFonts w:eastAsia="SimSun" w:cs="Arial"/>
          <w:color w:val="000000"/>
          <w:sz w:val="20"/>
        </w:rPr>
        <w:t xml:space="preserve"> </w:t>
      </w:r>
      <w:r>
        <w:rPr>
          <w:rFonts w:eastAsia="SimSun" w:cs="Arial"/>
          <w:color w:val="000000"/>
          <w:sz w:val="20"/>
        </w:rPr>
        <w:t xml:space="preserve">is unable to </w:t>
      </w:r>
      <w:r w:rsidRPr="00CC4D84">
        <w:rPr>
          <w:rFonts w:eastAsia="SimSun" w:cs="Arial"/>
          <w:color w:val="000000"/>
          <w:sz w:val="20"/>
        </w:rPr>
        <w:t>demonstrate that the</w:t>
      </w:r>
      <w:r>
        <w:rPr>
          <w:rFonts w:eastAsia="SimSun" w:cs="Arial"/>
          <w:color w:val="000000"/>
          <w:sz w:val="20"/>
        </w:rPr>
        <w:t xml:space="preserve"> worker </w:t>
      </w:r>
      <w:r w:rsidR="00CF1C7B">
        <w:rPr>
          <w:rFonts w:eastAsia="SimSun" w:cs="Arial"/>
          <w:color w:val="000000"/>
          <w:sz w:val="20"/>
        </w:rPr>
        <w:t xml:space="preserve">is working according to the conditions outlined in the waiver approval letter. </w:t>
      </w:r>
    </w:p>
    <w:p w14:paraId="03EB407A" w14:textId="77777777" w:rsidR="00492425" w:rsidRPr="00CC4D84" w:rsidRDefault="00492425" w:rsidP="007441C2">
      <w:pPr>
        <w:numPr>
          <w:ilvl w:val="0"/>
          <w:numId w:val="15"/>
        </w:numPr>
        <w:spacing w:after="0"/>
        <w:ind w:left="1276" w:hanging="567"/>
        <w:jc w:val="both"/>
        <w:rPr>
          <w:rFonts w:eastAsia="SimSun" w:cs="Arial"/>
          <w:color w:val="000000"/>
          <w:sz w:val="20"/>
        </w:rPr>
      </w:pPr>
      <w:r w:rsidRPr="00CC4D84">
        <w:rPr>
          <w:rFonts w:eastAsia="SimSun" w:cs="Arial"/>
          <w:color w:val="000000"/>
          <w:sz w:val="20"/>
        </w:rPr>
        <w:t xml:space="preserve">If a waiver was granted for a </w:t>
      </w:r>
      <w:r w:rsidR="00CF1C7B">
        <w:rPr>
          <w:rFonts w:eastAsia="SimSun" w:cs="Arial"/>
          <w:color w:val="000000"/>
          <w:sz w:val="20"/>
        </w:rPr>
        <w:t xml:space="preserve">particular </w:t>
      </w:r>
      <w:r w:rsidRPr="00CC4D84">
        <w:rPr>
          <w:rFonts w:eastAsia="SimSun" w:cs="Arial"/>
          <w:color w:val="000000"/>
          <w:sz w:val="20"/>
        </w:rPr>
        <w:t xml:space="preserve">school and the appointed person relocates or ceases employment at the school, the waiver ceases. </w:t>
      </w:r>
    </w:p>
    <w:p w14:paraId="73154AA1" w14:textId="77777777" w:rsidR="00492425" w:rsidRPr="00CC4D84" w:rsidRDefault="00492425" w:rsidP="007441C2">
      <w:pPr>
        <w:numPr>
          <w:ilvl w:val="0"/>
          <w:numId w:val="15"/>
        </w:numPr>
        <w:spacing w:after="0"/>
        <w:ind w:left="1276" w:hanging="567"/>
        <w:jc w:val="both"/>
        <w:rPr>
          <w:rFonts w:eastAsia="SimSun" w:cs="Arial"/>
          <w:color w:val="000000"/>
          <w:sz w:val="20"/>
        </w:rPr>
      </w:pPr>
      <w:r w:rsidRPr="00CC4D84">
        <w:rPr>
          <w:rFonts w:eastAsia="SimSun" w:cs="Arial"/>
          <w:color w:val="000000"/>
          <w:sz w:val="20"/>
        </w:rPr>
        <w:t xml:space="preserve">Where a waiver has been </w:t>
      </w:r>
      <w:r w:rsidR="00520C87">
        <w:rPr>
          <w:rFonts w:eastAsia="SimSun" w:cs="Arial"/>
          <w:color w:val="000000"/>
          <w:sz w:val="20"/>
        </w:rPr>
        <w:t xml:space="preserve">approved </w:t>
      </w:r>
      <w:r>
        <w:rPr>
          <w:rFonts w:eastAsia="SimSun" w:cs="Arial"/>
          <w:color w:val="000000"/>
          <w:sz w:val="20"/>
        </w:rPr>
        <w:t xml:space="preserve">and </w:t>
      </w:r>
      <w:r w:rsidRPr="00CC4D84">
        <w:rPr>
          <w:rFonts w:eastAsia="SimSun" w:cs="Arial"/>
          <w:color w:val="000000"/>
          <w:sz w:val="20"/>
        </w:rPr>
        <w:t>the appointed person has not commenced study within six months, the waiver will cease.</w:t>
      </w:r>
    </w:p>
    <w:p w14:paraId="12DCF92E" w14:textId="77777777" w:rsidR="00492425" w:rsidRPr="00CC4D84" w:rsidRDefault="00CF1C7B" w:rsidP="007441C2">
      <w:pPr>
        <w:numPr>
          <w:ilvl w:val="0"/>
          <w:numId w:val="15"/>
        </w:numPr>
        <w:spacing w:after="0"/>
        <w:ind w:left="1276" w:hanging="567"/>
        <w:jc w:val="both"/>
        <w:rPr>
          <w:rFonts w:eastAsia="SimSun" w:cs="Arial"/>
          <w:color w:val="000000"/>
          <w:sz w:val="20"/>
        </w:rPr>
      </w:pPr>
      <w:r>
        <w:rPr>
          <w:rFonts w:eastAsia="SimSun" w:cs="Arial"/>
          <w:color w:val="000000"/>
          <w:sz w:val="20"/>
        </w:rPr>
        <w:t xml:space="preserve">The </w:t>
      </w:r>
      <w:r w:rsidR="00A7364E">
        <w:rPr>
          <w:rFonts w:eastAsia="SimSun" w:cs="Arial"/>
          <w:color w:val="000000"/>
          <w:sz w:val="20"/>
        </w:rPr>
        <w:t>d</w:t>
      </w:r>
      <w:r>
        <w:rPr>
          <w:rFonts w:eastAsia="SimSun" w:cs="Arial"/>
          <w:color w:val="000000"/>
          <w:sz w:val="20"/>
        </w:rPr>
        <w:t xml:space="preserve">epartment </w:t>
      </w:r>
      <w:r w:rsidR="00492425" w:rsidRPr="00CC4D84">
        <w:rPr>
          <w:rFonts w:eastAsia="SimSun" w:cs="Arial"/>
          <w:color w:val="000000"/>
          <w:sz w:val="20"/>
        </w:rPr>
        <w:t xml:space="preserve">retains the discretion to approve a request for a waiver. </w:t>
      </w:r>
    </w:p>
    <w:p w14:paraId="42500266" w14:textId="77777777" w:rsidR="00492425" w:rsidRPr="009643B4" w:rsidRDefault="00492425" w:rsidP="001C4DB9">
      <w:pPr>
        <w:numPr>
          <w:ilvl w:val="0"/>
          <w:numId w:val="13"/>
        </w:numPr>
        <w:spacing w:before="120" w:after="0"/>
        <w:ind w:left="567" w:hanging="567"/>
        <w:jc w:val="both"/>
        <w:rPr>
          <w:rFonts w:eastAsia="SimSun" w:cs="Arial"/>
          <w:b/>
          <w:snapToGrid w:val="0"/>
          <w:szCs w:val="22"/>
        </w:rPr>
      </w:pPr>
      <w:r w:rsidRPr="009643B4">
        <w:rPr>
          <w:rFonts w:eastAsia="SimSun" w:cs="Arial"/>
          <w:b/>
          <w:sz w:val="20"/>
        </w:rPr>
        <w:t>Reporting</w:t>
      </w:r>
      <w:r w:rsidRPr="009643B4">
        <w:rPr>
          <w:rFonts w:eastAsia="SimSun" w:cs="Arial"/>
          <w:b/>
          <w:snapToGrid w:val="0"/>
          <w:szCs w:val="22"/>
        </w:rPr>
        <w:tab/>
      </w:r>
    </w:p>
    <w:p w14:paraId="1278CEBC" w14:textId="5F3C4B9A" w:rsidR="00492425" w:rsidRPr="00A461FC" w:rsidRDefault="00492425" w:rsidP="00696A42">
      <w:pPr>
        <w:pStyle w:val="ListParagraph"/>
        <w:numPr>
          <w:ilvl w:val="0"/>
          <w:numId w:val="0"/>
        </w:numPr>
        <w:tabs>
          <w:tab w:val="clear" w:pos="2835"/>
        </w:tabs>
        <w:spacing w:before="120" w:after="60"/>
        <w:ind w:right="-482"/>
        <w:jc w:val="both"/>
        <w:rPr>
          <w:rFonts w:cs="Arial"/>
          <w:sz w:val="21"/>
          <w:szCs w:val="21"/>
        </w:rPr>
      </w:pPr>
      <w:r w:rsidRPr="009F4DEA">
        <w:rPr>
          <w:rFonts w:eastAsia="SimSun" w:cs="Arial"/>
          <w:color w:val="000000"/>
          <w:sz w:val="20"/>
        </w:rPr>
        <w:t>As part of the waiver requirements</w:t>
      </w:r>
      <w:r w:rsidR="00A461FC">
        <w:rPr>
          <w:rFonts w:eastAsia="SimSun" w:cs="Arial"/>
          <w:color w:val="000000"/>
          <w:sz w:val="20"/>
        </w:rPr>
        <w:t>,</w:t>
      </w:r>
      <w:r w:rsidRPr="009F4DEA">
        <w:rPr>
          <w:rFonts w:eastAsia="SimSun" w:cs="Arial"/>
          <w:color w:val="000000"/>
          <w:sz w:val="20"/>
        </w:rPr>
        <w:t xml:space="preserve"> AEAs</w:t>
      </w:r>
      <w:r w:rsidR="00847AB2">
        <w:rPr>
          <w:rFonts w:eastAsia="SimSun" w:cs="Arial"/>
          <w:color w:val="000000"/>
          <w:sz w:val="20"/>
        </w:rPr>
        <w:t xml:space="preserve"> (or </w:t>
      </w:r>
      <w:r w:rsidR="006179FE">
        <w:rPr>
          <w:rFonts w:eastAsia="SimSun" w:cs="Arial"/>
          <w:color w:val="000000"/>
          <w:sz w:val="20"/>
        </w:rPr>
        <w:t>funding recipient</w:t>
      </w:r>
      <w:r w:rsidR="00847AB2">
        <w:rPr>
          <w:rFonts w:eastAsia="SimSun" w:cs="Arial"/>
          <w:color w:val="000000"/>
          <w:sz w:val="20"/>
        </w:rPr>
        <w:t xml:space="preserve"> if a non-state school)</w:t>
      </w:r>
      <w:r w:rsidRPr="009F4DEA">
        <w:rPr>
          <w:rFonts w:eastAsia="SimSun" w:cs="Arial"/>
          <w:color w:val="000000"/>
          <w:sz w:val="20"/>
        </w:rPr>
        <w:t xml:space="preserve"> are required to</w:t>
      </w:r>
      <w:r w:rsidR="00A461FC">
        <w:rPr>
          <w:rFonts w:eastAsia="SimSun" w:cs="Arial"/>
          <w:color w:val="000000"/>
          <w:sz w:val="20"/>
        </w:rPr>
        <w:t xml:space="preserve"> report </w:t>
      </w:r>
      <w:r w:rsidR="00A461FC" w:rsidRPr="00A461FC">
        <w:rPr>
          <w:rFonts w:eastAsia="SimSun" w:cs="Arial"/>
          <w:color w:val="000000"/>
          <w:sz w:val="20"/>
        </w:rPr>
        <w:t xml:space="preserve">training progress (including completion dates) to the department upon the worker’s completion of the </w:t>
      </w:r>
      <w:r w:rsidR="000B5D28">
        <w:rPr>
          <w:rFonts w:eastAsia="SimSun" w:cs="Arial"/>
          <w:color w:val="000000"/>
          <w:sz w:val="20"/>
        </w:rPr>
        <w:t>required</w:t>
      </w:r>
      <w:r w:rsidR="00A461FC" w:rsidRPr="00A461FC">
        <w:rPr>
          <w:rFonts w:eastAsia="SimSun" w:cs="Arial"/>
          <w:color w:val="000000"/>
          <w:sz w:val="20"/>
        </w:rPr>
        <w:t xml:space="preserve"> units</w:t>
      </w:r>
      <w:r w:rsidR="000B5D28">
        <w:rPr>
          <w:rFonts w:eastAsia="SimSun" w:cs="Arial"/>
          <w:color w:val="000000"/>
          <w:sz w:val="20"/>
        </w:rPr>
        <w:t xml:space="preserve"> of competency</w:t>
      </w:r>
      <w:r w:rsidR="00A461FC" w:rsidRPr="00A461FC">
        <w:rPr>
          <w:rFonts w:eastAsia="SimSun" w:cs="Arial"/>
          <w:color w:val="000000"/>
          <w:sz w:val="20"/>
        </w:rPr>
        <w:t xml:space="preserve">, and again at the time of </w:t>
      </w:r>
      <w:r w:rsidR="00A461FC">
        <w:rPr>
          <w:rFonts w:eastAsia="SimSun" w:cs="Arial"/>
          <w:color w:val="000000"/>
          <w:sz w:val="20"/>
        </w:rPr>
        <w:t xml:space="preserve">the worker </w:t>
      </w:r>
      <w:r w:rsidR="00A461FC" w:rsidRPr="00A461FC">
        <w:rPr>
          <w:rFonts w:eastAsia="SimSun" w:cs="Arial"/>
          <w:color w:val="000000"/>
          <w:sz w:val="20"/>
        </w:rPr>
        <w:t>achieving the full qualification</w:t>
      </w:r>
      <w:r w:rsidR="00A461FC">
        <w:rPr>
          <w:rFonts w:eastAsia="SimSun" w:cs="Arial"/>
          <w:color w:val="000000"/>
          <w:sz w:val="20"/>
        </w:rPr>
        <w:t xml:space="preserve">. </w:t>
      </w:r>
    </w:p>
    <w:p w14:paraId="3F9FC74E" w14:textId="77777777" w:rsidR="00492425" w:rsidRPr="00492425" w:rsidRDefault="00492425" w:rsidP="00492425"/>
    <w:sectPr w:rsidR="00492425" w:rsidRPr="00492425" w:rsidSect="00BA28D3">
      <w:headerReference w:type="default" r:id="rId22"/>
      <w:pgSz w:w="11900" w:h="16840"/>
      <w:pgMar w:top="1418" w:right="112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97F0" w14:textId="77777777" w:rsidR="006C440A" w:rsidRDefault="006C440A" w:rsidP="00190C24">
      <w:r>
        <w:separator/>
      </w:r>
    </w:p>
  </w:endnote>
  <w:endnote w:type="continuationSeparator" w:id="0">
    <w:p w14:paraId="54F252CD" w14:textId="77777777" w:rsidR="006C440A" w:rsidRDefault="006C440A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1464" w14:textId="77777777" w:rsidR="006C440A" w:rsidRDefault="006C440A" w:rsidP="00190C24">
      <w:r>
        <w:separator/>
      </w:r>
    </w:p>
  </w:footnote>
  <w:footnote w:type="continuationSeparator" w:id="0">
    <w:p w14:paraId="4FCB1BC6" w14:textId="77777777" w:rsidR="006C440A" w:rsidRDefault="006C440A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AC81" w14:textId="77777777" w:rsidR="006A5AA3" w:rsidRDefault="000D5B42" w:rsidP="00190C24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4E554070" wp14:editId="3795E6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0F"/>
    <w:multiLevelType w:val="hybridMultilevel"/>
    <w:tmpl w:val="AA5065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A1C6A"/>
    <w:multiLevelType w:val="hybridMultilevel"/>
    <w:tmpl w:val="DC38EE40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3446512"/>
    <w:multiLevelType w:val="hybridMultilevel"/>
    <w:tmpl w:val="7BBC416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63222"/>
    <w:multiLevelType w:val="hybridMultilevel"/>
    <w:tmpl w:val="41664F24"/>
    <w:lvl w:ilvl="0" w:tplc="E69223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D4134"/>
    <w:multiLevelType w:val="hybridMultilevel"/>
    <w:tmpl w:val="75C69DA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6F4E3B"/>
    <w:multiLevelType w:val="multilevel"/>
    <w:tmpl w:val="CE56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697BE6"/>
    <w:multiLevelType w:val="hybridMultilevel"/>
    <w:tmpl w:val="91EC7A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BD7CEF"/>
    <w:multiLevelType w:val="hybridMultilevel"/>
    <w:tmpl w:val="5AFCF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F7F5D"/>
    <w:multiLevelType w:val="hybridMultilevel"/>
    <w:tmpl w:val="2C4A8A84"/>
    <w:lvl w:ilvl="0" w:tplc="0C09001B">
      <w:start w:val="1"/>
      <w:numFmt w:val="lowerRoman"/>
      <w:lvlText w:val="%1."/>
      <w:lvlJc w:val="right"/>
      <w:pPr>
        <w:ind w:left="2151" w:hanging="360"/>
      </w:pPr>
    </w:lvl>
    <w:lvl w:ilvl="1" w:tplc="0C090019" w:tentative="1">
      <w:start w:val="1"/>
      <w:numFmt w:val="lowerLetter"/>
      <w:lvlText w:val="%2."/>
      <w:lvlJc w:val="left"/>
      <w:pPr>
        <w:ind w:left="2871" w:hanging="360"/>
      </w:pPr>
    </w:lvl>
    <w:lvl w:ilvl="2" w:tplc="0C09001B">
      <w:start w:val="1"/>
      <w:numFmt w:val="lowerRoman"/>
      <w:lvlText w:val="%3."/>
      <w:lvlJc w:val="right"/>
      <w:pPr>
        <w:ind w:left="3591" w:hanging="180"/>
      </w:pPr>
    </w:lvl>
    <w:lvl w:ilvl="3" w:tplc="0C09000F" w:tentative="1">
      <w:start w:val="1"/>
      <w:numFmt w:val="decimal"/>
      <w:lvlText w:val="%4."/>
      <w:lvlJc w:val="left"/>
      <w:pPr>
        <w:ind w:left="4311" w:hanging="360"/>
      </w:pPr>
    </w:lvl>
    <w:lvl w:ilvl="4" w:tplc="0C090019" w:tentative="1">
      <w:start w:val="1"/>
      <w:numFmt w:val="lowerLetter"/>
      <w:lvlText w:val="%5."/>
      <w:lvlJc w:val="left"/>
      <w:pPr>
        <w:ind w:left="5031" w:hanging="360"/>
      </w:pPr>
    </w:lvl>
    <w:lvl w:ilvl="5" w:tplc="0C09001B" w:tentative="1">
      <w:start w:val="1"/>
      <w:numFmt w:val="lowerRoman"/>
      <w:lvlText w:val="%6."/>
      <w:lvlJc w:val="right"/>
      <w:pPr>
        <w:ind w:left="5751" w:hanging="180"/>
      </w:pPr>
    </w:lvl>
    <w:lvl w:ilvl="6" w:tplc="0C09000F" w:tentative="1">
      <w:start w:val="1"/>
      <w:numFmt w:val="decimal"/>
      <w:lvlText w:val="%7."/>
      <w:lvlJc w:val="left"/>
      <w:pPr>
        <w:ind w:left="6471" w:hanging="360"/>
      </w:pPr>
    </w:lvl>
    <w:lvl w:ilvl="7" w:tplc="0C090019" w:tentative="1">
      <w:start w:val="1"/>
      <w:numFmt w:val="lowerLetter"/>
      <w:lvlText w:val="%8."/>
      <w:lvlJc w:val="left"/>
      <w:pPr>
        <w:ind w:left="7191" w:hanging="360"/>
      </w:pPr>
    </w:lvl>
    <w:lvl w:ilvl="8" w:tplc="0C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0" w15:restartNumberingAfterBreak="0">
    <w:nsid w:val="233E2DA2"/>
    <w:multiLevelType w:val="hybridMultilevel"/>
    <w:tmpl w:val="1CDEB52A"/>
    <w:lvl w:ilvl="0" w:tplc="AEAA1CB8">
      <w:start w:val="1"/>
      <w:numFmt w:val="lowerRoman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B3D"/>
    <w:multiLevelType w:val="hybridMultilevel"/>
    <w:tmpl w:val="C22EF06E"/>
    <w:lvl w:ilvl="0" w:tplc="30E4FE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F7029"/>
    <w:multiLevelType w:val="hybridMultilevel"/>
    <w:tmpl w:val="5CEC4C10"/>
    <w:lvl w:ilvl="0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32826600"/>
    <w:multiLevelType w:val="hybridMultilevel"/>
    <w:tmpl w:val="A32C7E8C"/>
    <w:lvl w:ilvl="0" w:tplc="CAF0E2F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9B7E9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7F175B"/>
    <w:multiLevelType w:val="hybridMultilevel"/>
    <w:tmpl w:val="28767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562EC"/>
    <w:multiLevelType w:val="hybridMultilevel"/>
    <w:tmpl w:val="41664F24"/>
    <w:lvl w:ilvl="0" w:tplc="E69223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607712"/>
    <w:multiLevelType w:val="hybridMultilevel"/>
    <w:tmpl w:val="9B00D6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B4393"/>
    <w:multiLevelType w:val="hybridMultilevel"/>
    <w:tmpl w:val="DBD624E8"/>
    <w:lvl w:ilvl="0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E842EB"/>
    <w:multiLevelType w:val="multilevel"/>
    <w:tmpl w:val="025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7F71F7"/>
    <w:multiLevelType w:val="hybridMultilevel"/>
    <w:tmpl w:val="95066EBA"/>
    <w:lvl w:ilvl="0" w:tplc="3D4849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80793"/>
    <w:multiLevelType w:val="hybridMultilevel"/>
    <w:tmpl w:val="7DE4FCFC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E749D"/>
    <w:multiLevelType w:val="hybridMultilevel"/>
    <w:tmpl w:val="6524872A"/>
    <w:lvl w:ilvl="0" w:tplc="0C0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 w15:restartNumberingAfterBreak="0">
    <w:nsid w:val="5D0E2A8B"/>
    <w:multiLevelType w:val="hybridMultilevel"/>
    <w:tmpl w:val="C6DED63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214A2C"/>
    <w:multiLevelType w:val="hybridMultilevel"/>
    <w:tmpl w:val="86085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F23AA"/>
    <w:multiLevelType w:val="hybridMultilevel"/>
    <w:tmpl w:val="B92C3DB0"/>
    <w:lvl w:ilvl="0" w:tplc="0C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7" w15:restartNumberingAfterBreak="0">
    <w:nsid w:val="63643DA0"/>
    <w:multiLevelType w:val="hybridMultilevel"/>
    <w:tmpl w:val="0012EC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9840F8"/>
    <w:multiLevelType w:val="hybridMultilevel"/>
    <w:tmpl w:val="3B9C4B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86695F"/>
    <w:multiLevelType w:val="hybridMultilevel"/>
    <w:tmpl w:val="19C855DC"/>
    <w:lvl w:ilvl="0" w:tplc="7456733E">
      <w:start w:val="1"/>
      <w:numFmt w:val="lowerLetter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C6451"/>
    <w:multiLevelType w:val="hybridMultilevel"/>
    <w:tmpl w:val="74042A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AB0F4D"/>
    <w:multiLevelType w:val="hybridMultilevel"/>
    <w:tmpl w:val="59685F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8"/>
  </w:num>
  <w:num w:numId="5">
    <w:abstractNumId w:val="31"/>
  </w:num>
  <w:num w:numId="6">
    <w:abstractNumId w:val="22"/>
  </w:num>
  <w:num w:numId="7">
    <w:abstractNumId w:val="23"/>
  </w:num>
  <w:num w:numId="8">
    <w:abstractNumId w:val="27"/>
  </w:num>
  <w:num w:numId="9">
    <w:abstractNumId w:val="1"/>
  </w:num>
  <w:num w:numId="10">
    <w:abstractNumId w:val="15"/>
  </w:num>
  <w:num w:numId="11">
    <w:abstractNumId w:val="26"/>
  </w:num>
  <w:num w:numId="12">
    <w:abstractNumId w:val="18"/>
  </w:num>
  <w:num w:numId="13">
    <w:abstractNumId w:val="11"/>
  </w:num>
  <w:num w:numId="14">
    <w:abstractNumId w:val="28"/>
  </w:num>
  <w:num w:numId="15">
    <w:abstractNumId w:val="0"/>
  </w:num>
  <w:num w:numId="16">
    <w:abstractNumId w:val="7"/>
  </w:num>
  <w:num w:numId="17">
    <w:abstractNumId w:val="12"/>
  </w:num>
  <w:num w:numId="18">
    <w:abstractNumId w:val="30"/>
  </w:num>
  <w:num w:numId="19">
    <w:abstractNumId w:val="2"/>
  </w:num>
  <w:num w:numId="20">
    <w:abstractNumId w:val="4"/>
  </w:num>
  <w:num w:numId="21">
    <w:abstractNumId w:val="16"/>
  </w:num>
  <w:num w:numId="22">
    <w:abstractNumId w:val="9"/>
  </w:num>
  <w:num w:numId="23">
    <w:abstractNumId w:val="21"/>
  </w:num>
  <w:num w:numId="24">
    <w:abstractNumId w:val="3"/>
  </w:num>
  <w:num w:numId="25">
    <w:abstractNumId w:val="14"/>
  </w:num>
  <w:num w:numId="26">
    <w:abstractNumId w:val="24"/>
  </w:num>
  <w:num w:numId="27">
    <w:abstractNumId w:val="29"/>
  </w:num>
  <w:num w:numId="28">
    <w:abstractNumId w:val="20"/>
  </w:num>
  <w:num w:numId="29">
    <w:abstractNumId w:val="6"/>
  </w:num>
  <w:num w:numId="30">
    <w:abstractNumId w:val="10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5"/>
    <w:rsid w:val="000010BC"/>
    <w:rsid w:val="0003601D"/>
    <w:rsid w:val="000436FC"/>
    <w:rsid w:val="00050BD1"/>
    <w:rsid w:val="000813DC"/>
    <w:rsid w:val="000A65D2"/>
    <w:rsid w:val="000B5D28"/>
    <w:rsid w:val="000B61AC"/>
    <w:rsid w:val="000C2614"/>
    <w:rsid w:val="000D5B42"/>
    <w:rsid w:val="000E0B83"/>
    <w:rsid w:val="000E5CC5"/>
    <w:rsid w:val="000F7FDE"/>
    <w:rsid w:val="00113F45"/>
    <w:rsid w:val="00115670"/>
    <w:rsid w:val="00126518"/>
    <w:rsid w:val="00185897"/>
    <w:rsid w:val="00190C24"/>
    <w:rsid w:val="00192B82"/>
    <w:rsid w:val="001C0D3A"/>
    <w:rsid w:val="001C42C0"/>
    <w:rsid w:val="001C4DB9"/>
    <w:rsid w:val="001F4C97"/>
    <w:rsid w:val="002371F7"/>
    <w:rsid w:val="0027225B"/>
    <w:rsid w:val="00284655"/>
    <w:rsid w:val="00286F79"/>
    <w:rsid w:val="002931DA"/>
    <w:rsid w:val="002A54AA"/>
    <w:rsid w:val="002B1DE4"/>
    <w:rsid w:val="002C0252"/>
    <w:rsid w:val="002D0D45"/>
    <w:rsid w:val="002F78A2"/>
    <w:rsid w:val="0031401B"/>
    <w:rsid w:val="003168E5"/>
    <w:rsid w:val="003176CC"/>
    <w:rsid w:val="00321A1F"/>
    <w:rsid w:val="00321A26"/>
    <w:rsid w:val="00322720"/>
    <w:rsid w:val="00322768"/>
    <w:rsid w:val="00337446"/>
    <w:rsid w:val="00352060"/>
    <w:rsid w:val="00355F8C"/>
    <w:rsid w:val="00364D54"/>
    <w:rsid w:val="00373B4A"/>
    <w:rsid w:val="00385A56"/>
    <w:rsid w:val="00387BB3"/>
    <w:rsid w:val="003A53D4"/>
    <w:rsid w:val="003D6B44"/>
    <w:rsid w:val="00404BCA"/>
    <w:rsid w:val="00432623"/>
    <w:rsid w:val="00447745"/>
    <w:rsid w:val="00467D16"/>
    <w:rsid w:val="00477A51"/>
    <w:rsid w:val="00480711"/>
    <w:rsid w:val="004918AD"/>
    <w:rsid w:val="00492425"/>
    <w:rsid w:val="004A235B"/>
    <w:rsid w:val="004B029A"/>
    <w:rsid w:val="004E75BE"/>
    <w:rsid w:val="0050745E"/>
    <w:rsid w:val="005149E4"/>
    <w:rsid w:val="00516E64"/>
    <w:rsid w:val="00520C87"/>
    <w:rsid w:val="00535532"/>
    <w:rsid w:val="00550CC6"/>
    <w:rsid w:val="00573335"/>
    <w:rsid w:val="005873A2"/>
    <w:rsid w:val="00587997"/>
    <w:rsid w:val="005B1886"/>
    <w:rsid w:val="005B6396"/>
    <w:rsid w:val="005D24F5"/>
    <w:rsid w:val="005D5806"/>
    <w:rsid w:val="005F4331"/>
    <w:rsid w:val="00613B9F"/>
    <w:rsid w:val="006179FE"/>
    <w:rsid w:val="006239A5"/>
    <w:rsid w:val="00626D51"/>
    <w:rsid w:val="00636B71"/>
    <w:rsid w:val="00651185"/>
    <w:rsid w:val="00676B51"/>
    <w:rsid w:val="00696A42"/>
    <w:rsid w:val="00696AD2"/>
    <w:rsid w:val="00697E7D"/>
    <w:rsid w:val="006A18DE"/>
    <w:rsid w:val="006A4780"/>
    <w:rsid w:val="006A4A9D"/>
    <w:rsid w:val="006A5AA3"/>
    <w:rsid w:val="006B209E"/>
    <w:rsid w:val="006B4BD1"/>
    <w:rsid w:val="006C3D8E"/>
    <w:rsid w:val="006C440A"/>
    <w:rsid w:val="00710373"/>
    <w:rsid w:val="007441C2"/>
    <w:rsid w:val="007758B9"/>
    <w:rsid w:val="00780C97"/>
    <w:rsid w:val="00783ECC"/>
    <w:rsid w:val="00790976"/>
    <w:rsid w:val="007A1E67"/>
    <w:rsid w:val="007A58B6"/>
    <w:rsid w:val="007C00CE"/>
    <w:rsid w:val="007D1787"/>
    <w:rsid w:val="00810A8E"/>
    <w:rsid w:val="00835C3D"/>
    <w:rsid w:val="008465C0"/>
    <w:rsid w:val="00847AB2"/>
    <w:rsid w:val="00861D1D"/>
    <w:rsid w:val="008665CD"/>
    <w:rsid w:val="0088562A"/>
    <w:rsid w:val="008B0F17"/>
    <w:rsid w:val="008C0074"/>
    <w:rsid w:val="008D5670"/>
    <w:rsid w:val="008D6C55"/>
    <w:rsid w:val="008E3B6D"/>
    <w:rsid w:val="0090077B"/>
    <w:rsid w:val="0090092F"/>
    <w:rsid w:val="009062E0"/>
    <w:rsid w:val="00907963"/>
    <w:rsid w:val="00915445"/>
    <w:rsid w:val="00946FD8"/>
    <w:rsid w:val="00947FF3"/>
    <w:rsid w:val="0096078C"/>
    <w:rsid w:val="00960C76"/>
    <w:rsid w:val="009643B4"/>
    <w:rsid w:val="0096595E"/>
    <w:rsid w:val="009668BA"/>
    <w:rsid w:val="009A2F23"/>
    <w:rsid w:val="009A6B60"/>
    <w:rsid w:val="009E5EE5"/>
    <w:rsid w:val="009F4DEA"/>
    <w:rsid w:val="00A00BF4"/>
    <w:rsid w:val="00A36998"/>
    <w:rsid w:val="00A461FC"/>
    <w:rsid w:val="00A47F67"/>
    <w:rsid w:val="00A56217"/>
    <w:rsid w:val="00A65710"/>
    <w:rsid w:val="00A7364E"/>
    <w:rsid w:val="00A748E3"/>
    <w:rsid w:val="00A847AA"/>
    <w:rsid w:val="00A867B4"/>
    <w:rsid w:val="00A92E0A"/>
    <w:rsid w:val="00AB0A25"/>
    <w:rsid w:val="00AC0F26"/>
    <w:rsid w:val="00AC555D"/>
    <w:rsid w:val="00AD3199"/>
    <w:rsid w:val="00AE2A86"/>
    <w:rsid w:val="00B010F3"/>
    <w:rsid w:val="00B059FB"/>
    <w:rsid w:val="00B170CA"/>
    <w:rsid w:val="00B33337"/>
    <w:rsid w:val="00B34F53"/>
    <w:rsid w:val="00B43CE8"/>
    <w:rsid w:val="00B51E27"/>
    <w:rsid w:val="00B54F3D"/>
    <w:rsid w:val="00B8699D"/>
    <w:rsid w:val="00B875D3"/>
    <w:rsid w:val="00B9771E"/>
    <w:rsid w:val="00BA28D3"/>
    <w:rsid w:val="00BA6FCA"/>
    <w:rsid w:val="00BA795D"/>
    <w:rsid w:val="00BB1FED"/>
    <w:rsid w:val="00BB67E1"/>
    <w:rsid w:val="00BE1996"/>
    <w:rsid w:val="00BE63C6"/>
    <w:rsid w:val="00C27ECD"/>
    <w:rsid w:val="00C678C7"/>
    <w:rsid w:val="00C70FC6"/>
    <w:rsid w:val="00C80AC8"/>
    <w:rsid w:val="00C945AA"/>
    <w:rsid w:val="00CA108E"/>
    <w:rsid w:val="00CB07AD"/>
    <w:rsid w:val="00CD27E8"/>
    <w:rsid w:val="00CD6E29"/>
    <w:rsid w:val="00CD793C"/>
    <w:rsid w:val="00CE540E"/>
    <w:rsid w:val="00CF1C7B"/>
    <w:rsid w:val="00D01CD2"/>
    <w:rsid w:val="00D0623F"/>
    <w:rsid w:val="00D31263"/>
    <w:rsid w:val="00D5679E"/>
    <w:rsid w:val="00D75050"/>
    <w:rsid w:val="00D842DF"/>
    <w:rsid w:val="00DC5E03"/>
    <w:rsid w:val="00DC6F5F"/>
    <w:rsid w:val="00DF417D"/>
    <w:rsid w:val="00E1667B"/>
    <w:rsid w:val="00E42E9A"/>
    <w:rsid w:val="00E5499E"/>
    <w:rsid w:val="00E96725"/>
    <w:rsid w:val="00EA3D16"/>
    <w:rsid w:val="00EA6B5B"/>
    <w:rsid w:val="00EB050F"/>
    <w:rsid w:val="00EB4765"/>
    <w:rsid w:val="00EB5EF3"/>
    <w:rsid w:val="00ED1F6A"/>
    <w:rsid w:val="00EF474F"/>
    <w:rsid w:val="00EF4AC5"/>
    <w:rsid w:val="00F06773"/>
    <w:rsid w:val="00F10439"/>
    <w:rsid w:val="00F14E51"/>
    <w:rsid w:val="00F367B3"/>
    <w:rsid w:val="00F447A2"/>
    <w:rsid w:val="00F45B7A"/>
    <w:rsid w:val="00F744E5"/>
    <w:rsid w:val="00F76F04"/>
    <w:rsid w:val="00FD6070"/>
    <w:rsid w:val="00FD6FED"/>
    <w:rsid w:val="00FF2053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167AA07"/>
  <w15:docId w15:val="{9BBB86C3-ADDC-43EF-BB2B-6489CDC7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2371F7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DengXian Light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DengXian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DengXian Light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DengXi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qFormat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EF474F"/>
    <w:rPr>
      <w:b/>
      <w:bCs/>
      <w:i/>
      <w:iCs/>
      <w:spacing w:val="5"/>
    </w:rPr>
  </w:style>
  <w:style w:type="character" w:styleId="Hyperlink">
    <w:name w:val="Hyperlink"/>
    <w:rsid w:val="00492425"/>
    <w:rPr>
      <w:color w:val="0000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4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42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9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242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425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2D0D45"/>
    <w:rPr>
      <w:color w:val="954F72"/>
      <w:u w:val="single"/>
    </w:rPr>
  </w:style>
  <w:style w:type="paragraph" w:styleId="Revision">
    <w:name w:val="Revision"/>
    <w:hidden/>
    <w:uiPriority w:val="99"/>
    <w:semiHidden/>
    <w:rsid w:val="0027225B"/>
    <w:rPr>
      <w:rFonts w:ascii="Arial" w:hAnsi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A867B4"/>
  </w:style>
  <w:style w:type="character" w:styleId="UnresolvedMention">
    <w:name w:val="Unresolved Mention"/>
    <w:uiPriority w:val="99"/>
    <w:semiHidden/>
    <w:unhideWhenUsed/>
    <w:rsid w:val="00CD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pr.qed.qld.gov.au/pp/working-with-children-authority-procedure" TargetMode="External"/><Relationship Id="rId18" Type="http://schemas.openxmlformats.org/officeDocument/2006/relationships/hyperlink" Target="http://www.acwa.org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qld.gov.au/student/Documents/minimum-qualification-waiver.docx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bluecard.qld.gov.au/index.html" TargetMode="External"/><Relationship Id="rId17" Type="http://schemas.openxmlformats.org/officeDocument/2006/relationships/hyperlink" Target="https://www.dese.gov.au/national-school-chaplaincy-program-nsc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orgov.qld.gov.au/employment-policy-career-and-wellbeing/public-service-values-and-conduct" TargetMode="External"/><Relationship Id="rId20" Type="http://schemas.openxmlformats.org/officeDocument/2006/relationships/hyperlink" Target="http://education.qld.gov.au/Student%20Protection/Chaplaincy%20&amp;%20Student%20Welfare%20Services/New%20policy%20statement%20and%20guides/Training%20and%20qualifications/Registered%20Training%20Organisatio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ppr.qed.qld.gov.au/pp/student-protection-procedur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training.qld.gov.au/information/rpl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qed.qld.gov.au/workingwithus/induction/queenslandstateschools/Documents/key-messages-guide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har0\Desktop\DE-corp-A4-pag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2023-02-28T01:14:20+00:00</PPLastReviewedDate>
    <PPPublishedNotificationAddresses xmlns="f114f5df-7614-43c1-ba8e-2daa6e537108" xsi:nil="true"/>
    <PPModeratedDate xmlns="f114f5df-7614-43c1-ba8e-2daa6e537108">2023-02-28T01:14:19+00:00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2023-02-23T03:51:14+00:00</PPSubmittedDate>
    <PPReferenceNumber xmlns="f114f5df-7614-43c1-ba8e-2daa6e537108" xsi:nil="true"/>
    <Category_x0020_Students xmlns="f114f5df-7614-43c1-ba8e-2daa6e537108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129106-E4B0-4EBB-9E2C-8D6C60875A1D}"/>
</file>

<file path=customXml/itemProps2.xml><?xml version="1.0" encoding="utf-8"?>
<ds:datastoreItem xmlns:ds="http://schemas.openxmlformats.org/officeDocument/2006/customXml" ds:itemID="{B0481616-AF2C-43E1-88D7-9C83CBAB9F37}"/>
</file>

<file path=customXml/itemProps3.xml><?xml version="1.0" encoding="utf-8"?>
<ds:datastoreItem xmlns:ds="http://schemas.openxmlformats.org/officeDocument/2006/customXml" ds:itemID="{6C5EB4E2-5E44-4F11-934B-8CB497653FC9}"/>
</file>

<file path=customXml/itemProps4.xml><?xml version="1.0" encoding="utf-8"?>
<ds:datastoreItem xmlns:ds="http://schemas.openxmlformats.org/officeDocument/2006/customXml" ds:itemID="{EED7145E-4CDB-46C8-BE6B-91B7A82A07DB}"/>
</file>

<file path=customXml/itemProps5.xml><?xml version="1.0" encoding="utf-8"?>
<ds:datastoreItem xmlns:ds="http://schemas.openxmlformats.org/officeDocument/2006/customXml" ds:itemID="{1BF4E021-46D5-4101-B35C-D80952DA9533}"/>
</file>

<file path=docProps/app.xml><?xml version="1.0" encoding="utf-8"?>
<Properties xmlns="http://schemas.openxmlformats.org/officeDocument/2006/extended-properties" xmlns:vt="http://schemas.openxmlformats.org/officeDocument/2006/docPropsVTypes">
  <Template>DE-corp-A4-page-portrait.dotx</Template>
  <TotalTime>0</TotalTime>
  <Pages>3</Pages>
  <Words>1635</Words>
  <Characters>9323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Chaplaincy training</vt:lpstr>
    </vt:vector>
  </TitlesOfParts>
  <Company>Queensland Government</Company>
  <LinksUpToDate>false</LinksUpToDate>
  <CharactersWithSpaces>10937</CharactersWithSpaces>
  <SharedDoc>false</SharedDoc>
  <HLinks>
    <vt:vector size="60" baseType="variant">
      <vt:variant>
        <vt:i4>7995514</vt:i4>
      </vt:variant>
      <vt:variant>
        <vt:i4>27</vt:i4>
      </vt:variant>
      <vt:variant>
        <vt:i4>0</vt:i4>
      </vt:variant>
      <vt:variant>
        <vt:i4>5</vt:i4>
      </vt:variant>
      <vt:variant>
        <vt:lpwstr>https://education.qld.gov.au/student/Documents/minimum-qualification-waiver.doc</vt:lpwstr>
      </vt:variant>
      <vt:variant>
        <vt:lpwstr/>
      </vt:variant>
      <vt:variant>
        <vt:i4>5767179</vt:i4>
      </vt:variant>
      <vt:variant>
        <vt:i4>24</vt:i4>
      </vt:variant>
      <vt:variant>
        <vt:i4>0</vt:i4>
      </vt:variant>
      <vt:variant>
        <vt:i4>5</vt:i4>
      </vt:variant>
      <vt:variant>
        <vt:lpwstr>http://education.qld.gov.au/Student Protection/Chaplaincy &amp; Student Welfare Services/New policy statement and guides/Training and qualifications/Registered Training Organisation</vt:lpwstr>
      </vt:variant>
      <vt:variant>
        <vt:lpwstr/>
      </vt:variant>
      <vt:variant>
        <vt:i4>6684797</vt:i4>
      </vt:variant>
      <vt:variant>
        <vt:i4>21</vt:i4>
      </vt:variant>
      <vt:variant>
        <vt:i4>0</vt:i4>
      </vt:variant>
      <vt:variant>
        <vt:i4>5</vt:i4>
      </vt:variant>
      <vt:variant>
        <vt:lpwstr>http://www.training.qld.gov.au/information/rpl.html</vt:lpwstr>
      </vt:variant>
      <vt:variant>
        <vt:lpwstr/>
      </vt:variant>
      <vt:variant>
        <vt:i4>3801147</vt:i4>
      </vt:variant>
      <vt:variant>
        <vt:i4>18</vt:i4>
      </vt:variant>
      <vt:variant>
        <vt:i4>0</vt:i4>
      </vt:variant>
      <vt:variant>
        <vt:i4>5</vt:i4>
      </vt:variant>
      <vt:variant>
        <vt:lpwstr>http://www.acwa.org.au/</vt:lpwstr>
      </vt:variant>
      <vt:variant>
        <vt:lpwstr/>
      </vt:variant>
      <vt:variant>
        <vt:i4>2556023</vt:i4>
      </vt:variant>
      <vt:variant>
        <vt:i4>15</vt:i4>
      </vt:variant>
      <vt:variant>
        <vt:i4>0</vt:i4>
      </vt:variant>
      <vt:variant>
        <vt:i4>5</vt:i4>
      </vt:variant>
      <vt:variant>
        <vt:lpwstr>https://www.dese.gov.au/national-school-chaplaincy-program-nscp</vt:lpwstr>
      </vt:variant>
      <vt:variant>
        <vt:lpwstr/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https://qed.qld.gov.au/working-with-us/det-induction/det/induction-programs-and-resources/code-of-conduct</vt:lpwstr>
      </vt:variant>
      <vt:variant>
        <vt:lpwstr/>
      </vt:variant>
      <vt:variant>
        <vt:i4>7733297</vt:i4>
      </vt:variant>
      <vt:variant>
        <vt:i4>9</vt:i4>
      </vt:variant>
      <vt:variant>
        <vt:i4>0</vt:i4>
      </vt:variant>
      <vt:variant>
        <vt:i4>5</vt:i4>
      </vt:variant>
      <vt:variant>
        <vt:lpwstr>https://ppr.qed.qld.gov.au/pp/student-protection-procedure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https://qed.qld.gov.au/workingwithus/induction/queenslandstateschools/Documents/key-messages-guide.pdf</vt:lpwstr>
      </vt:variant>
      <vt:variant>
        <vt:lpwstr/>
      </vt:variant>
      <vt:variant>
        <vt:i4>8126517</vt:i4>
      </vt:variant>
      <vt:variant>
        <vt:i4>3</vt:i4>
      </vt:variant>
      <vt:variant>
        <vt:i4>0</vt:i4>
      </vt:variant>
      <vt:variant>
        <vt:i4>5</vt:i4>
      </vt:variant>
      <vt:variant>
        <vt:lpwstr>https://ppr.qed.qld.gov.au/pp/working-with-children-authority-procedure</vt:lpwstr>
      </vt:variant>
      <vt:variant>
        <vt:lpwstr/>
      </vt:variant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https://www.bluecard.qld.gov.au/index.html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Chaplaincy training</dc:title>
  <dc:subject>Chaplaincy training</dc:subject>
  <dc:creator>Queensland Goverment</dc:creator>
  <cp:keywords>Chaplaincy; training</cp:keywords>
  <cp:revision>2</cp:revision>
  <cp:lastPrinted>2020-01-14T05:17:00Z</cp:lastPrinted>
  <dcterms:created xsi:type="dcterms:W3CDTF">2023-02-14T23:15:00Z</dcterms:created>
  <dcterms:modified xsi:type="dcterms:W3CDTF">2023-02-14T23:15:00Z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Subject1">
    <vt:lpwstr/>
  </property>
  <property fmtid="{D5CDD505-2E9C-101B-9397-08002B2CF9AE}" pid="9" name="Creator and publisher">
    <vt:lpwstr>Department of Education and Training, Queensland</vt:lpwstr>
  </property>
  <property fmtid="{D5CDD505-2E9C-101B-9397-08002B2CF9AE}" pid="10" name="PublishingContact">
    <vt:lpwstr/>
  </property>
  <property fmtid="{D5CDD505-2E9C-101B-9397-08002B2CF9AE}" pid="11" name="Item Description">
    <vt:lpwstr>Department of Education corporate A4 page portrait</vt:lpwstr>
  </property>
  <property fmtid="{D5CDD505-2E9C-101B-9397-08002B2CF9AE}" pid="12" name="Security">
    <vt:lpwstr>Unclassified</vt:lpwstr>
  </property>
  <property fmtid="{D5CDD505-2E9C-101B-9397-08002B2CF9AE}" pid="13" name="display_urn:schemas-microsoft-com:office:office#PPContentAuthor">
    <vt:lpwstr>MCINTOSH, Alex</vt:lpwstr>
  </property>
  <property fmtid="{D5CDD505-2E9C-101B-9397-08002B2CF9AE}" pid="14" name="display_urn:schemas-microsoft-com:office:office#PPSubmittedBy">
    <vt:lpwstr>WATKINS, Lydia</vt:lpwstr>
  </property>
  <property fmtid="{D5CDD505-2E9C-101B-9397-08002B2CF9AE}" pid="15" name="display_urn:schemas-microsoft-com:office:office#PPModeratedBy">
    <vt:lpwstr>WATKINS, Lydia</vt:lpwstr>
  </property>
  <property fmtid="{D5CDD505-2E9C-101B-9397-08002B2CF9AE}" pid="16" name="display_urn:schemas-microsoft-com:office:office#PPLastReviewedBy">
    <vt:lpwstr>WATKINS, Lydia</vt:lpwstr>
  </property>
</Properties>
</file>