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1503" w14:textId="73566F7D" w:rsidR="00B36811" w:rsidRDefault="005A63DE" w:rsidP="00B36811">
      <w:pPr>
        <w:spacing w:before="100" w:beforeAutospacing="1"/>
        <w:contextualSpacing/>
        <w:rPr>
          <w:rFonts w:cs="Arial"/>
          <w:noProof/>
          <w:sz w:val="36"/>
          <w:szCs w:val="36"/>
        </w:rPr>
      </w:pPr>
      <w:bookmarkStart w:id="0" w:name="_top"/>
      <w:bookmarkStart w:id="1" w:name="_Hlk72745281"/>
      <w:bookmarkStart w:id="2" w:name="_Hlk72150367"/>
      <w:bookmarkStart w:id="3" w:name="_GoBack"/>
      <w:bookmarkEnd w:id="0"/>
      <w:bookmarkEnd w:id="3"/>
      <w:r>
        <w:rPr>
          <w:rFonts w:cs="Arial"/>
          <w:noProof/>
          <w:sz w:val="36"/>
          <w:szCs w:val="36"/>
        </w:rPr>
        <w:t xml:space="preserve">Plant, equipment and materials </w:t>
      </w:r>
      <w:bookmarkEnd w:id="1"/>
      <w:r w:rsidR="00B36811">
        <w:rPr>
          <w:rFonts w:cs="Arial"/>
          <w:noProof/>
          <w:sz w:val="36"/>
          <w:szCs w:val="36"/>
        </w:rPr>
        <w:t>–</w:t>
      </w:r>
      <w:r>
        <w:rPr>
          <w:rFonts w:cs="Arial"/>
          <w:noProof/>
          <w:sz w:val="36"/>
          <w:szCs w:val="36"/>
        </w:rPr>
        <w:t xml:space="preserve"> notes</w:t>
      </w:r>
    </w:p>
    <w:p w14:paraId="55070F56" w14:textId="6B13D6FD" w:rsidR="00DD5142" w:rsidRDefault="00DD5142" w:rsidP="00DD5142">
      <w:pPr>
        <w:snapToGrid w:val="0"/>
        <w:spacing w:before="120" w:after="60"/>
        <w:rPr>
          <w:rFonts w:asciiTheme="minorHAnsi" w:hAnsiTheme="minorHAnsi" w:cs="Arial"/>
          <w:noProof/>
          <w:sz w:val="21"/>
          <w:szCs w:val="21"/>
        </w:rPr>
      </w:pPr>
      <w:bookmarkStart w:id="4" w:name="_Hlk72754921"/>
      <w:r w:rsidRPr="00883F00">
        <w:rPr>
          <w:rFonts w:asciiTheme="minorHAnsi" w:hAnsiTheme="minorHAnsi" w:cs="Arial"/>
          <w:noProof/>
          <w:sz w:val="21"/>
          <w:szCs w:val="21"/>
        </w:rPr>
        <w:t>This</w:t>
      </w:r>
      <w:r>
        <w:rPr>
          <w:rFonts w:asciiTheme="minorHAnsi" w:hAnsiTheme="minorHAnsi" w:cs="Arial"/>
          <w:noProof/>
          <w:sz w:val="21"/>
          <w:szCs w:val="21"/>
        </w:rPr>
        <w:t xml:space="preserve"> information </w:t>
      </w:r>
      <w:r w:rsidRPr="00883F00">
        <w:rPr>
          <w:rFonts w:asciiTheme="minorHAnsi" w:hAnsiTheme="minorHAnsi" w:cs="Arial"/>
          <w:noProof/>
          <w:sz w:val="21"/>
          <w:szCs w:val="21"/>
        </w:rPr>
        <w:t xml:space="preserve">supports schools </w:t>
      </w:r>
      <w:r>
        <w:rPr>
          <w:rFonts w:asciiTheme="minorHAnsi" w:hAnsiTheme="minorHAnsi" w:cs="Arial"/>
          <w:noProof/>
          <w:sz w:val="21"/>
          <w:szCs w:val="21"/>
        </w:rPr>
        <w:t xml:space="preserve">to comply </w:t>
      </w:r>
      <w:r w:rsidRPr="000863C3">
        <w:rPr>
          <w:rFonts w:asciiTheme="minorHAnsi" w:hAnsiTheme="minorHAnsi" w:cs="Arial"/>
          <w:sz w:val="21"/>
          <w:szCs w:val="21"/>
        </w:rPr>
        <w:t xml:space="preserve">with the </w:t>
      </w:r>
      <w:r>
        <w:rPr>
          <w:rFonts w:asciiTheme="minorHAnsi" w:hAnsiTheme="minorHAnsi" w:cs="Arial"/>
          <w:sz w:val="21"/>
          <w:szCs w:val="21"/>
        </w:rPr>
        <w:t xml:space="preserve">department’s </w:t>
      </w:r>
      <w:bookmarkStart w:id="5" w:name="_Hlk72755178"/>
      <w:r>
        <w:fldChar w:fldCharType="begin"/>
      </w:r>
      <w:r>
        <w:instrText>HYPERLINK "https://ppr.qed.qld.gov.au/pp/managing-risks-in-school-curriculum-activities-procedure"</w:instrText>
      </w:r>
      <w:r>
        <w:fldChar w:fldCharType="separate"/>
      </w:r>
      <w:r>
        <w:rPr>
          <w:rStyle w:val="Hyperlink"/>
          <w:rFonts w:asciiTheme="minorHAnsi" w:hAnsiTheme="minorHAnsi" w:cs="Arial"/>
          <w:sz w:val="21"/>
          <w:szCs w:val="21"/>
        </w:rPr>
        <w:t>Managing risks in school curriculum activities</w:t>
      </w:r>
      <w:r>
        <w:rPr>
          <w:rStyle w:val="Hyperlink"/>
          <w:rFonts w:asciiTheme="minorHAnsi" w:hAnsiTheme="minorHAnsi" w:cs="Arial"/>
          <w:sz w:val="21"/>
          <w:szCs w:val="21"/>
        </w:rPr>
        <w:fldChar w:fldCharType="end"/>
      </w:r>
      <w:r>
        <w:rPr>
          <w:rFonts w:asciiTheme="minorHAnsi" w:hAnsiTheme="minorHAnsi" w:cs="Arial"/>
          <w:sz w:val="21"/>
          <w:szCs w:val="21"/>
        </w:rPr>
        <w:t xml:space="preserve"> </w:t>
      </w:r>
      <w:bookmarkEnd w:id="5"/>
      <w:r>
        <w:rPr>
          <w:rFonts w:asciiTheme="minorHAnsi" w:hAnsiTheme="minorHAnsi" w:cs="Arial"/>
          <w:sz w:val="21"/>
          <w:szCs w:val="21"/>
        </w:rPr>
        <w:t xml:space="preserve">procedure </w:t>
      </w:r>
      <w:r w:rsidRPr="00883F00">
        <w:rPr>
          <w:rFonts w:asciiTheme="minorHAnsi" w:hAnsiTheme="minorHAnsi" w:cs="Arial"/>
          <w:noProof/>
          <w:sz w:val="21"/>
          <w:szCs w:val="21"/>
        </w:rPr>
        <w:t xml:space="preserve">when planning to use </w:t>
      </w:r>
      <w:r>
        <w:rPr>
          <w:rFonts w:asciiTheme="minorHAnsi" w:hAnsiTheme="minorHAnsi" w:cs="Arial"/>
          <w:noProof/>
          <w:sz w:val="21"/>
          <w:szCs w:val="21"/>
        </w:rPr>
        <w:t>p</w:t>
      </w:r>
      <w:r w:rsidRPr="00DD5142">
        <w:rPr>
          <w:rFonts w:asciiTheme="minorHAnsi" w:hAnsiTheme="minorHAnsi" w:cs="Arial"/>
          <w:noProof/>
          <w:sz w:val="21"/>
          <w:szCs w:val="21"/>
        </w:rPr>
        <w:t xml:space="preserve">lant, equipment and materials </w:t>
      </w:r>
      <w:r w:rsidRPr="00883F00">
        <w:rPr>
          <w:rFonts w:asciiTheme="minorHAnsi" w:hAnsiTheme="minorHAnsi" w:cs="Arial"/>
          <w:noProof/>
          <w:sz w:val="21"/>
          <w:szCs w:val="21"/>
        </w:rPr>
        <w:t>during curriculum activities</w:t>
      </w:r>
      <w:r>
        <w:rPr>
          <w:rFonts w:asciiTheme="minorHAnsi" w:hAnsiTheme="minorHAnsi" w:cs="Arial"/>
          <w:noProof/>
          <w:sz w:val="21"/>
          <w:szCs w:val="21"/>
        </w:rPr>
        <w:t xml:space="preserve"> with students. </w:t>
      </w:r>
    </w:p>
    <w:p w14:paraId="55FFF908" w14:textId="5B8882F1" w:rsidR="00DD5142" w:rsidRPr="00DD5142" w:rsidRDefault="00DD5142" w:rsidP="008116B2">
      <w:pPr>
        <w:tabs>
          <w:tab w:val="left" w:pos="7125"/>
        </w:tabs>
        <w:spacing w:before="120" w:after="2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Note: Consult </w:t>
      </w:r>
      <w:hyperlink r:id="rId12" w:history="1">
        <w:r w:rsidRPr="00EF309C">
          <w:rPr>
            <w:rStyle w:val="Hyperlink"/>
            <w:rFonts w:asciiTheme="minorHAnsi" w:hAnsiTheme="minorHAnsi"/>
            <w:i/>
            <w:sz w:val="21"/>
            <w:szCs w:val="21"/>
          </w:rPr>
          <w:t>Chemicals in curriculum activities</w:t>
        </w:r>
      </w:hyperlink>
      <w:r>
        <w:rPr>
          <w:rFonts w:asciiTheme="minorHAnsi" w:hAnsiTheme="minorHAnsi"/>
          <w:sz w:val="21"/>
          <w:szCs w:val="21"/>
        </w:rPr>
        <w:t xml:space="preserve"> when</w:t>
      </w:r>
      <w:r w:rsidRPr="00883F00">
        <w:rPr>
          <w:rFonts w:asciiTheme="minorHAnsi" w:hAnsiTheme="minorHAnsi" w:cs="Arial"/>
          <w:noProof/>
          <w:sz w:val="21"/>
          <w:szCs w:val="21"/>
        </w:rPr>
        <w:t xml:space="preserve"> planning to use chemicals</w:t>
      </w:r>
      <w:r w:rsidRPr="00883F00">
        <w:rPr>
          <w:rStyle w:val="FootnoteReference"/>
          <w:rFonts w:asciiTheme="minorHAnsi" w:hAnsiTheme="minorHAnsi" w:cs="Arial"/>
          <w:noProof/>
          <w:sz w:val="21"/>
          <w:szCs w:val="21"/>
        </w:rPr>
        <w:footnoteReference w:id="1"/>
      </w:r>
      <w:r w:rsidRPr="00883F00">
        <w:rPr>
          <w:rFonts w:asciiTheme="minorHAnsi" w:hAnsiTheme="minorHAnsi" w:cs="Arial"/>
          <w:noProof/>
          <w:sz w:val="21"/>
          <w:szCs w:val="21"/>
        </w:rPr>
        <w:t xml:space="preserve"> during curriculum activities</w:t>
      </w:r>
      <w:r>
        <w:rPr>
          <w:rFonts w:asciiTheme="minorHAnsi" w:hAnsiTheme="minorHAnsi" w:cs="Arial"/>
          <w:noProof/>
          <w:sz w:val="21"/>
          <w:szCs w:val="21"/>
        </w:rPr>
        <w:t>.</w:t>
      </w:r>
      <w:bookmarkEnd w:id="4"/>
    </w:p>
    <w:p w14:paraId="646981C6" w14:textId="77F0147A" w:rsidR="00B36811" w:rsidRPr="00A76DA2" w:rsidRDefault="00B36811" w:rsidP="00A76DA2">
      <w:pPr>
        <w:pStyle w:val="DETActivity"/>
        <w:shd w:val="clear" w:color="auto" w:fill="C6D9F1" w:themeFill="text2" w:themeFillTint="33"/>
        <w:snapToGrid w:val="0"/>
        <w:spacing w:before="60" w:after="0"/>
        <w:rPr>
          <w:rFonts w:asciiTheme="minorHAnsi" w:hAnsiTheme="minorHAnsi" w:cs="Arial"/>
          <w:b/>
          <w:sz w:val="22"/>
        </w:rPr>
      </w:pPr>
      <w:r w:rsidRPr="00A76DA2">
        <w:rPr>
          <w:rFonts w:asciiTheme="minorHAnsi" w:hAnsiTheme="minorHAnsi" w:cs="Arial"/>
          <w:b/>
          <w:sz w:val="22"/>
        </w:rPr>
        <w:t>Plant</w:t>
      </w:r>
      <w:r w:rsidR="00A76DA2">
        <w:rPr>
          <w:rFonts w:asciiTheme="minorHAnsi" w:hAnsiTheme="minorHAnsi" w:cs="Arial"/>
          <w:b/>
          <w:sz w:val="22"/>
        </w:rPr>
        <w:t xml:space="preserve"> </w:t>
      </w:r>
      <w:r w:rsidRPr="00A76DA2">
        <w:rPr>
          <w:rFonts w:asciiTheme="minorHAnsi" w:hAnsiTheme="minorHAnsi" w:cs="Arial"/>
          <w:b/>
          <w:sz w:val="22"/>
        </w:rPr>
        <w:t>and equipment</w:t>
      </w:r>
    </w:p>
    <w:p w14:paraId="760586AD" w14:textId="08217CCF" w:rsidR="00DD5142" w:rsidRDefault="009B06E8" w:rsidP="005A63DE">
      <w:pPr>
        <w:snapToGrid w:val="0"/>
        <w:spacing w:before="120" w:after="60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t xml:space="preserve">Prior to using </w:t>
      </w:r>
      <w:bookmarkStart w:id="6" w:name="_Hlk72754977"/>
      <w:r>
        <w:rPr>
          <w:rFonts w:asciiTheme="minorHAnsi" w:hAnsiTheme="minorHAnsi" w:cs="Arial"/>
          <w:noProof/>
          <w:sz w:val="21"/>
          <w:szCs w:val="21"/>
        </w:rPr>
        <w:t>any</w:t>
      </w:r>
      <w:r w:rsidRPr="005A63DE">
        <w:rPr>
          <w:rFonts w:asciiTheme="minorHAnsi" w:hAnsiTheme="minorHAnsi" w:cs="Arial"/>
          <w:noProof/>
          <w:sz w:val="21"/>
          <w:szCs w:val="21"/>
        </w:rPr>
        <w:t xml:space="preserve"> </w:t>
      </w:r>
      <w:r w:rsidR="00610A1E">
        <w:rPr>
          <w:rFonts w:asciiTheme="minorHAnsi" w:hAnsiTheme="minorHAnsi" w:cs="Arial"/>
          <w:noProof/>
          <w:sz w:val="21"/>
          <w:szCs w:val="21"/>
        </w:rPr>
        <w:t xml:space="preserve">high or extreme risk level </w:t>
      </w:r>
      <w:r w:rsidRPr="005A63DE">
        <w:rPr>
          <w:rFonts w:asciiTheme="minorHAnsi" w:hAnsiTheme="minorHAnsi" w:cs="Arial"/>
          <w:noProof/>
          <w:sz w:val="21"/>
          <w:szCs w:val="21"/>
        </w:rPr>
        <w:t>plant and equipmen</w:t>
      </w:r>
      <w:r>
        <w:rPr>
          <w:rFonts w:asciiTheme="minorHAnsi" w:hAnsiTheme="minorHAnsi" w:cs="Arial"/>
          <w:noProof/>
          <w:sz w:val="21"/>
          <w:szCs w:val="21"/>
        </w:rPr>
        <w:t>t</w:t>
      </w:r>
      <w:r w:rsidRPr="00A76DA2">
        <w:rPr>
          <w:rFonts w:asciiTheme="minorHAnsi" w:hAnsiTheme="minorHAnsi" w:cs="Arial"/>
          <w:noProof/>
          <w:sz w:val="21"/>
          <w:szCs w:val="21"/>
        </w:rPr>
        <w:t xml:space="preserve"> </w:t>
      </w:r>
      <w:bookmarkEnd w:id="6"/>
      <w:r>
        <w:rPr>
          <w:rFonts w:asciiTheme="minorHAnsi" w:hAnsiTheme="minorHAnsi" w:cs="Arial"/>
          <w:noProof/>
          <w:sz w:val="21"/>
          <w:szCs w:val="21"/>
        </w:rPr>
        <w:t xml:space="preserve">in curriculum activities, schools </w:t>
      </w:r>
      <w:r w:rsidR="00AA76B2">
        <w:rPr>
          <w:rFonts w:asciiTheme="minorHAnsi" w:hAnsiTheme="minorHAnsi" w:cs="Arial"/>
          <w:noProof/>
          <w:sz w:val="21"/>
          <w:szCs w:val="21"/>
        </w:rPr>
        <w:t>should</w:t>
      </w:r>
      <w:r>
        <w:rPr>
          <w:rFonts w:asciiTheme="minorHAnsi" w:hAnsiTheme="minorHAnsi" w:cs="Arial"/>
          <w:noProof/>
          <w:sz w:val="21"/>
          <w:szCs w:val="21"/>
        </w:rPr>
        <w:t xml:space="preserve"> have</w:t>
      </w:r>
      <w:r w:rsidR="00DD5142">
        <w:rPr>
          <w:rFonts w:asciiTheme="minorHAnsi" w:hAnsiTheme="minorHAnsi" w:cs="Arial"/>
          <w:noProof/>
          <w:sz w:val="21"/>
          <w:szCs w:val="21"/>
        </w:rPr>
        <w:t>:</w:t>
      </w:r>
    </w:p>
    <w:p w14:paraId="65AA5B15" w14:textId="45983820" w:rsidR="00DD5142" w:rsidRDefault="00DD5142" w:rsidP="00DD5142">
      <w:pPr>
        <w:pStyle w:val="ListParagraph"/>
        <w:numPr>
          <w:ilvl w:val="0"/>
          <w:numId w:val="33"/>
        </w:numPr>
        <w:snapToGrid w:val="0"/>
        <w:spacing w:before="120" w:after="60"/>
      </w:pPr>
      <w:r w:rsidRPr="00DD5142">
        <w:rPr>
          <w:rFonts w:asciiTheme="minorHAnsi" w:hAnsiTheme="minorHAnsi" w:cs="Arial"/>
          <w:noProof/>
          <w:sz w:val="21"/>
          <w:szCs w:val="21"/>
        </w:rPr>
        <w:t>approved</w:t>
      </w:r>
      <w:r w:rsidR="009B06E8" w:rsidRPr="00DD5142">
        <w:rPr>
          <w:rFonts w:asciiTheme="minorHAnsi" w:hAnsiTheme="minorHAnsi" w:cs="Arial"/>
          <w:noProof/>
          <w:sz w:val="21"/>
          <w:szCs w:val="21"/>
        </w:rPr>
        <w:t xml:space="preserve"> </w:t>
      </w:r>
      <w:hyperlink r:id="rId13" w:history="1">
        <w:r w:rsidR="009B06E8" w:rsidRPr="00521741">
          <w:rPr>
            <w:rStyle w:val="Hyperlink"/>
            <w:rFonts w:asciiTheme="minorHAnsi" w:hAnsiTheme="minorHAnsi" w:cs="Arial"/>
            <w:noProof/>
            <w:sz w:val="21"/>
            <w:szCs w:val="21"/>
          </w:rPr>
          <w:t>Plant &amp; Equipment Risk Assessments</w:t>
        </w:r>
      </w:hyperlink>
      <w:r w:rsidR="009B06E8" w:rsidRPr="00DD5142">
        <w:rPr>
          <w:rFonts w:asciiTheme="minorHAnsi" w:hAnsiTheme="minorHAnsi" w:cs="Arial"/>
          <w:noProof/>
          <w:sz w:val="21"/>
          <w:szCs w:val="21"/>
        </w:rPr>
        <w:t xml:space="preserve"> (P&amp;ERAs)</w:t>
      </w:r>
    </w:p>
    <w:p w14:paraId="1BC15E71" w14:textId="6F0BE727" w:rsidR="00DD5142" w:rsidRPr="00DD5142" w:rsidRDefault="00DD5142" w:rsidP="00DD5142">
      <w:pPr>
        <w:pStyle w:val="ListParagraph"/>
        <w:numPr>
          <w:ilvl w:val="0"/>
          <w:numId w:val="33"/>
        </w:numPr>
        <w:snapToGrid w:val="0"/>
        <w:spacing w:before="120" w:after="60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t xml:space="preserve">current </w:t>
      </w:r>
      <w:hyperlink r:id="rId14" w:history="1">
        <w:r w:rsidR="009B06E8" w:rsidRPr="00521741">
          <w:rPr>
            <w:rStyle w:val="Hyperlink"/>
            <w:rFonts w:asciiTheme="minorHAnsi" w:hAnsiTheme="minorHAnsi" w:cs="Arial"/>
            <w:noProof/>
            <w:sz w:val="21"/>
            <w:szCs w:val="21"/>
          </w:rPr>
          <w:t>Safe Operating Procedures</w:t>
        </w:r>
      </w:hyperlink>
      <w:r w:rsidR="009B06E8" w:rsidRPr="00DD5142">
        <w:rPr>
          <w:rFonts w:asciiTheme="minorHAnsi" w:hAnsiTheme="minorHAnsi" w:cs="Arial"/>
          <w:noProof/>
          <w:sz w:val="21"/>
          <w:szCs w:val="21"/>
        </w:rPr>
        <w:t xml:space="preserve"> (SOPs) </w:t>
      </w:r>
    </w:p>
    <w:p w14:paraId="06D211BA" w14:textId="367F670F" w:rsidR="009B06E8" w:rsidRDefault="008E0919" w:rsidP="008116B2">
      <w:pPr>
        <w:snapToGrid w:val="0"/>
        <w:spacing w:before="120" w:after="240"/>
        <w:rPr>
          <w:rFonts w:asciiTheme="minorHAnsi" w:hAnsiTheme="minorHAnsi" w:cs="Arial"/>
          <w:noProof/>
          <w:sz w:val="21"/>
          <w:szCs w:val="21"/>
        </w:rPr>
      </w:pPr>
      <w:hyperlink r:id="rId15" w:history="1">
        <w:r w:rsidR="009B06E8">
          <w:rPr>
            <w:rStyle w:val="Hyperlink"/>
            <w:rFonts w:asciiTheme="minorHAnsi" w:hAnsiTheme="minorHAnsi" w:cs="Arial"/>
            <w:noProof/>
            <w:sz w:val="21"/>
            <w:szCs w:val="21"/>
          </w:rPr>
          <w:t>P&amp;ERAs and SOPs</w:t>
        </w:r>
      </w:hyperlink>
      <w:r w:rsidR="009B06E8">
        <w:rPr>
          <w:rFonts w:asciiTheme="minorHAnsi" w:hAnsiTheme="minorHAnsi" w:cs="Arial"/>
          <w:noProof/>
          <w:sz w:val="21"/>
          <w:szCs w:val="21"/>
        </w:rPr>
        <w:t xml:space="preserve"> have been developed for </w:t>
      </w:r>
      <w:r w:rsidR="009B06E8" w:rsidRPr="00B36811">
        <w:rPr>
          <w:rFonts w:asciiTheme="minorHAnsi" w:hAnsiTheme="minorHAnsi" w:cs="Arial"/>
          <w:noProof/>
          <w:sz w:val="21"/>
          <w:szCs w:val="21"/>
        </w:rPr>
        <w:t>plant and equipment</w:t>
      </w:r>
      <w:r w:rsidR="009B06E8">
        <w:rPr>
          <w:rFonts w:asciiTheme="minorHAnsi" w:hAnsiTheme="minorHAnsi" w:cs="Arial"/>
          <w:noProof/>
          <w:sz w:val="21"/>
          <w:szCs w:val="21"/>
        </w:rPr>
        <w:t xml:space="preserve"> commonly used in curriculum activities. A template is provided to support schools to develop a </w:t>
      </w:r>
      <w:r w:rsidR="00E745E4">
        <w:rPr>
          <w:rFonts w:asciiTheme="minorHAnsi" w:hAnsiTheme="minorHAnsi" w:cs="Arial"/>
          <w:noProof/>
          <w:sz w:val="21"/>
          <w:szCs w:val="21"/>
        </w:rPr>
        <w:t xml:space="preserve">P&amp;ERA and/or </w:t>
      </w:r>
      <w:r w:rsidR="009B06E8">
        <w:rPr>
          <w:rFonts w:asciiTheme="minorHAnsi" w:hAnsiTheme="minorHAnsi" w:cs="Arial"/>
          <w:noProof/>
          <w:sz w:val="21"/>
          <w:szCs w:val="21"/>
        </w:rPr>
        <w:t xml:space="preserve">SOP for specific </w:t>
      </w:r>
      <w:r w:rsidR="009B06E8" w:rsidRPr="00D72E44">
        <w:rPr>
          <w:rFonts w:asciiTheme="minorHAnsi" w:hAnsiTheme="minorHAnsi" w:cs="Arial"/>
          <w:noProof/>
          <w:sz w:val="21"/>
          <w:szCs w:val="21"/>
        </w:rPr>
        <w:t>plant and equipment</w:t>
      </w:r>
      <w:r w:rsidR="004625A8">
        <w:rPr>
          <w:rFonts w:asciiTheme="minorHAnsi" w:hAnsiTheme="minorHAnsi" w:cs="Arial"/>
          <w:noProof/>
          <w:sz w:val="21"/>
          <w:szCs w:val="21"/>
        </w:rPr>
        <w:t>.</w:t>
      </w:r>
    </w:p>
    <w:p w14:paraId="6193D0D3" w14:textId="776FD350" w:rsidR="006A5F72" w:rsidRPr="006A5F72" w:rsidRDefault="006A5F72" w:rsidP="006A5F72">
      <w:pPr>
        <w:pStyle w:val="DETActivity"/>
        <w:shd w:val="clear" w:color="auto" w:fill="C6D9F1" w:themeFill="text2" w:themeFillTint="33"/>
        <w:snapToGrid w:val="0"/>
        <w:spacing w:before="60" w:after="0"/>
        <w:rPr>
          <w:rFonts w:asciiTheme="minorHAnsi" w:hAnsiTheme="minorHAnsi" w:cs="Arial"/>
          <w:b/>
          <w:sz w:val="22"/>
        </w:rPr>
      </w:pPr>
      <w:r w:rsidRPr="006A5F72">
        <w:rPr>
          <w:rFonts w:asciiTheme="minorHAnsi" w:hAnsiTheme="minorHAnsi" w:cs="Arial"/>
          <w:b/>
          <w:sz w:val="22"/>
        </w:rPr>
        <w:t>Materials</w:t>
      </w:r>
    </w:p>
    <w:p w14:paraId="4406E14F" w14:textId="6F196635" w:rsidR="006A5F72" w:rsidRPr="005A63DE" w:rsidRDefault="006A5F72" w:rsidP="005A63DE">
      <w:pPr>
        <w:snapToGrid w:val="0"/>
        <w:spacing w:before="120" w:after="60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t xml:space="preserve">Any materials planned for use in curriculum activities (e.g. timbers, solder) </w:t>
      </w:r>
      <w:r w:rsidR="00045F91">
        <w:rPr>
          <w:rFonts w:asciiTheme="minorHAnsi" w:hAnsiTheme="minorHAnsi" w:cs="Arial"/>
          <w:noProof/>
          <w:sz w:val="21"/>
          <w:szCs w:val="21"/>
        </w:rPr>
        <w:t>should</w:t>
      </w:r>
      <w:r w:rsidR="00750C6F">
        <w:rPr>
          <w:rFonts w:asciiTheme="minorHAnsi" w:hAnsiTheme="minorHAnsi" w:cs="Arial"/>
          <w:noProof/>
          <w:sz w:val="21"/>
          <w:szCs w:val="21"/>
        </w:rPr>
        <w:t xml:space="preserve"> be </w:t>
      </w:r>
      <w:r w:rsidR="00A33307">
        <w:rPr>
          <w:rFonts w:asciiTheme="minorHAnsi" w:hAnsiTheme="minorHAnsi" w:cs="Arial"/>
          <w:noProof/>
          <w:sz w:val="21"/>
          <w:szCs w:val="21"/>
        </w:rPr>
        <w:t>considered in terms of risk to students.</w:t>
      </w:r>
    </w:p>
    <w:p w14:paraId="42DC4731" w14:textId="4762E554" w:rsidR="00BD5686" w:rsidRPr="00024545" w:rsidRDefault="006E4328" w:rsidP="008116B2">
      <w:pPr>
        <w:tabs>
          <w:tab w:val="left" w:pos="7125"/>
        </w:tabs>
        <w:spacing w:before="120" w:after="240"/>
        <w:rPr>
          <w:rFonts w:ascii="Calibri" w:hAnsi="Calibri" w:cs="Calibri"/>
          <w:b/>
          <w:sz w:val="21"/>
          <w:szCs w:val="21"/>
        </w:rPr>
      </w:pPr>
      <w:r w:rsidRPr="00024545">
        <w:rPr>
          <w:rFonts w:ascii="Calibri" w:hAnsi="Calibri" w:cs="Calibri"/>
          <w:b/>
          <w:sz w:val="21"/>
          <w:szCs w:val="21"/>
        </w:rPr>
        <w:t>Material risk ratings</w:t>
      </w:r>
      <w:r w:rsidR="00024545">
        <w:rPr>
          <w:rFonts w:ascii="Calibri" w:hAnsi="Calibri" w:cs="Calibri"/>
          <w:b/>
          <w:sz w:val="21"/>
          <w:szCs w:val="21"/>
        </w:rPr>
        <w:t xml:space="preserve"> - </w:t>
      </w:r>
      <w:r w:rsidR="00BD5686" w:rsidRPr="00024545">
        <w:rPr>
          <w:rFonts w:ascii="Calibri" w:hAnsi="Calibri" w:cs="Calibri"/>
          <w:b/>
          <w:sz w:val="21"/>
          <w:szCs w:val="21"/>
        </w:rPr>
        <w:t xml:space="preserve">Consult </w:t>
      </w:r>
      <w:r w:rsidR="00024545" w:rsidRPr="00024545">
        <w:rPr>
          <w:rFonts w:ascii="Calibri" w:hAnsi="Calibri" w:cs="Calibri"/>
          <w:b/>
          <w:sz w:val="21"/>
          <w:szCs w:val="21"/>
        </w:rPr>
        <w:t xml:space="preserve">available safety information </w:t>
      </w:r>
      <w:r w:rsidR="00182491">
        <w:rPr>
          <w:rFonts w:ascii="Calibri" w:hAnsi="Calibri" w:cs="Calibri"/>
          <w:b/>
          <w:sz w:val="21"/>
          <w:szCs w:val="21"/>
        </w:rPr>
        <w:t xml:space="preserve">(e.g. SOP, labelling) </w:t>
      </w:r>
      <w:r w:rsidR="00024545" w:rsidRPr="00024545">
        <w:rPr>
          <w:rFonts w:ascii="Calibri" w:hAnsi="Calibri" w:cs="Calibri"/>
          <w:b/>
          <w:sz w:val="21"/>
          <w:szCs w:val="21"/>
        </w:rPr>
        <w:t>to determine a risk rating for each material</w:t>
      </w:r>
      <w:r w:rsidR="002E0D54">
        <w:rPr>
          <w:rFonts w:ascii="Calibri" w:hAnsi="Calibri" w:cs="Calibri"/>
          <w:b/>
          <w:sz w:val="21"/>
          <w:szCs w:val="21"/>
        </w:rPr>
        <w:t xml:space="preserve"> using this table.</w:t>
      </w:r>
      <w:r w:rsidR="00182491">
        <w:rPr>
          <w:rFonts w:ascii="Calibri" w:hAnsi="Calibri" w:cs="Calibri"/>
          <w:b/>
          <w:sz w:val="21"/>
          <w:szCs w:val="21"/>
        </w:rPr>
        <w:t xml:space="preserve"> Add material</w:t>
      </w:r>
      <w:r w:rsidR="002216E6">
        <w:rPr>
          <w:rFonts w:ascii="Calibri" w:hAnsi="Calibri" w:cs="Calibri"/>
          <w:b/>
          <w:sz w:val="21"/>
          <w:szCs w:val="21"/>
        </w:rPr>
        <w:t>s</w:t>
      </w:r>
      <w:r w:rsidR="00182491">
        <w:rPr>
          <w:rFonts w:ascii="Calibri" w:hAnsi="Calibri" w:cs="Calibri"/>
          <w:b/>
          <w:sz w:val="21"/>
          <w:szCs w:val="21"/>
        </w:rPr>
        <w:t xml:space="preserve"> to the </w:t>
      </w:r>
      <w:hyperlink w:anchor="Plant_equipment_and_materials" w:tgtFrame="_blank" w:history="1">
        <w:r w:rsidR="00182491" w:rsidRPr="00DC6550">
          <w:rPr>
            <w:rStyle w:val="Hyperlink"/>
            <w:rFonts w:asciiTheme="minorHAnsi" w:hAnsiTheme="minorHAnsi"/>
            <w:b/>
            <w:i/>
            <w:sz w:val="21"/>
            <w:szCs w:val="21"/>
          </w:rPr>
          <w:t>Plant, equipment and materials in curriculum</w:t>
        </w:r>
        <w:r w:rsidR="00B057EF" w:rsidRPr="00B057EF">
          <w:rPr>
            <w:rStyle w:val="Hyperlink"/>
            <w:rFonts w:asciiTheme="minorHAnsi" w:hAnsiTheme="minorHAnsi" w:cs="Arial"/>
            <w:b/>
            <w:i/>
            <w:noProof/>
            <w:sz w:val="21"/>
            <w:szCs w:val="21"/>
          </w:rPr>
          <w:t xml:space="preserve"> activities</w:t>
        </w:r>
      </w:hyperlink>
      <w:r w:rsidR="00B057EF">
        <w:rPr>
          <w:rFonts w:cs="Arial"/>
          <w:noProof/>
          <w:sz w:val="36"/>
          <w:szCs w:val="36"/>
        </w:rPr>
        <w:t xml:space="preserve"> </w:t>
      </w:r>
      <w:r w:rsidR="00182491">
        <w:rPr>
          <w:rFonts w:ascii="Calibri" w:hAnsi="Calibri" w:cs="Calibri"/>
          <w:b/>
          <w:sz w:val="21"/>
          <w:szCs w:val="21"/>
        </w:rPr>
        <w:t>template.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552"/>
        <w:gridCol w:w="1552"/>
        <w:gridCol w:w="2444"/>
        <w:gridCol w:w="2444"/>
        <w:gridCol w:w="2444"/>
      </w:tblGrid>
      <w:tr w:rsidR="005A63DE" w14:paraId="23BD1956" w14:textId="77777777" w:rsidTr="00DC6550">
        <w:trPr>
          <w:trHeight w:val="535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4DA7C" w14:textId="47CE0197" w:rsidR="005A63DE" w:rsidRPr="00E32AA0" w:rsidRDefault="00750C6F" w:rsidP="006E4328">
            <w:pPr>
              <w:tabs>
                <w:tab w:val="left" w:pos="7125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NEGLIGIBLE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09A81A7" w14:textId="77777777" w:rsidR="005A63DE" w:rsidRPr="00DC6550" w:rsidRDefault="005A63DE" w:rsidP="00DC655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BBFFC2"/>
                <w:lang w:eastAsia="zh-TW"/>
              </w:rPr>
            </w:pPr>
            <w:r w:rsidRPr="00DC6550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BBFFC2"/>
                <w:lang w:eastAsia="zh-TW"/>
              </w:rPr>
              <w:t>LOW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044E8B" w14:textId="263074DE" w:rsidR="005A63DE" w:rsidRPr="00ED7E8E" w:rsidRDefault="00182491" w:rsidP="006E4328">
            <w:pPr>
              <w:tabs>
                <w:tab w:val="left" w:pos="71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MEDIUM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628C9C61" w14:textId="77777777" w:rsidR="005A63DE" w:rsidRPr="00ED7E8E" w:rsidRDefault="005A63DE" w:rsidP="006E4328">
            <w:pPr>
              <w:tabs>
                <w:tab w:val="left" w:pos="71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HIGH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14:paraId="6C6CC48C" w14:textId="2C003A2C" w:rsidR="005A63DE" w:rsidRPr="00ED7E8E" w:rsidRDefault="00182491" w:rsidP="006E4328">
            <w:pPr>
              <w:tabs>
                <w:tab w:val="left" w:pos="71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EXTREME</w:t>
            </w:r>
          </w:p>
        </w:tc>
      </w:tr>
      <w:tr w:rsidR="005A63DE" w14:paraId="354DD62C" w14:textId="77777777" w:rsidTr="00BD5686">
        <w:trPr>
          <w:trHeight w:val="656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B011" w14:textId="4947A281" w:rsidR="005A63DE" w:rsidRPr="00D26EE6" w:rsidRDefault="00A33307" w:rsidP="00D942D2">
            <w:pPr>
              <w:tabs>
                <w:tab w:val="left" w:pos="71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5A63DE">
              <w:rPr>
                <w:rFonts w:asciiTheme="minorHAnsi" w:hAnsiTheme="minorHAnsi"/>
                <w:sz w:val="18"/>
                <w:szCs w:val="18"/>
              </w:rPr>
              <w:t xml:space="preserve">hese </w:t>
            </w:r>
            <w:r w:rsidR="00750C6F">
              <w:rPr>
                <w:rFonts w:asciiTheme="minorHAnsi" w:hAnsiTheme="minorHAnsi"/>
                <w:sz w:val="18"/>
                <w:szCs w:val="18"/>
              </w:rPr>
              <w:t>materials</w:t>
            </w:r>
            <w:r w:rsidR="005A63DE">
              <w:rPr>
                <w:rFonts w:asciiTheme="minorHAnsi" w:hAnsiTheme="minorHAnsi"/>
                <w:sz w:val="18"/>
                <w:szCs w:val="18"/>
              </w:rPr>
              <w:t xml:space="preserve"> pose </w:t>
            </w:r>
            <w:r w:rsidR="005A63DE">
              <w:rPr>
                <w:rFonts w:asciiTheme="minorHAnsi" w:hAnsiTheme="minorHAnsi"/>
                <w:b/>
                <w:sz w:val="18"/>
                <w:szCs w:val="18"/>
              </w:rPr>
              <w:t>low</w:t>
            </w:r>
            <w:r w:rsidR="005A63DE">
              <w:rPr>
                <w:rFonts w:asciiTheme="minorHAnsi" w:hAnsiTheme="minorHAnsi"/>
                <w:sz w:val="18"/>
                <w:szCs w:val="18"/>
              </w:rPr>
              <w:t xml:space="preserve"> risk to students.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E2AE7" w14:textId="4AF1A76E" w:rsidR="00A33307" w:rsidRDefault="00A33307" w:rsidP="00A33307">
            <w:pPr>
              <w:tabs>
                <w:tab w:val="left" w:pos="7125"/>
              </w:tabs>
              <w:rPr>
                <w:rFonts w:asciiTheme="minorHAnsi" w:hAnsiTheme="minorHAnsi"/>
                <w:sz w:val="18"/>
                <w:szCs w:val="18"/>
              </w:rPr>
            </w:pPr>
            <w:r w:rsidRPr="00A33307">
              <w:rPr>
                <w:rFonts w:asciiTheme="minorHAnsi" w:hAnsiTheme="minorHAnsi"/>
                <w:sz w:val="18"/>
                <w:szCs w:val="18"/>
              </w:rPr>
              <w:t>Risks are significant but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are able to be effectively controlled.</w:t>
            </w:r>
          </w:p>
          <w:p w14:paraId="124C3C05" w14:textId="473AB620" w:rsidR="00CE15F2" w:rsidRPr="00CE15F2" w:rsidRDefault="005A63DE" w:rsidP="00A33307">
            <w:pPr>
              <w:tabs>
                <w:tab w:val="left" w:pos="71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These </w:t>
            </w:r>
            <w:r w:rsidR="00750C6F">
              <w:rPr>
                <w:rFonts w:asciiTheme="minorHAnsi" w:hAnsiTheme="minorHAnsi"/>
                <w:sz w:val="18"/>
                <w:szCs w:val="18"/>
              </w:rPr>
              <w:t>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pose </w:t>
            </w:r>
            <w:r w:rsidRPr="001000F7">
              <w:rPr>
                <w:rFonts w:asciiTheme="minorHAnsi" w:hAnsiTheme="minorHAnsi"/>
                <w:b/>
                <w:sz w:val="18"/>
                <w:szCs w:val="18"/>
              </w:rPr>
              <w:t>medium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risk to students.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03E6B" w14:textId="0EF7AA10" w:rsidR="00A33307" w:rsidRPr="00A33307" w:rsidRDefault="00A33307" w:rsidP="00A33307">
            <w:pPr>
              <w:tabs>
                <w:tab w:val="left" w:pos="7125"/>
              </w:tabs>
              <w:rPr>
                <w:rFonts w:asciiTheme="minorHAnsi" w:hAnsiTheme="minorHAnsi"/>
                <w:sz w:val="18"/>
                <w:szCs w:val="18"/>
              </w:rPr>
            </w:pPr>
            <w:r w:rsidRPr="00A33307">
              <w:rPr>
                <w:rFonts w:asciiTheme="minorHAnsi" w:hAnsiTheme="minorHAnsi"/>
                <w:sz w:val="18"/>
                <w:szCs w:val="18"/>
              </w:rPr>
              <w:t>Risks are significant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are </w:t>
            </w:r>
          </w:p>
          <w:p w14:paraId="0C32B711" w14:textId="3E644085" w:rsidR="00A33307" w:rsidRDefault="00A33307" w:rsidP="00A33307">
            <w:pPr>
              <w:tabs>
                <w:tab w:val="left" w:pos="7125"/>
              </w:tabs>
              <w:rPr>
                <w:rFonts w:asciiTheme="minorHAnsi" w:hAnsiTheme="minorHAnsi"/>
                <w:sz w:val="18"/>
                <w:szCs w:val="18"/>
              </w:rPr>
            </w:pPr>
            <w:r w:rsidRPr="00A33307">
              <w:rPr>
                <w:rFonts w:asciiTheme="minorHAnsi" w:hAnsiTheme="minorHAnsi"/>
                <w:sz w:val="18"/>
                <w:szCs w:val="18"/>
              </w:rPr>
              <w:t xml:space="preserve">not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able to be </w:t>
            </w:r>
            <w:r w:rsidRPr="00A33307">
              <w:rPr>
                <w:rFonts w:asciiTheme="minorHAnsi" w:hAnsiTheme="minorHAnsi"/>
                <w:sz w:val="18"/>
                <w:szCs w:val="18"/>
              </w:rPr>
              <w:t>effectively controlled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1A73601" w14:textId="4E28BEF6" w:rsidR="005A63DE" w:rsidRPr="00ED7E8E" w:rsidRDefault="005A63DE" w:rsidP="00A33307">
            <w:pPr>
              <w:tabs>
                <w:tab w:val="left" w:pos="7125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These </w:t>
            </w:r>
            <w:r w:rsidR="00A33307">
              <w:rPr>
                <w:rFonts w:asciiTheme="minorHAnsi" w:hAnsiTheme="minorHAnsi"/>
                <w:sz w:val="18"/>
                <w:szCs w:val="18"/>
              </w:rPr>
              <w:t>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pose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extreme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risk to students.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F81F4" w14:textId="77777777" w:rsidR="005A63DE" w:rsidRPr="003B6102" w:rsidRDefault="005A63DE" w:rsidP="00D942D2">
            <w:pPr>
              <w:tabs>
                <w:tab w:val="left" w:pos="7125"/>
              </w:tabs>
              <w:jc w:val="center"/>
              <w:rPr>
                <w:rStyle w:val="Hyperlink"/>
                <w:rFonts w:asciiTheme="minorHAnsi" w:eastAsia="Times New Roman" w:hAnsiTheme="minorHAnsi"/>
                <w:noProof/>
                <w:color w:val="auto"/>
                <w:sz w:val="18"/>
                <w:szCs w:val="18"/>
                <w:u w:val="none"/>
              </w:rPr>
            </w:pPr>
            <w:r w:rsidRPr="003B6102">
              <w:rPr>
                <w:rFonts w:asciiTheme="minorHAnsi" w:eastAsia="Times New Roman" w:hAnsiTheme="minorHAnsi" w:cs="Arial"/>
                <w:b/>
                <w:noProof/>
                <w:color w:val="000000"/>
                <w:sz w:val="18"/>
                <w:szCs w:val="18"/>
                <w:lang w:eastAsia="zh-TW"/>
              </w:rPr>
              <w:drawing>
                <wp:inline distT="0" distB="0" distL="0" distR="0" wp14:anchorId="554CAF07" wp14:editId="79E379D4">
                  <wp:extent cx="515560" cy="523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7" cy="525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5C5E9F" w14:textId="06B33A75" w:rsidR="00A33307" w:rsidRPr="00A33307" w:rsidRDefault="00CE15F2" w:rsidP="00A33307">
            <w:pPr>
              <w:tabs>
                <w:tab w:val="left" w:pos="7125"/>
              </w:tabs>
              <w:spacing w:before="120"/>
              <w:rPr>
                <w:rFonts w:asciiTheme="minorHAnsi" w:eastAsia="Times New Roman" w:hAnsiTheme="minorHAnsi"/>
                <w:noProof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noProof/>
                <w:sz w:val="18"/>
                <w:szCs w:val="18"/>
              </w:rPr>
              <w:t>Risks are uncertain.</w:t>
            </w:r>
          </w:p>
          <w:p w14:paraId="6DBE36EB" w14:textId="2358A637" w:rsidR="005A63DE" w:rsidRPr="00CE15F2" w:rsidRDefault="00A33307" w:rsidP="00D942D2">
            <w:pPr>
              <w:tabs>
                <w:tab w:val="left" w:pos="7125"/>
              </w:tabs>
              <w:spacing w:before="120"/>
              <w:rPr>
                <w:rFonts w:asciiTheme="minorHAnsi" w:eastAsia="Times New Roman" w:hAnsiTheme="minorHAnsi"/>
                <w:noProof/>
                <w:sz w:val="18"/>
                <w:szCs w:val="18"/>
              </w:rPr>
            </w:pPr>
            <w:r w:rsidRPr="00A33307">
              <w:rPr>
                <w:rFonts w:asciiTheme="minorHAnsi" w:eastAsia="Times New Roman" w:hAnsiTheme="minorHAnsi"/>
                <w:noProof/>
                <w:sz w:val="18"/>
                <w:szCs w:val="18"/>
              </w:rPr>
              <w:t>There is not enough</w:t>
            </w:r>
            <w:r>
              <w:rPr>
                <w:rFonts w:asciiTheme="minorHAnsi" w:eastAsia="Times New Roman" w:hAnsiTheme="minorHAnsi"/>
                <w:noProof/>
                <w:sz w:val="18"/>
                <w:szCs w:val="18"/>
              </w:rPr>
              <w:t xml:space="preserve"> </w:t>
            </w:r>
            <w:r w:rsidRPr="00A33307">
              <w:rPr>
                <w:rFonts w:asciiTheme="minorHAnsi" w:eastAsia="Times New Roman" w:hAnsiTheme="minorHAnsi"/>
                <w:noProof/>
                <w:sz w:val="18"/>
                <w:szCs w:val="18"/>
              </w:rPr>
              <w:t>information</w:t>
            </w:r>
            <w:r w:rsidR="006E4328">
              <w:rPr>
                <w:rFonts w:asciiTheme="minorHAnsi" w:eastAsia="Times New Roman" w:hAnsiTheme="minorHAnsi"/>
                <w:noProof/>
                <w:sz w:val="18"/>
                <w:szCs w:val="18"/>
              </w:rPr>
              <w:t xml:space="preserve"> about the risks</w:t>
            </w:r>
            <w:r w:rsidRPr="00A33307">
              <w:rPr>
                <w:rFonts w:asciiTheme="minorHAnsi" w:eastAsia="Times New Roman" w:hAnsiTheme="minorHAnsi"/>
                <w:noProof/>
                <w:sz w:val="18"/>
                <w:szCs w:val="18"/>
              </w:rPr>
              <w:t>, or there is</w:t>
            </w:r>
            <w:r>
              <w:rPr>
                <w:rFonts w:asciiTheme="minorHAnsi" w:eastAsia="Times New Roman" w:hAnsiTheme="minorHAnsi"/>
                <w:noProof/>
                <w:sz w:val="18"/>
                <w:szCs w:val="18"/>
              </w:rPr>
              <w:t xml:space="preserve"> </w:t>
            </w:r>
            <w:r w:rsidRPr="00A33307">
              <w:rPr>
                <w:rFonts w:asciiTheme="minorHAnsi" w:eastAsia="Times New Roman" w:hAnsiTheme="minorHAnsi"/>
                <w:noProof/>
                <w:sz w:val="18"/>
                <w:szCs w:val="18"/>
              </w:rPr>
              <w:t>uncertainty about the degree or</w:t>
            </w:r>
            <w:r>
              <w:rPr>
                <w:rFonts w:asciiTheme="minorHAnsi" w:eastAsia="Times New Roman" w:hAnsiTheme="minorHAnsi"/>
                <w:noProof/>
                <w:sz w:val="18"/>
                <w:szCs w:val="18"/>
              </w:rPr>
              <w:t xml:space="preserve"> </w:t>
            </w:r>
            <w:r w:rsidRPr="00A33307">
              <w:rPr>
                <w:rFonts w:asciiTheme="minorHAnsi" w:eastAsia="Times New Roman" w:hAnsiTheme="minorHAnsi"/>
                <w:noProof/>
                <w:sz w:val="18"/>
                <w:szCs w:val="18"/>
              </w:rPr>
              <w:t>extent of exposure</w:t>
            </w:r>
            <w:r w:rsidR="00CE15F2">
              <w:rPr>
                <w:rFonts w:asciiTheme="minorHAnsi" w:eastAsia="Times New Roman" w:hAnsiTheme="minorHAnsi"/>
                <w:noProof/>
                <w:sz w:val="18"/>
                <w:szCs w:val="18"/>
              </w:rPr>
              <w:t xml:space="preserve"> to the risks to students.</w:t>
            </w:r>
          </w:p>
        </w:tc>
      </w:tr>
      <w:tr w:rsidR="00BD5686" w14:paraId="585F97D1" w14:textId="77777777" w:rsidTr="00BD5686">
        <w:trPr>
          <w:trHeight w:val="515"/>
        </w:trPr>
        <w:tc>
          <w:tcPr>
            <w:tcW w:w="31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4382CA" w14:textId="1FC47571" w:rsidR="00BD5686" w:rsidRDefault="00BD5686" w:rsidP="00BD5686">
            <w:pPr>
              <w:tabs>
                <w:tab w:val="left" w:pos="712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CARA risk level may be</w:t>
            </w:r>
            <w:r w:rsidR="0018249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6550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BBFFC2"/>
                <w:lang w:eastAsia="zh-TW"/>
              </w:rPr>
              <w:t>low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8B"/>
              </w:rPr>
              <w:t>medium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C65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B35C"/>
              </w:rPr>
              <w:t>high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7171"/>
              </w:rPr>
              <w:t>extreme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</w:tcPr>
          <w:p w14:paraId="52780E13" w14:textId="62C0D1F5" w:rsidR="00BD5686" w:rsidRDefault="00BD5686" w:rsidP="00BD5686">
            <w:pPr>
              <w:tabs>
                <w:tab w:val="left" w:pos="712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CARA risk level may be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8B"/>
              </w:rPr>
              <w:t>medium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C65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B35C"/>
              </w:rPr>
              <w:t>high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7171"/>
              </w:rPr>
              <w:t>extreme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</w:tcPr>
          <w:p w14:paraId="7200DBDD" w14:textId="506F21FF" w:rsidR="00BD5686" w:rsidRPr="001E2AE0" w:rsidRDefault="00BD5686" w:rsidP="00D942D2">
            <w:pPr>
              <w:pStyle w:val="DETActivity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B522E">
              <w:rPr>
                <w:rFonts w:asciiTheme="minorHAnsi" w:hAnsiTheme="minorHAnsi" w:cstheme="minorHAnsi"/>
                <w:sz w:val="18"/>
                <w:szCs w:val="18"/>
              </w:rPr>
              <w:t xml:space="preserve">The CARA risk level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DB522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7171"/>
              </w:rPr>
              <w:t>extreme</w:t>
            </w:r>
            <w:r w:rsidRPr="00DB52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9D185" w14:textId="77777777" w:rsidR="00BD5686" w:rsidRPr="00CE15F2" w:rsidRDefault="00BD5686" w:rsidP="00CE15F2">
            <w:pPr>
              <w:tabs>
                <w:tab w:val="left" w:pos="7125"/>
              </w:tabs>
              <w:spacing w:before="120"/>
              <w:rPr>
                <w:rFonts w:asciiTheme="minorHAnsi" w:eastAsia="Times New Roman" w:hAnsiTheme="minorHAnsi"/>
                <w:b/>
                <w:noProof/>
                <w:sz w:val="18"/>
                <w:szCs w:val="18"/>
              </w:rPr>
            </w:pPr>
            <w:r w:rsidRPr="00CE15F2">
              <w:rPr>
                <w:rFonts w:asciiTheme="minorHAnsi" w:eastAsia="Times New Roman" w:hAnsiTheme="minorHAnsi"/>
                <w:b/>
                <w:noProof/>
                <w:sz w:val="18"/>
                <w:szCs w:val="18"/>
              </w:rPr>
              <w:t>Not for student use.</w:t>
            </w:r>
          </w:p>
          <w:p w14:paraId="25FF90B8" w14:textId="5377FF42" w:rsidR="00BD5686" w:rsidRPr="003B6102" w:rsidRDefault="00BD5686" w:rsidP="00CE15F2">
            <w:pPr>
              <w:pStyle w:val="DETActivity"/>
              <w:spacing w:before="60" w:after="60"/>
              <w:rPr>
                <w:rStyle w:val="Hyperlink"/>
                <w:rFonts w:asciiTheme="minorHAnsi" w:hAnsiTheme="minorHAnsi"/>
                <w:noProof/>
                <w:color w:val="auto"/>
                <w:sz w:val="18"/>
                <w:szCs w:val="18"/>
                <w:u w:val="none"/>
              </w:rPr>
            </w:pPr>
            <w:r w:rsidRPr="00CE15F2">
              <w:rPr>
                <w:rFonts w:asciiTheme="minorHAnsi" w:hAnsiTheme="minorHAnsi"/>
                <w:b/>
                <w:noProof/>
                <w:sz w:val="18"/>
                <w:szCs w:val="18"/>
              </w:rPr>
              <w:t>An alternative, lower risk material must be found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.</w:t>
            </w:r>
          </w:p>
        </w:tc>
      </w:tr>
      <w:tr w:rsidR="00BD5686" w14:paraId="38E5F6D7" w14:textId="77777777" w:rsidTr="00024545">
        <w:trPr>
          <w:trHeight w:val="413"/>
        </w:trPr>
        <w:tc>
          <w:tcPr>
            <w:tcW w:w="799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2D703" w14:textId="4FFA4B15" w:rsidR="00BD5686" w:rsidRDefault="00BD5686" w:rsidP="00024545">
            <w:pPr>
              <w:tabs>
                <w:tab w:val="left" w:pos="712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5BF3">
              <w:rPr>
                <w:rFonts w:asciiTheme="minorHAnsi" w:hAnsiTheme="minorHAnsi"/>
                <w:sz w:val="18"/>
                <w:szCs w:val="18"/>
              </w:rPr>
              <w:t>Consider all other risks/hazards of the curriculum activity to determine the CARA risk level</w:t>
            </w:r>
          </w:p>
        </w:tc>
        <w:tc>
          <w:tcPr>
            <w:tcW w:w="2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F83F5" w14:textId="77777777" w:rsidR="00BD5686" w:rsidRPr="00CE15F2" w:rsidRDefault="00BD5686" w:rsidP="00CE15F2">
            <w:pPr>
              <w:tabs>
                <w:tab w:val="left" w:pos="7125"/>
              </w:tabs>
              <w:spacing w:before="120"/>
              <w:rPr>
                <w:rFonts w:asciiTheme="minorHAnsi" w:eastAsia="Times New Roman" w:hAnsiTheme="minorHAnsi"/>
                <w:b/>
                <w:noProof/>
                <w:sz w:val="18"/>
                <w:szCs w:val="18"/>
              </w:rPr>
            </w:pPr>
          </w:p>
        </w:tc>
      </w:tr>
      <w:tr w:rsidR="00BD5686" w14:paraId="4BDFDE36" w14:textId="77777777" w:rsidTr="00024545">
        <w:trPr>
          <w:trHeight w:val="420"/>
        </w:trPr>
        <w:tc>
          <w:tcPr>
            <w:tcW w:w="799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B6FB8" w14:textId="4855D438" w:rsidR="00BD5686" w:rsidRDefault="00024545" w:rsidP="00024545">
            <w:pPr>
              <w:tabs>
                <w:tab w:val="left" w:pos="712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6A77">
              <w:rPr>
                <w:rFonts w:asciiTheme="minorHAnsi" w:hAnsiTheme="minorHAnsi"/>
                <w:sz w:val="18"/>
                <w:szCs w:val="18"/>
              </w:rPr>
              <w:t xml:space="preserve">Manage the </w:t>
            </w: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r w:rsidRPr="00296A77">
              <w:rPr>
                <w:rFonts w:asciiTheme="minorHAnsi" w:hAnsiTheme="minorHAnsi"/>
                <w:sz w:val="18"/>
                <w:szCs w:val="18"/>
              </w:rPr>
              <w:t xml:space="preserve"> in the curriculum activity according to the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SOP/SDS/</w:t>
            </w:r>
            <w:r w:rsidRPr="00024545">
              <w:rPr>
                <w:rFonts w:asciiTheme="minorHAnsi" w:hAnsiTheme="minorHAnsi"/>
                <w:b/>
                <w:sz w:val="18"/>
                <w:szCs w:val="18"/>
              </w:rPr>
              <w:t>manufacturer’s instructions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/labelling</w:t>
            </w:r>
          </w:p>
        </w:tc>
        <w:tc>
          <w:tcPr>
            <w:tcW w:w="2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9C8FA" w14:textId="77777777" w:rsidR="00BD5686" w:rsidRPr="00CE15F2" w:rsidRDefault="00BD5686" w:rsidP="00CE15F2">
            <w:pPr>
              <w:tabs>
                <w:tab w:val="left" w:pos="7125"/>
              </w:tabs>
              <w:spacing w:before="120"/>
              <w:rPr>
                <w:rFonts w:asciiTheme="minorHAnsi" w:eastAsia="Times New Roman" w:hAnsiTheme="minorHAnsi"/>
                <w:b/>
                <w:noProof/>
                <w:sz w:val="18"/>
                <w:szCs w:val="18"/>
              </w:rPr>
            </w:pPr>
          </w:p>
        </w:tc>
      </w:tr>
    </w:tbl>
    <w:p w14:paraId="40C171F4" w14:textId="77777777" w:rsidR="005A63DE" w:rsidRDefault="005A63DE" w:rsidP="008116B2">
      <w:pPr>
        <w:pStyle w:val="DETActivity"/>
        <w:shd w:val="clear" w:color="auto" w:fill="C6D9F1" w:themeFill="text2" w:themeFillTint="33"/>
        <w:snapToGrid w:val="0"/>
        <w:spacing w:before="240" w:after="240"/>
        <w:rPr>
          <w:rFonts w:asciiTheme="minorHAnsi" w:hAnsiTheme="minorHAnsi" w:cs="Arial"/>
          <w:b/>
          <w:sz w:val="22"/>
        </w:rPr>
      </w:pPr>
      <w:r w:rsidRPr="00883F00">
        <w:rPr>
          <w:rFonts w:asciiTheme="minorHAnsi" w:hAnsiTheme="minorHAnsi" w:cs="Arial"/>
          <w:b/>
          <w:sz w:val="22"/>
        </w:rPr>
        <w:t>Further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A63DE" w:rsidRPr="00883F00" w14:paraId="72FD2148" w14:textId="77777777" w:rsidTr="00D942D2">
        <w:tc>
          <w:tcPr>
            <w:tcW w:w="3681" w:type="dxa"/>
          </w:tcPr>
          <w:p w14:paraId="05D94F8A" w14:textId="2FD74FFE" w:rsidR="00B36811" w:rsidRPr="00E5553C" w:rsidRDefault="006A5F72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>Maintenance and management of f</w:t>
            </w:r>
            <w:r w:rsidR="00B36811"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>acilit</w:t>
            </w:r>
            <w:r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>ies</w:t>
            </w:r>
            <w:r w:rsidR="00355DB8"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plant, equipment and materials </w:t>
            </w:r>
          </w:p>
          <w:p w14:paraId="5661DD8C" w14:textId="23A7F76A" w:rsidR="005A63DE" w:rsidRPr="00E5553C" w:rsidRDefault="00B36811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Conducting a P&amp;ERA or developing a SOP </w:t>
            </w:r>
          </w:p>
        </w:tc>
        <w:tc>
          <w:tcPr>
            <w:tcW w:w="6775" w:type="dxa"/>
            <w:vAlign w:val="center"/>
          </w:tcPr>
          <w:p w14:paraId="07E2CC1F" w14:textId="77777777" w:rsidR="0079385E" w:rsidRPr="005D5F5C" w:rsidRDefault="0079385E" w:rsidP="0079385E">
            <w:pPr>
              <w:tabs>
                <w:tab w:val="num" w:pos="717"/>
                <w:tab w:val="left" w:pos="2127"/>
                <w:tab w:val="right" w:pos="7655"/>
              </w:tabs>
              <w:spacing w:before="60" w:after="60"/>
              <w:ind w:right="14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D5F5C">
              <w:rPr>
                <w:rFonts w:asciiTheme="minorHAnsi" w:hAnsiTheme="minorHAnsi" w:cstheme="minorHAnsi"/>
                <w:sz w:val="21"/>
                <w:szCs w:val="21"/>
              </w:rPr>
              <w:t>Contact your school’s Health and Safety Advisor (HSA) or Health and Safety Representative (HSR); or</w:t>
            </w:r>
          </w:p>
          <w:p w14:paraId="037D24E5" w14:textId="3BE7F2A1" w:rsidR="005A63DE" w:rsidRPr="00E5553C" w:rsidRDefault="0079385E" w:rsidP="0079385E">
            <w:pPr>
              <w:pStyle w:val="DETActivity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Contact your </w:t>
            </w:r>
            <w:hyperlink r:id="rId17" w:history="1">
              <w:r w:rsidRPr="005D5F5C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Regional Senior Health and Safety Consultants</w:t>
              </w:r>
            </w:hyperlink>
            <w:r w:rsidRPr="005D5F5C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D5F5C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5D5F5C">
              <w:rPr>
                <w:rFonts w:asciiTheme="minorHAnsi" w:hAnsiTheme="minorHAnsi" w:cstheme="minorHAnsi"/>
                <w:i/>
                <w:sz w:val="21"/>
                <w:szCs w:val="21"/>
              </w:rPr>
              <w:t>Health and safety</w:t>
            </w:r>
            <w:r w:rsidRPr="005D5F5C">
              <w:rPr>
                <w:rFonts w:asciiTheme="minorHAnsi" w:hAnsiTheme="minorHAnsi" w:cstheme="minorHAnsi"/>
                <w:sz w:val="21"/>
                <w:szCs w:val="21"/>
              </w:rPr>
              <w:t xml:space="preserve"> tab).</w:t>
            </w:r>
          </w:p>
        </w:tc>
      </w:tr>
      <w:tr w:rsidR="005A63DE" w:rsidRPr="00883F00" w14:paraId="73ABDA47" w14:textId="77777777" w:rsidTr="00D942D2">
        <w:tc>
          <w:tcPr>
            <w:tcW w:w="3681" w:type="dxa"/>
          </w:tcPr>
          <w:p w14:paraId="314C4880" w14:textId="77777777" w:rsidR="005A63DE" w:rsidRPr="00E5553C" w:rsidRDefault="005A63DE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>Completing Curriculum Activity Risk Assessment (CARA) records</w:t>
            </w:r>
          </w:p>
        </w:tc>
        <w:tc>
          <w:tcPr>
            <w:tcW w:w="6775" w:type="dxa"/>
            <w:vAlign w:val="center"/>
          </w:tcPr>
          <w:p w14:paraId="568627A5" w14:textId="129383CE" w:rsidR="005A63DE" w:rsidRPr="00E5553C" w:rsidRDefault="005A63DE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sz w:val="21"/>
                <w:szCs w:val="21"/>
              </w:rPr>
              <w:t xml:space="preserve">Contact the CARA team at </w:t>
            </w:r>
            <w:hyperlink r:id="rId18" w:history="1">
              <w:r w:rsidRPr="00E5553C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CARA@qed.qld.au</w:t>
              </w:r>
            </w:hyperlink>
          </w:p>
        </w:tc>
      </w:tr>
      <w:tr w:rsidR="005A63DE" w:rsidRPr="00883F00" w14:paraId="1ED60FCB" w14:textId="77777777" w:rsidTr="00D942D2">
        <w:tc>
          <w:tcPr>
            <w:tcW w:w="3681" w:type="dxa"/>
          </w:tcPr>
          <w:p w14:paraId="22E1C0DE" w14:textId="77777777" w:rsidR="005A63DE" w:rsidRPr="00E5553C" w:rsidRDefault="005A63DE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b/>
                <w:sz w:val="21"/>
                <w:szCs w:val="21"/>
              </w:rPr>
              <w:t>Safety advice of historical incidents</w:t>
            </w:r>
          </w:p>
        </w:tc>
        <w:tc>
          <w:tcPr>
            <w:tcW w:w="6775" w:type="dxa"/>
            <w:vAlign w:val="center"/>
          </w:tcPr>
          <w:p w14:paraId="49B0CDDA" w14:textId="40341FA5" w:rsidR="005A63DE" w:rsidRPr="00E5553C" w:rsidRDefault="005A63DE" w:rsidP="00D942D2">
            <w:pPr>
              <w:pStyle w:val="DETActivity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E5553C">
              <w:rPr>
                <w:rFonts w:asciiTheme="minorHAnsi" w:hAnsiTheme="minorHAnsi" w:cstheme="minorHAnsi"/>
                <w:sz w:val="21"/>
                <w:szCs w:val="21"/>
              </w:rPr>
              <w:t xml:space="preserve">Consult the </w:t>
            </w:r>
            <w:hyperlink r:id="rId19" w:history="1">
              <w:r w:rsidRPr="00E5553C">
                <w:rPr>
                  <w:rStyle w:val="Hyperlink"/>
                  <w:rFonts w:asciiTheme="minorHAnsi" w:hAnsiTheme="minorHAnsi" w:cstheme="minorHAnsi"/>
                  <w:noProof/>
                  <w:sz w:val="21"/>
                  <w:szCs w:val="21"/>
                </w:rPr>
                <w:t>Safety and Hazard Alerts</w:t>
              </w:r>
            </w:hyperlink>
          </w:p>
        </w:tc>
      </w:tr>
    </w:tbl>
    <w:p w14:paraId="1528B24B" w14:textId="77777777" w:rsidR="005A63DE" w:rsidRDefault="005A63DE" w:rsidP="005A63DE">
      <w:pPr>
        <w:contextualSpacing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</w:p>
    <w:p w14:paraId="16F04681" w14:textId="77777777" w:rsidR="005A63DE" w:rsidRDefault="005A63DE" w:rsidP="0012624D">
      <w:pPr>
        <w:contextualSpacing/>
        <w:rPr>
          <w:rFonts w:cs="Arial"/>
          <w:noProof/>
          <w:sz w:val="36"/>
          <w:szCs w:val="36"/>
        </w:rPr>
        <w:sectPr w:rsidR="005A63DE" w:rsidSect="005A63DE">
          <w:headerReference w:type="even" r:id="rId20"/>
          <w:headerReference w:type="first" r:id="rId21"/>
          <w:footerReference w:type="first" r:id="rId22"/>
          <w:pgSz w:w="11906" w:h="16838" w:code="9"/>
          <w:pgMar w:top="964" w:right="680" w:bottom="851" w:left="709" w:header="709" w:footer="454" w:gutter="0"/>
          <w:cols w:space="708"/>
          <w:docGrid w:linePitch="360"/>
        </w:sectPr>
      </w:pPr>
    </w:p>
    <w:p w14:paraId="51BD128D" w14:textId="28C35B0C" w:rsidR="00FA2D61" w:rsidRPr="008116B2" w:rsidRDefault="00FA2D61" w:rsidP="0012624D">
      <w:pPr>
        <w:contextualSpacing/>
        <w:rPr>
          <w:rFonts w:cs="Arial"/>
          <w:noProof/>
          <w:szCs w:val="24"/>
        </w:rPr>
      </w:pPr>
      <w:bookmarkStart w:id="7" w:name="Plant_equipment_and_materials"/>
      <w:r w:rsidRPr="00FA2D61">
        <w:rPr>
          <w:rFonts w:cs="Arial"/>
          <w:noProof/>
          <w:sz w:val="36"/>
          <w:szCs w:val="36"/>
        </w:rPr>
        <w:lastRenderedPageBreak/>
        <w:t xml:space="preserve">Plant, equipment and materials </w:t>
      </w:r>
      <w:bookmarkEnd w:id="2"/>
      <w:r w:rsidRPr="00FA2D61">
        <w:rPr>
          <w:rFonts w:cs="Arial"/>
          <w:noProof/>
          <w:sz w:val="36"/>
          <w:szCs w:val="36"/>
        </w:rPr>
        <w:t xml:space="preserve">in curriculum activities </w:t>
      </w:r>
      <w:bookmarkEnd w:id="7"/>
      <w:r>
        <w:rPr>
          <w:rFonts w:cs="Arial"/>
          <w:noProof/>
          <w:sz w:val="36"/>
          <w:szCs w:val="36"/>
        </w:rPr>
        <w:t xml:space="preserve">– </w:t>
      </w:r>
      <w:r w:rsidR="00645415">
        <w:rPr>
          <w:rFonts w:cs="Arial"/>
          <w:noProof/>
          <w:sz w:val="36"/>
          <w:szCs w:val="36"/>
        </w:rPr>
        <w:t xml:space="preserve">sample </w:t>
      </w:r>
      <w:r w:rsidR="00A55D22">
        <w:rPr>
          <w:rFonts w:cs="Arial"/>
          <w:noProof/>
          <w:sz w:val="36"/>
          <w:szCs w:val="36"/>
        </w:rPr>
        <w:t>t</w:t>
      </w:r>
      <w:r>
        <w:rPr>
          <w:rFonts w:cs="Arial"/>
          <w:noProof/>
          <w:sz w:val="36"/>
          <w:szCs w:val="36"/>
        </w:rPr>
        <w:t>emplate</w:t>
      </w:r>
    </w:p>
    <w:p w14:paraId="729A5D10" w14:textId="56EE228A" w:rsidR="00C3134C" w:rsidRDefault="00C3134C" w:rsidP="00C3134C">
      <w:pPr>
        <w:snapToGrid w:val="0"/>
        <w:spacing w:after="60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t>C</w:t>
      </w:r>
      <w:r w:rsidRPr="00117F40">
        <w:rPr>
          <w:rFonts w:asciiTheme="minorHAnsi" w:hAnsiTheme="minorHAnsi" w:cs="Arial"/>
          <w:noProof/>
          <w:sz w:val="21"/>
          <w:szCs w:val="21"/>
        </w:rPr>
        <w:t>urriculum activities requiring</w:t>
      </w:r>
      <w:r w:rsidRPr="00117F40"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 w:cs="Arial"/>
          <w:noProof/>
          <w:sz w:val="21"/>
          <w:szCs w:val="21"/>
        </w:rPr>
        <w:t xml:space="preserve"> </w:t>
      </w:r>
      <w:r w:rsidRPr="00117F40">
        <w:rPr>
          <w:rFonts w:asciiTheme="minorHAnsi" w:hAnsiTheme="minorHAnsi" w:cs="Arial"/>
          <w:noProof/>
          <w:sz w:val="21"/>
          <w:szCs w:val="21"/>
        </w:rPr>
        <w:t>CARA record</w:t>
      </w:r>
      <w:r>
        <w:rPr>
          <w:rFonts w:asciiTheme="minorHAnsi" w:hAnsiTheme="minorHAnsi" w:cs="Arial"/>
          <w:noProof/>
          <w:sz w:val="21"/>
          <w:szCs w:val="21"/>
        </w:rPr>
        <w:t>s</w:t>
      </w:r>
      <w:r w:rsidRPr="00117F40">
        <w:rPr>
          <w:rFonts w:asciiTheme="minorHAnsi" w:hAnsiTheme="minorHAnsi" w:cs="Arial"/>
          <w:noProof/>
          <w:sz w:val="21"/>
          <w:szCs w:val="21"/>
        </w:rPr>
        <w:t xml:space="preserve"> in OneSchool</w:t>
      </w:r>
      <w:r>
        <w:rPr>
          <w:rFonts w:asciiTheme="minorHAnsi" w:hAnsiTheme="minorHAnsi" w:cs="Arial"/>
          <w:noProof/>
          <w:sz w:val="21"/>
          <w:szCs w:val="21"/>
        </w:rPr>
        <w:t xml:space="preserve"> </w:t>
      </w:r>
      <w:r w:rsidRPr="00117F40">
        <w:rPr>
          <w:rFonts w:asciiTheme="minorHAnsi" w:hAnsiTheme="minorHAnsi" w:cs="Arial"/>
          <w:noProof/>
          <w:sz w:val="21"/>
          <w:szCs w:val="21"/>
        </w:rPr>
        <w:t xml:space="preserve">must include </w:t>
      </w:r>
      <w:r>
        <w:rPr>
          <w:rFonts w:asciiTheme="minorHAnsi" w:hAnsiTheme="minorHAnsi" w:cs="Arial"/>
          <w:noProof/>
          <w:sz w:val="21"/>
          <w:szCs w:val="21"/>
        </w:rPr>
        <w:t>information about</w:t>
      </w:r>
      <w:r w:rsidRPr="00117F40">
        <w:rPr>
          <w:rFonts w:asciiTheme="minorHAnsi" w:hAnsiTheme="minorHAnsi" w:cs="Arial"/>
          <w:noProof/>
          <w:sz w:val="21"/>
          <w:szCs w:val="21"/>
        </w:rPr>
        <w:t xml:space="preserve"> the</w:t>
      </w:r>
      <w:r>
        <w:rPr>
          <w:rFonts w:asciiTheme="minorHAnsi" w:hAnsiTheme="minorHAnsi" w:cs="Arial"/>
          <w:noProof/>
          <w:sz w:val="21"/>
          <w:szCs w:val="21"/>
        </w:rPr>
        <w:t xml:space="preserve"> pl</w:t>
      </w:r>
      <w:r w:rsidRPr="00C3134C">
        <w:rPr>
          <w:rFonts w:asciiTheme="minorHAnsi" w:hAnsiTheme="minorHAnsi" w:cs="Arial"/>
          <w:noProof/>
          <w:sz w:val="21"/>
          <w:szCs w:val="21"/>
        </w:rPr>
        <w:t>ant, equipment and materials</w:t>
      </w:r>
      <w:r w:rsidRPr="00117F40">
        <w:rPr>
          <w:rFonts w:asciiTheme="minorHAnsi" w:hAnsiTheme="minorHAnsi" w:cs="Arial"/>
          <w:noProof/>
          <w:sz w:val="21"/>
          <w:szCs w:val="21"/>
        </w:rPr>
        <w:t xml:space="preserve"> used in the activity. </w:t>
      </w:r>
      <w:r>
        <w:rPr>
          <w:rFonts w:asciiTheme="minorHAnsi" w:hAnsiTheme="minorHAnsi" w:cs="Arial"/>
          <w:noProof/>
          <w:sz w:val="21"/>
          <w:szCs w:val="21"/>
        </w:rPr>
        <w:t>When complete, this document</w:t>
      </w:r>
      <w:r w:rsidR="009538D8">
        <w:rPr>
          <w:rFonts w:asciiTheme="minorHAnsi" w:hAnsiTheme="minorHAnsi" w:cs="Arial"/>
          <w:noProof/>
          <w:sz w:val="21"/>
          <w:szCs w:val="21"/>
        </w:rPr>
        <w:t xml:space="preserve"> may</w:t>
      </w:r>
      <w:r>
        <w:rPr>
          <w:rFonts w:asciiTheme="minorHAnsi" w:hAnsiTheme="minorHAnsi" w:cs="Arial"/>
          <w:noProof/>
          <w:sz w:val="21"/>
          <w:szCs w:val="21"/>
        </w:rPr>
        <w:t xml:space="preserve"> be</w:t>
      </w:r>
      <w:r w:rsidRPr="00117F40">
        <w:rPr>
          <w:rFonts w:asciiTheme="minorHAnsi" w:hAnsiTheme="minorHAnsi" w:cs="Arial"/>
          <w:noProof/>
          <w:sz w:val="21"/>
          <w:szCs w:val="21"/>
        </w:rPr>
        <w:t xml:space="preserve"> uploaded as an attachment to the CARA record </w:t>
      </w:r>
      <w:r>
        <w:rPr>
          <w:rFonts w:asciiTheme="minorHAnsi" w:hAnsiTheme="minorHAnsi" w:cs="Arial"/>
          <w:noProof/>
          <w:sz w:val="21"/>
          <w:szCs w:val="21"/>
        </w:rPr>
        <w:t xml:space="preserve">in OneSchool </w:t>
      </w:r>
      <w:r w:rsidRPr="00117F40">
        <w:rPr>
          <w:rFonts w:asciiTheme="minorHAnsi" w:hAnsiTheme="minorHAnsi" w:cs="Arial"/>
          <w:noProof/>
          <w:sz w:val="21"/>
          <w:szCs w:val="21"/>
        </w:rPr>
        <w:t>for the activity.</w:t>
      </w:r>
      <w:r>
        <w:rPr>
          <w:rFonts w:asciiTheme="minorHAnsi" w:hAnsiTheme="minorHAnsi" w:cs="Arial"/>
          <w:noProof/>
          <w:sz w:val="21"/>
          <w:szCs w:val="21"/>
        </w:rPr>
        <w:t xml:space="preserve"> 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5013"/>
      </w:tblGrid>
      <w:tr w:rsidR="00FA2D61" w14:paraId="16BF7722" w14:textId="77777777" w:rsidTr="00DC6550">
        <w:trPr>
          <w:trHeight w:val="816"/>
        </w:trPr>
        <w:tc>
          <w:tcPr>
            <w:tcW w:w="15013" w:type="dxa"/>
            <w:shd w:val="clear" w:color="auto" w:fill="DAEEF3" w:themeFill="accent5" w:themeFillTint="33"/>
          </w:tcPr>
          <w:p w14:paraId="2957575E" w14:textId="331A6ADB" w:rsidR="00461552" w:rsidRPr="00DC6550" w:rsidRDefault="00FA2D61" w:rsidP="00DC6550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Note:</w:t>
            </w:r>
            <w:r w:rsidR="00B057EF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r w:rsidR="00C3134C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The plant, equipment or material with the </w:t>
            </w:r>
            <w:r w:rsidR="00C3134C" w:rsidRPr="00DC6550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highest risk</w:t>
            </w:r>
            <w:r w:rsidR="00C3134C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supports the overall inherent risk level of the curriculum activity </w:t>
            </w:r>
            <w:r w:rsidR="00645415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(</w:t>
            </w:r>
            <w:r w:rsidR="00461552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e.g. a</w:t>
            </w:r>
            <w:r w:rsidR="00C3134C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n </w:t>
            </w:r>
            <w:r w:rsidR="00461552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activity that uses three medium risk equipment and one high risk</w:t>
            </w:r>
            <w:r w:rsidR="000C77AA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plant</w:t>
            </w:r>
            <w:r w:rsidR="00461552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has an overall </w:t>
            </w:r>
            <w:r w:rsidR="00461552" w:rsidRPr="00DC6550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minimum</w:t>
            </w:r>
            <w:r w:rsidR="00461552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risk level of </w:t>
            </w:r>
            <w:r w:rsidR="000C77AA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“</w:t>
            </w:r>
            <w:r w:rsidR="00461552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high</w:t>
            </w:r>
            <w:r w:rsidR="000C77AA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”</w:t>
            </w:r>
            <w:r w:rsidR="00645415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)</w:t>
            </w:r>
            <w:r w:rsidR="000C77AA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. Other risk and hazards of the activity need to be considered</w:t>
            </w:r>
            <w:r w:rsidR="00645415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to determine an inherent risk level for the activity</w:t>
            </w:r>
            <w:r w:rsidR="000C77AA" w:rsidRPr="00DC6550">
              <w:rPr>
                <w:rFonts w:asciiTheme="minorHAnsi" w:hAnsiTheme="minorHAnsi" w:cstheme="minorHAnsi"/>
                <w:noProof/>
                <w:sz w:val="21"/>
                <w:szCs w:val="21"/>
              </w:rPr>
              <w:t>.</w:t>
            </w:r>
          </w:p>
        </w:tc>
      </w:tr>
    </w:tbl>
    <w:p w14:paraId="172D7E69" w14:textId="7978CDFC" w:rsidR="00FA2D61" w:rsidRPr="00DC576F" w:rsidRDefault="00DC576F" w:rsidP="00DC576F">
      <w:pPr>
        <w:pStyle w:val="DETActivity"/>
        <w:snapToGrid w:val="0"/>
        <w:spacing w:after="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i/>
          <w:sz w:val="22"/>
        </w:rPr>
        <w:t>S</w:t>
      </w:r>
      <w:r w:rsidRPr="00270214">
        <w:rPr>
          <w:rFonts w:asciiTheme="minorHAnsi" w:hAnsiTheme="minorHAnsi" w:cs="Arial"/>
          <w:i/>
          <w:sz w:val="22"/>
        </w:rPr>
        <w:t>ummary table</w:t>
      </w:r>
      <w:r w:rsidR="00DC6550">
        <w:rPr>
          <w:rFonts w:asciiTheme="minorHAnsi" w:hAnsiTheme="minorHAnsi" w:cs="Arial"/>
          <w:i/>
          <w:sz w:val="22"/>
        </w:rPr>
        <w:t xml:space="preserve"> </w:t>
      </w:r>
    </w:p>
    <w:tbl>
      <w:tblPr>
        <w:tblW w:w="14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  <w:gridCol w:w="2126"/>
        <w:gridCol w:w="1653"/>
      </w:tblGrid>
      <w:tr w:rsidR="00CE15F2" w:rsidRPr="002B4DC3" w14:paraId="533D0E67" w14:textId="77777777" w:rsidTr="006E4328">
        <w:trPr>
          <w:cantSplit/>
          <w:trHeight w:val="261"/>
        </w:trPr>
        <w:tc>
          <w:tcPr>
            <w:tcW w:w="1119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/>
            <w:vAlign w:val="center"/>
          </w:tcPr>
          <w:p w14:paraId="57DBEAA8" w14:textId="6D497B7E" w:rsidR="00CE15F2" w:rsidRPr="007D14FF" w:rsidRDefault="006E4328" w:rsidP="007D14FF">
            <w:pPr>
              <w:tabs>
                <w:tab w:val="left" w:pos="320"/>
              </w:tabs>
              <w:ind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Pr="00B703E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lant/equipment/materials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planned to be used in </w:t>
            </w:r>
            <w:r w:rsidRPr="00B703E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the </w:t>
            </w:r>
            <w:r w:rsidR="00DC655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curriculum </w:t>
            </w:r>
            <w:r w:rsidRPr="00B703E7">
              <w:rPr>
                <w:rFonts w:asciiTheme="minorHAnsi" w:hAnsiTheme="minorHAnsi" w:cstheme="minorHAnsi"/>
                <w:b/>
                <w:sz w:val="21"/>
                <w:szCs w:val="21"/>
              </w:rPr>
              <w:t>activity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E46630">
              <w:rPr>
                <w:rFonts w:asciiTheme="minorHAnsi" w:hAnsiTheme="minorHAnsi" w:cstheme="minorHAnsi"/>
                <w:sz w:val="21"/>
                <w:szCs w:val="21"/>
              </w:rPr>
              <w:t>(add rows as needed)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7708BEB3" w14:textId="1EE55ED2" w:rsidR="00CE15F2" w:rsidRDefault="008E0919" w:rsidP="00CE15F2">
            <w:pPr>
              <w:widowControl w:val="0"/>
              <w:ind w:right="3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hyperlink r:id="rId23" w:history="1">
              <w:r w:rsidR="00CE15F2" w:rsidRPr="00B057EF">
                <w:rPr>
                  <w:rStyle w:val="Hyperlink"/>
                  <w:rFonts w:asciiTheme="minorHAnsi" w:hAnsiTheme="minorHAnsi" w:cstheme="minorHAnsi"/>
                  <w:b/>
                  <w:sz w:val="21"/>
                  <w:szCs w:val="21"/>
                </w:rPr>
                <w:t>Plant and equipment</w:t>
              </w:r>
            </w:hyperlink>
            <w:r w:rsidR="00CE15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risk level</w:t>
            </w:r>
          </w:p>
        </w:tc>
        <w:tc>
          <w:tcPr>
            <w:tcW w:w="1653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3A16F71" w14:textId="787759A5" w:rsidR="00CE15F2" w:rsidRPr="002C55FF" w:rsidRDefault="00CE15F2" w:rsidP="00043FB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Material risk rating</w:t>
            </w:r>
          </w:p>
        </w:tc>
      </w:tr>
      <w:tr w:rsidR="00CE15F2" w:rsidRPr="002B4DC3" w14:paraId="1650E5B6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5E62C7" w14:textId="1E209D69" w:rsidR="00CE15F2" w:rsidRPr="00A82E9E" w:rsidRDefault="00CE15F2" w:rsidP="00B703E7">
            <w:pPr>
              <w:rPr>
                <w:rFonts w:asciiTheme="minorHAnsi" w:hAnsiTheme="minorHAnsi" w:cstheme="minorHAnsi"/>
                <w:i/>
                <w:color w:val="000080"/>
                <w:sz w:val="21"/>
                <w:szCs w:val="21"/>
              </w:rPr>
            </w:pPr>
            <w:r w:rsidRPr="00A05FE7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e.g. </w:t>
            </w:r>
            <w:r w:rsidR="006E432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</w:t>
            </w:r>
            <w:r w:rsidRPr="00A05FE7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oldering iron </w:t>
            </w:r>
            <w:r w:rsidR="006E432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and solder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2E32A" w14:textId="3BBD026C" w:rsidR="00CE15F2" w:rsidRPr="006E4328" w:rsidRDefault="00CE15F2" w:rsidP="00965EAB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6E4328">
              <w:rPr>
                <w:rFonts w:asciiTheme="minorHAnsi" w:hAnsiTheme="minorHAnsi" w:cstheme="minorHAnsi"/>
                <w:i/>
                <w:sz w:val="21"/>
                <w:szCs w:val="21"/>
              </w:rPr>
              <w:t>Medium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7B2BED" w14:textId="19D62950" w:rsidR="00CE15F2" w:rsidRPr="006E4328" w:rsidRDefault="006E4328" w:rsidP="00965EAB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6E4328">
              <w:rPr>
                <w:rFonts w:asciiTheme="minorHAnsi" w:hAnsiTheme="minorHAnsi" w:cstheme="minorHAnsi"/>
                <w:i/>
                <w:sz w:val="21"/>
                <w:szCs w:val="21"/>
              </w:rPr>
              <w:t>Moderate</w:t>
            </w:r>
          </w:p>
        </w:tc>
      </w:tr>
      <w:tr w:rsidR="00CE15F2" w:rsidRPr="002B4DC3" w14:paraId="2F615A32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38893CF3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566C1" w14:textId="38D3BD05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7D72923E" w14:textId="1F0DFCDB" w:rsidR="00CE15F2" w:rsidRDefault="00CE15F2" w:rsidP="00965EAB">
            <w:pPr>
              <w:jc w:val="center"/>
            </w:pPr>
          </w:p>
        </w:tc>
      </w:tr>
      <w:tr w:rsidR="00CE15F2" w:rsidRPr="002B4DC3" w14:paraId="2A45115F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44CE0BCD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F85B9" w14:textId="35FEAE49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3FFEBA7D" w14:textId="3A613ADE" w:rsidR="00CE15F2" w:rsidRDefault="00CE15F2" w:rsidP="00965EAB">
            <w:pPr>
              <w:jc w:val="center"/>
            </w:pPr>
          </w:p>
        </w:tc>
      </w:tr>
      <w:tr w:rsidR="00CE15F2" w:rsidRPr="002B4DC3" w14:paraId="210FFA93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36B839B0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EE3D4" w14:textId="54404FDD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6E1E7233" w14:textId="3A0B87E7" w:rsidR="00CE15F2" w:rsidRDefault="00CE15F2" w:rsidP="00965EAB">
            <w:pPr>
              <w:jc w:val="center"/>
            </w:pPr>
          </w:p>
        </w:tc>
      </w:tr>
      <w:tr w:rsidR="00CE15F2" w:rsidRPr="002B4DC3" w14:paraId="7EA3DAC0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5AA4079A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2EFB0" w14:textId="377AFE3E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01463D21" w14:textId="6E72F821" w:rsidR="00CE15F2" w:rsidRDefault="00CE15F2" w:rsidP="00965EAB">
            <w:pPr>
              <w:jc w:val="center"/>
            </w:pPr>
          </w:p>
        </w:tc>
      </w:tr>
      <w:tr w:rsidR="00CE15F2" w:rsidRPr="002B4DC3" w14:paraId="3E3502F2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6F0BE7B1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0DF95" w14:textId="1BC23EA2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33EA4A66" w14:textId="069766E9" w:rsidR="00CE15F2" w:rsidRDefault="00CE15F2" w:rsidP="00965EAB">
            <w:pPr>
              <w:jc w:val="center"/>
            </w:pPr>
          </w:p>
        </w:tc>
      </w:tr>
      <w:tr w:rsidR="006E4328" w:rsidRPr="002B4DC3" w14:paraId="6CFA79A0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6A711E86" w14:textId="0214C531" w:rsidR="006E4328" w:rsidRPr="002B4DC3" w:rsidRDefault="006E4328" w:rsidP="00965EAB">
            <w:pPr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CF065" w14:textId="77777777" w:rsidR="006E4328" w:rsidRDefault="006E4328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558F13E1" w14:textId="77777777" w:rsidR="006E4328" w:rsidRDefault="006E4328" w:rsidP="00965EAB">
            <w:pPr>
              <w:jc w:val="center"/>
            </w:pPr>
          </w:p>
        </w:tc>
      </w:tr>
      <w:tr w:rsidR="006E4328" w:rsidRPr="002B4DC3" w14:paraId="2E8D3279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78A012B0" w14:textId="71DD9348" w:rsidR="006E4328" w:rsidRPr="002B4DC3" w:rsidRDefault="006E4328" w:rsidP="00965EAB">
            <w:pPr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9EEB6" w14:textId="77777777" w:rsidR="006E4328" w:rsidRDefault="006E4328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224790DD" w14:textId="77777777" w:rsidR="006E4328" w:rsidRDefault="006E4328" w:rsidP="00965EAB">
            <w:pPr>
              <w:jc w:val="center"/>
            </w:pPr>
          </w:p>
        </w:tc>
      </w:tr>
      <w:tr w:rsidR="006E4328" w:rsidRPr="002B4DC3" w14:paraId="3816C141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</w:tcBorders>
            <w:vAlign w:val="center"/>
          </w:tcPr>
          <w:p w14:paraId="121DEF30" w14:textId="5C6830FC" w:rsidR="006E4328" w:rsidRPr="002B4DC3" w:rsidRDefault="006E4328" w:rsidP="00965EAB">
            <w:pPr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DB2AC" w14:textId="77777777" w:rsidR="006E4328" w:rsidRDefault="006E4328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086C26BC" w14:textId="77777777" w:rsidR="006E4328" w:rsidRDefault="006E4328" w:rsidP="00965EAB">
            <w:pPr>
              <w:jc w:val="center"/>
            </w:pPr>
          </w:p>
        </w:tc>
      </w:tr>
      <w:tr w:rsidR="00CE15F2" w:rsidRPr="002B4DC3" w14:paraId="024CDD72" w14:textId="77777777" w:rsidTr="006E4328">
        <w:trPr>
          <w:trHeight w:hRule="exact" w:val="435"/>
        </w:trPr>
        <w:tc>
          <w:tcPr>
            <w:tcW w:w="11199" w:type="dxa"/>
            <w:tcBorders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14:paraId="12BEDA3B" w14:textId="77777777" w:rsidR="00CE15F2" w:rsidRPr="002B4DC3" w:rsidRDefault="00CE15F2" w:rsidP="00965E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instrText xml:space="preserve"> FORMTEXT </w:instrTex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separate"/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noProof/>
                <w:color w:val="000080"/>
                <w:sz w:val="21"/>
                <w:szCs w:val="21"/>
              </w:rPr>
              <w:t> </w:t>
            </w:r>
            <w:r w:rsidRPr="002B4DC3">
              <w:rPr>
                <w:rFonts w:asciiTheme="minorHAnsi" w:hAnsiTheme="minorHAnsi" w:cstheme="minorHAnsi"/>
                <w:b/>
                <w:bCs/>
                <w:iCs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8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6B8F28B" w14:textId="43EB03D2" w:rsidR="00CE15F2" w:rsidRDefault="00CE15F2" w:rsidP="00965EA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95F9110" w14:textId="59202DB7" w:rsidR="00CE15F2" w:rsidRDefault="00CE15F2" w:rsidP="00965EAB">
            <w:pPr>
              <w:jc w:val="center"/>
            </w:pPr>
          </w:p>
        </w:tc>
      </w:tr>
    </w:tbl>
    <w:p w14:paraId="2F909E7A" w14:textId="06245A2D" w:rsidR="008F4D6D" w:rsidRPr="00CE15F2" w:rsidRDefault="008F4D6D" w:rsidP="008F4D6D">
      <w:pPr>
        <w:snapToGrid w:val="0"/>
        <w:spacing w:before="120" w:after="60"/>
        <w:rPr>
          <w:rFonts w:asciiTheme="minorHAnsi" w:hAnsiTheme="minorHAnsi" w:cstheme="minorHAnsi"/>
          <w:i/>
          <w:sz w:val="21"/>
          <w:szCs w:val="21"/>
        </w:rPr>
      </w:pPr>
      <w:r w:rsidRPr="00270214">
        <w:rPr>
          <w:rFonts w:asciiTheme="minorHAnsi" w:hAnsiTheme="minorHAnsi" w:cstheme="minorHAnsi"/>
          <w:i/>
          <w:sz w:val="21"/>
          <w:szCs w:val="21"/>
        </w:rPr>
        <w:t>Acknowledgement of practice:</w:t>
      </w:r>
    </w:p>
    <w:p w14:paraId="0E78DB3A" w14:textId="72C131E4" w:rsidR="008F4D6D" w:rsidRPr="005E1830" w:rsidRDefault="008E0919" w:rsidP="008F4D6D">
      <w:pPr>
        <w:snapToGrid w:val="0"/>
        <w:spacing w:before="120" w:after="6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75366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34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8F4D6D" w:rsidRPr="005E1830">
        <w:rPr>
          <w:rFonts w:asciiTheme="minorHAnsi" w:hAnsiTheme="minorHAnsi" w:cstheme="minorHAnsi"/>
          <w:sz w:val="21"/>
          <w:szCs w:val="21"/>
        </w:rPr>
        <w:t xml:space="preserve">    </w:t>
      </w:r>
      <w:r w:rsidR="008F4D6D">
        <w:rPr>
          <w:rFonts w:asciiTheme="minorHAnsi" w:hAnsiTheme="minorHAnsi" w:cstheme="minorHAnsi"/>
          <w:sz w:val="21"/>
          <w:szCs w:val="21"/>
        </w:rPr>
        <w:t>I</w:t>
      </w:r>
      <w:r w:rsidR="008F4D6D" w:rsidRPr="005E1830">
        <w:rPr>
          <w:rFonts w:asciiTheme="minorHAnsi" w:hAnsiTheme="minorHAnsi" w:cstheme="minorHAnsi"/>
          <w:sz w:val="21"/>
          <w:szCs w:val="21"/>
        </w:rPr>
        <w:t xml:space="preserve">nformation provided on the </w:t>
      </w:r>
      <w:bookmarkStart w:id="8" w:name="_Hlk74812880"/>
      <w:r w:rsidR="00B057EF">
        <w:rPr>
          <w:rFonts w:asciiTheme="minorHAnsi" w:hAnsiTheme="minorHAnsi" w:cstheme="minorHAnsi"/>
          <w:sz w:val="21"/>
          <w:szCs w:val="21"/>
        </w:rPr>
        <w:fldChar w:fldCharType="begin"/>
      </w:r>
      <w:r w:rsidR="00B057EF">
        <w:rPr>
          <w:rFonts w:asciiTheme="minorHAnsi" w:hAnsiTheme="minorHAnsi" w:cstheme="minorHAnsi"/>
          <w:sz w:val="21"/>
          <w:szCs w:val="21"/>
        </w:rPr>
        <w:instrText xml:space="preserve"> HYPERLINK "https://education.qld.gov.au/initiatives-and-strategies/health-and-wellbeing/workplaces/equipment-machinery-resources" </w:instrText>
      </w:r>
      <w:r w:rsidR="00B057EF">
        <w:rPr>
          <w:rFonts w:asciiTheme="minorHAnsi" w:hAnsiTheme="minorHAnsi" w:cstheme="minorHAnsi"/>
          <w:sz w:val="21"/>
          <w:szCs w:val="21"/>
        </w:rPr>
        <w:fldChar w:fldCharType="separate"/>
      </w:r>
      <w:r w:rsidR="00B057EF" w:rsidRPr="00B057EF">
        <w:rPr>
          <w:rStyle w:val="Hyperlink"/>
          <w:rFonts w:asciiTheme="minorHAnsi" w:hAnsiTheme="minorHAnsi" w:cstheme="minorHAnsi"/>
          <w:sz w:val="21"/>
          <w:szCs w:val="21"/>
        </w:rPr>
        <w:t>P&amp;ERA/</w:t>
      </w:r>
      <w:r w:rsidR="008F4D6D" w:rsidRPr="00B057EF">
        <w:rPr>
          <w:rStyle w:val="Hyperlink"/>
          <w:rFonts w:asciiTheme="minorHAnsi" w:hAnsiTheme="minorHAnsi" w:cstheme="minorHAnsi"/>
          <w:sz w:val="21"/>
          <w:szCs w:val="21"/>
        </w:rPr>
        <w:t>SOP</w:t>
      </w:r>
      <w:r w:rsidR="00B057EF">
        <w:rPr>
          <w:rFonts w:asciiTheme="minorHAnsi" w:hAnsiTheme="minorHAnsi" w:cstheme="minorHAnsi"/>
          <w:sz w:val="21"/>
          <w:szCs w:val="21"/>
        </w:rPr>
        <w:fldChar w:fldCharType="end"/>
      </w:r>
      <w:r w:rsidR="008F4D6D">
        <w:rPr>
          <w:rFonts w:asciiTheme="minorHAnsi" w:hAnsiTheme="minorHAnsi" w:cstheme="minorHAnsi"/>
          <w:sz w:val="21"/>
          <w:szCs w:val="21"/>
        </w:rPr>
        <w:t>/</w:t>
      </w:r>
      <w:r w:rsidR="008F4D6D" w:rsidRPr="005E1830">
        <w:rPr>
          <w:rFonts w:asciiTheme="minorHAnsi" w:hAnsiTheme="minorHAnsi" w:cstheme="minorHAnsi"/>
          <w:sz w:val="21"/>
          <w:szCs w:val="21"/>
        </w:rPr>
        <w:t>SDS</w:t>
      </w:r>
      <w:r w:rsidR="008F4D6D">
        <w:rPr>
          <w:rFonts w:asciiTheme="minorHAnsi" w:hAnsiTheme="minorHAnsi" w:cstheme="minorHAnsi"/>
          <w:sz w:val="21"/>
          <w:szCs w:val="21"/>
        </w:rPr>
        <w:t>/</w:t>
      </w:r>
      <w:bookmarkStart w:id="9" w:name="_Hlk71808260"/>
      <w:r w:rsidR="008F4D6D">
        <w:rPr>
          <w:rFonts w:asciiTheme="minorHAnsi" w:hAnsiTheme="minorHAnsi" w:cstheme="minorHAnsi"/>
          <w:sz w:val="21"/>
          <w:szCs w:val="21"/>
        </w:rPr>
        <w:t xml:space="preserve">manufacturer’s instructions </w:t>
      </w:r>
      <w:bookmarkEnd w:id="9"/>
      <w:bookmarkEnd w:id="8"/>
      <w:r w:rsidR="008F4D6D">
        <w:rPr>
          <w:rFonts w:asciiTheme="minorHAnsi" w:hAnsiTheme="minorHAnsi" w:cstheme="minorHAnsi"/>
          <w:sz w:val="21"/>
          <w:szCs w:val="21"/>
        </w:rPr>
        <w:t>has informed the risk level and s</w:t>
      </w:r>
      <w:r w:rsidR="008F4D6D" w:rsidRPr="005E1830">
        <w:rPr>
          <w:rFonts w:asciiTheme="minorHAnsi" w:hAnsiTheme="minorHAnsi" w:cstheme="minorHAnsi"/>
          <w:sz w:val="21"/>
          <w:szCs w:val="21"/>
        </w:rPr>
        <w:t>afety procedures for the curriculum activity</w:t>
      </w:r>
      <w:r w:rsidR="008F4D6D">
        <w:rPr>
          <w:rFonts w:asciiTheme="minorHAnsi" w:hAnsiTheme="minorHAnsi" w:cstheme="minorHAnsi"/>
          <w:sz w:val="21"/>
          <w:szCs w:val="21"/>
        </w:rPr>
        <w:t>.</w:t>
      </w:r>
    </w:p>
    <w:p w14:paraId="32258C97" w14:textId="3E8CA12C" w:rsidR="00AA76B2" w:rsidRPr="005E1830" w:rsidRDefault="008E0919" w:rsidP="0058725E">
      <w:pPr>
        <w:snapToGrid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540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D6D" w:rsidRPr="005E183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F4D6D" w:rsidRPr="005E1830">
        <w:rPr>
          <w:rFonts w:asciiTheme="minorHAnsi" w:hAnsiTheme="minorHAnsi" w:cstheme="minorHAnsi"/>
          <w:sz w:val="21"/>
          <w:szCs w:val="21"/>
        </w:rPr>
        <w:t xml:space="preserve">    </w:t>
      </w:r>
      <w:r w:rsidR="008F4D6D">
        <w:rPr>
          <w:rFonts w:asciiTheme="minorHAnsi" w:hAnsiTheme="minorHAnsi" w:cstheme="minorHAnsi"/>
          <w:sz w:val="21"/>
          <w:szCs w:val="21"/>
        </w:rPr>
        <w:t>C</w:t>
      </w:r>
      <w:r w:rsidR="008F4D6D" w:rsidRPr="005E1830">
        <w:rPr>
          <w:rFonts w:asciiTheme="minorHAnsi" w:hAnsiTheme="minorHAnsi" w:cstheme="minorHAnsi"/>
          <w:sz w:val="21"/>
          <w:szCs w:val="21"/>
        </w:rPr>
        <w:t>ontrol measures provided on the</w:t>
      </w:r>
      <w:r w:rsidR="008F4D6D">
        <w:rPr>
          <w:rFonts w:asciiTheme="minorHAnsi" w:hAnsiTheme="minorHAnsi" w:cstheme="minorHAnsi"/>
          <w:sz w:val="21"/>
          <w:szCs w:val="21"/>
        </w:rPr>
        <w:t xml:space="preserve"> </w:t>
      </w:r>
      <w:hyperlink r:id="rId24" w:history="1">
        <w:r w:rsidR="00B057EF" w:rsidRPr="00B057EF">
          <w:rPr>
            <w:rStyle w:val="Hyperlink"/>
            <w:rFonts w:asciiTheme="minorHAnsi" w:hAnsiTheme="minorHAnsi" w:cstheme="minorHAnsi"/>
            <w:sz w:val="21"/>
            <w:szCs w:val="21"/>
          </w:rPr>
          <w:t>P&amp;ERA/</w:t>
        </w:r>
        <w:r w:rsidR="008F4D6D" w:rsidRPr="00B057EF">
          <w:rPr>
            <w:rStyle w:val="Hyperlink"/>
            <w:rFonts w:asciiTheme="minorHAnsi" w:hAnsiTheme="minorHAnsi" w:cstheme="minorHAnsi"/>
            <w:sz w:val="21"/>
            <w:szCs w:val="21"/>
          </w:rPr>
          <w:t>SOP</w:t>
        </w:r>
      </w:hyperlink>
      <w:r w:rsidR="008F4D6D">
        <w:rPr>
          <w:rFonts w:asciiTheme="minorHAnsi" w:hAnsiTheme="minorHAnsi" w:cstheme="minorHAnsi"/>
          <w:sz w:val="21"/>
          <w:szCs w:val="21"/>
        </w:rPr>
        <w:t>/</w:t>
      </w:r>
      <w:r w:rsidR="008F4D6D" w:rsidRPr="005E1830">
        <w:rPr>
          <w:rFonts w:asciiTheme="minorHAnsi" w:hAnsiTheme="minorHAnsi" w:cstheme="minorHAnsi"/>
          <w:sz w:val="21"/>
          <w:szCs w:val="21"/>
        </w:rPr>
        <w:t>SDS</w:t>
      </w:r>
      <w:r w:rsidR="008F4D6D">
        <w:rPr>
          <w:rFonts w:asciiTheme="minorHAnsi" w:hAnsiTheme="minorHAnsi" w:cstheme="minorHAnsi"/>
          <w:sz w:val="21"/>
          <w:szCs w:val="21"/>
        </w:rPr>
        <w:t>/manufacturer’s instructions are complied with.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58725E" w14:paraId="7CDE7FA8" w14:textId="77777777" w:rsidTr="003F5B50">
        <w:tc>
          <w:tcPr>
            <w:tcW w:w="15013" w:type="dxa"/>
            <w:shd w:val="clear" w:color="auto" w:fill="B8CCE4" w:themeFill="accent1" w:themeFillTint="66"/>
          </w:tcPr>
          <w:p w14:paraId="7891650C" w14:textId="77777777" w:rsidR="0058725E" w:rsidRPr="0077124F" w:rsidRDefault="0058725E" w:rsidP="0058725E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124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This information is to be reviewed and amended (if necessary) when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subsequently </w:t>
            </w:r>
            <w:r w:rsidRPr="0077124F">
              <w:rPr>
                <w:rFonts w:asciiTheme="minorHAnsi" w:hAnsiTheme="minorHAnsi" w:cstheme="minorHAnsi"/>
                <w:b/>
                <w:sz w:val="28"/>
                <w:szCs w:val="28"/>
              </w:rPr>
              <w:t>conducting the same curriculum activity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</w:tbl>
    <w:p w14:paraId="7B343C65" w14:textId="32F5786F" w:rsidR="0082387E" w:rsidRPr="0082387E" w:rsidRDefault="0082387E" w:rsidP="008116B2">
      <w:pPr>
        <w:snapToGrid w:val="0"/>
        <w:spacing w:before="240" w:after="60"/>
        <w:rPr>
          <w:rFonts w:asciiTheme="minorHAnsi" w:hAnsiTheme="minorHAnsi" w:cstheme="minorHAnsi"/>
          <w:b/>
          <w:sz w:val="21"/>
          <w:szCs w:val="21"/>
        </w:rPr>
      </w:pPr>
    </w:p>
    <w:sectPr w:rsidR="0082387E" w:rsidRPr="0082387E" w:rsidSect="0012624D">
      <w:pgSz w:w="16838" w:h="11906" w:orient="landscape" w:code="9"/>
      <w:pgMar w:top="709" w:right="964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72F6" w14:textId="77777777" w:rsidR="007C30BA" w:rsidRDefault="007C30BA">
      <w:r>
        <w:separator/>
      </w:r>
    </w:p>
  </w:endnote>
  <w:endnote w:type="continuationSeparator" w:id="0">
    <w:p w14:paraId="7314AF33" w14:textId="77777777" w:rsidR="007C30BA" w:rsidRDefault="007C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1271" w14:textId="4B644C42" w:rsidR="00F55E49" w:rsidRPr="00F46580" w:rsidRDefault="00F55E49" w:rsidP="00684DA6">
    <w:pPr>
      <w:pStyle w:val="Footer"/>
      <w:tabs>
        <w:tab w:val="clear" w:pos="8306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2A22C60" w14:textId="77777777" w:rsidR="00F55E49" w:rsidRPr="00684DA6" w:rsidRDefault="00F55E49" w:rsidP="0068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5DF4" w14:textId="77777777" w:rsidR="007C30BA" w:rsidRDefault="007C30BA">
      <w:r>
        <w:separator/>
      </w:r>
    </w:p>
  </w:footnote>
  <w:footnote w:type="continuationSeparator" w:id="0">
    <w:p w14:paraId="1311F2DE" w14:textId="77777777" w:rsidR="007C30BA" w:rsidRDefault="007C30BA">
      <w:r>
        <w:continuationSeparator/>
      </w:r>
    </w:p>
  </w:footnote>
  <w:footnote w:id="1">
    <w:p w14:paraId="7817FDBA" w14:textId="5DC53220" w:rsidR="00DD5142" w:rsidRPr="003F1F62" w:rsidRDefault="00DD5142" w:rsidP="00DD5142">
      <w:pPr>
        <w:snapToGrid w:val="0"/>
        <w:spacing w:before="120" w:after="60"/>
        <w:rPr>
          <w:rFonts w:cs="Arial"/>
          <w:noProof/>
          <w:sz w:val="16"/>
          <w:szCs w:val="16"/>
        </w:rPr>
      </w:pPr>
      <w:r w:rsidRPr="003F1F62">
        <w:rPr>
          <w:rStyle w:val="FootnoteReference"/>
          <w:sz w:val="16"/>
          <w:szCs w:val="16"/>
        </w:rPr>
        <w:footnoteRef/>
      </w:r>
      <w:r w:rsidRPr="003F1F62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3F1F62">
        <w:rPr>
          <w:rFonts w:cs="Arial"/>
          <w:noProof/>
          <w:sz w:val="16"/>
          <w:szCs w:val="16"/>
        </w:rPr>
        <w:t xml:space="preserve">hemicals </w:t>
      </w:r>
      <w:r>
        <w:rPr>
          <w:rFonts w:cs="Arial"/>
          <w:noProof/>
          <w:sz w:val="16"/>
          <w:szCs w:val="16"/>
        </w:rPr>
        <w:t xml:space="preserve">commonly used in curriculum activities </w:t>
      </w:r>
      <w:r w:rsidRPr="003F1F62">
        <w:rPr>
          <w:rFonts w:cs="Arial"/>
          <w:noProof/>
          <w:sz w:val="16"/>
          <w:szCs w:val="16"/>
        </w:rPr>
        <w:t>include</w:t>
      </w:r>
      <w:r>
        <w:rPr>
          <w:rFonts w:cs="Arial"/>
          <w:noProof/>
          <w:sz w:val="16"/>
          <w:szCs w:val="16"/>
        </w:rPr>
        <w:t xml:space="preserve"> some</w:t>
      </w:r>
      <w:r w:rsidRPr="003F1F62">
        <w:rPr>
          <w:rFonts w:cs="Arial"/>
          <w:noProof/>
          <w:sz w:val="16"/>
          <w:szCs w:val="16"/>
        </w:rPr>
        <w:t xml:space="preserve"> paints, adhesives, fuels, lubricants, propellants, gases, acids etc.</w:t>
      </w:r>
      <w:r w:rsidRPr="00D42C56">
        <w:rPr>
          <w:rFonts w:cs="Arial"/>
          <w:noProof/>
          <w:sz w:val="16"/>
          <w:szCs w:val="16"/>
        </w:rPr>
        <w:t xml:space="preserve"> </w:t>
      </w:r>
    </w:p>
  </w:footnote>
  <w:footnote w:id="2">
    <w:p w14:paraId="0B669812" w14:textId="349125D3" w:rsidR="00C3134C" w:rsidRDefault="00C3134C" w:rsidP="0058725E">
      <w:pPr>
        <w:pStyle w:val="FootnoteText"/>
        <w:snapToGrid w:val="0"/>
        <w:contextualSpacing/>
      </w:pPr>
      <w:r>
        <w:rPr>
          <w:rStyle w:val="FootnoteReference"/>
        </w:rPr>
        <w:footnoteRef/>
      </w:r>
      <w:r>
        <w:t xml:space="preserve"> </w:t>
      </w:r>
      <w:r w:rsidRPr="0086470C">
        <w:rPr>
          <w:rFonts w:cs="Arial"/>
          <w:noProof/>
          <w:sz w:val="16"/>
          <w:szCs w:val="16"/>
        </w:rPr>
        <w:t xml:space="preserve">All </w:t>
      </w:r>
      <w:r w:rsidR="00E745E4">
        <w:rPr>
          <w:rFonts w:cs="Arial"/>
          <w:noProof/>
          <w:sz w:val="16"/>
          <w:szCs w:val="16"/>
        </w:rPr>
        <w:t xml:space="preserve">curriculum </w:t>
      </w:r>
      <w:r w:rsidRPr="0086470C">
        <w:rPr>
          <w:rFonts w:cs="Arial"/>
          <w:noProof/>
          <w:sz w:val="16"/>
          <w:szCs w:val="16"/>
        </w:rPr>
        <w:t xml:space="preserve">activities must be recorded in the </w:t>
      </w:r>
      <w:hyperlink r:id="rId1" w:history="1">
        <w:r w:rsidRPr="00D764A2">
          <w:rPr>
            <w:rStyle w:val="Hyperlink"/>
            <w:rFonts w:cs="Arial"/>
            <w:noProof/>
            <w:sz w:val="16"/>
            <w:szCs w:val="16"/>
          </w:rPr>
          <w:t>three levels of planning</w:t>
        </w:r>
      </w:hyperlink>
      <w:r w:rsidRPr="0086470C">
        <w:rPr>
          <w:rFonts w:cs="Arial"/>
          <w:noProof/>
          <w:sz w:val="16"/>
          <w:szCs w:val="16"/>
        </w:rPr>
        <w:t xml:space="preserve">, typically unit plans, however high and extreme risk curriculum activities conducted on-site also require CARA records to be completed in OneSchool. Consult your school-based CARA process for documentation requirements for medium risk activities conducted on-site. All </w:t>
      </w:r>
      <w:hyperlink r:id="rId2" w:history="1">
        <w:r w:rsidRPr="00D764A2">
          <w:rPr>
            <w:rStyle w:val="Hyperlink"/>
            <w:rFonts w:cs="Arial"/>
            <w:noProof/>
            <w:sz w:val="16"/>
            <w:szCs w:val="16"/>
          </w:rPr>
          <w:t>off-site curriculum activities</w:t>
        </w:r>
      </w:hyperlink>
      <w:r w:rsidRPr="0086470C">
        <w:rPr>
          <w:rFonts w:cs="Arial"/>
          <w:noProof/>
          <w:sz w:val="16"/>
          <w:szCs w:val="16"/>
        </w:rPr>
        <w:t xml:space="preserve"> require CARA records to be completed as part of the Excursion Planner in OneSchoo</w:t>
      </w:r>
      <w:r w:rsidR="008116B2">
        <w:rPr>
          <w:rFonts w:cs="Arial"/>
          <w:noProof/>
          <w:sz w:val="16"/>
          <w:szCs w:val="16"/>
        </w:rPr>
        <w:t>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4E86" w14:textId="2AA5A770" w:rsidR="00F7535C" w:rsidRDefault="008E0919">
    <w:pPr>
      <w:pStyle w:val="Header"/>
    </w:pPr>
    <w:r>
      <w:rPr>
        <w:noProof/>
      </w:rPr>
      <w:pict w14:anchorId="0839C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860" o:spid="_x0000_s30722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FAD5" w14:textId="7741D35E" w:rsidR="00F7535C" w:rsidRDefault="008E0919">
    <w:pPr>
      <w:pStyle w:val="Header"/>
    </w:pPr>
    <w:r>
      <w:rPr>
        <w:noProof/>
      </w:rPr>
      <w:pict w14:anchorId="24E81A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859" o:spid="_x0000_s30721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955"/>
    <w:multiLevelType w:val="hybridMultilevel"/>
    <w:tmpl w:val="1AEAEF5E"/>
    <w:lvl w:ilvl="0" w:tplc="0116E5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10B"/>
    <w:multiLevelType w:val="hybridMultilevel"/>
    <w:tmpl w:val="58CC088A"/>
    <w:lvl w:ilvl="0" w:tplc="0116E5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56B"/>
    <w:multiLevelType w:val="hybridMultilevel"/>
    <w:tmpl w:val="58843F10"/>
    <w:lvl w:ilvl="0" w:tplc="ACB4F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463D"/>
    <w:multiLevelType w:val="hybridMultilevel"/>
    <w:tmpl w:val="A9ACBDA4"/>
    <w:lvl w:ilvl="0" w:tplc="0116E5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74F6"/>
    <w:multiLevelType w:val="hybridMultilevel"/>
    <w:tmpl w:val="87E86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5271F"/>
    <w:multiLevelType w:val="hybridMultilevel"/>
    <w:tmpl w:val="F8CC6604"/>
    <w:lvl w:ilvl="0" w:tplc="690EC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A3125"/>
    <w:multiLevelType w:val="hybridMultilevel"/>
    <w:tmpl w:val="1C12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4DEB"/>
    <w:multiLevelType w:val="hybridMultilevel"/>
    <w:tmpl w:val="C2B6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38E3"/>
    <w:multiLevelType w:val="hybridMultilevel"/>
    <w:tmpl w:val="1B9CA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04B14"/>
    <w:multiLevelType w:val="hybridMultilevel"/>
    <w:tmpl w:val="1CB00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3B8C"/>
    <w:multiLevelType w:val="hybridMultilevel"/>
    <w:tmpl w:val="571AD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7E41"/>
    <w:multiLevelType w:val="hybridMultilevel"/>
    <w:tmpl w:val="9282FEF0"/>
    <w:lvl w:ilvl="0" w:tplc="690EC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B23E8"/>
    <w:multiLevelType w:val="hybridMultilevel"/>
    <w:tmpl w:val="7550E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376"/>
    <w:multiLevelType w:val="hybridMultilevel"/>
    <w:tmpl w:val="1264E20A"/>
    <w:lvl w:ilvl="0" w:tplc="16FAD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0F1"/>
    <w:multiLevelType w:val="hybridMultilevel"/>
    <w:tmpl w:val="A72E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66B7"/>
    <w:multiLevelType w:val="hybridMultilevel"/>
    <w:tmpl w:val="B438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0672"/>
    <w:multiLevelType w:val="hybridMultilevel"/>
    <w:tmpl w:val="E5467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063"/>
    <w:multiLevelType w:val="hybridMultilevel"/>
    <w:tmpl w:val="C09A445A"/>
    <w:lvl w:ilvl="0" w:tplc="0116E5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7AE7"/>
    <w:multiLevelType w:val="hybridMultilevel"/>
    <w:tmpl w:val="2F4AB318"/>
    <w:lvl w:ilvl="0" w:tplc="A7365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48D"/>
    <w:multiLevelType w:val="hybridMultilevel"/>
    <w:tmpl w:val="DE6E9AC8"/>
    <w:lvl w:ilvl="0" w:tplc="0116E582">
      <w:start w:val="1"/>
      <w:numFmt w:val="bullet"/>
      <w:lvlText w:val="­"/>
      <w:lvlJc w:val="left"/>
      <w:pPr>
        <w:ind w:left="250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47C354A2"/>
    <w:multiLevelType w:val="hybridMultilevel"/>
    <w:tmpl w:val="CF860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0266"/>
    <w:multiLevelType w:val="hybridMultilevel"/>
    <w:tmpl w:val="64AECDC2"/>
    <w:lvl w:ilvl="0" w:tplc="0116E5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884"/>
    <w:multiLevelType w:val="hybridMultilevel"/>
    <w:tmpl w:val="4E4C09E0"/>
    <w:lvl w:ilvl="0" w:tplc="A7365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B0841CC"/>
    <w:multiLevelType w:val="hybridMultilevel"/>
    <w:tmpl w:val="0220EA10"/>
    <w:lvl w:ilvl="0" w:tplc="690E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9073D"/>
    <w:multiLevelType w:val="hybridMultilevel"/>
    <w:tmpl w:val="B73A9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314"/>
    <w:multiLevelType w:val="hybridMultilevel"/>
    <w:tmpl w:val="D716F6FA"/>
    <w:lvl w:ilvl="0" w:tplc="D5B07E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05104"/>
    <w:multiLevelType w:val="hybridMultilevel"/>
    <w:tmpl w:val="A4083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4753001"/>
    <w:multiLevelType w:val="hybridMultilevel"/>
    <w:tmpl w:val="99E8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43FAE"/>
    <w:multiLevelType w:val="hybridMultilevel"/>
    <w:tmpl w:val="5666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07B"/>
    <w:multiLevelType w:val="hybridMultilevel"/>
    <w:tmpl w:val="6C00C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3B9"/>
    <w:multiLevelType w:val="hybridMultilevel"/>
    <w:tmpl w:val="1D92E2FA"/>
    <w:lvl w:ilvl="0" w:tplc="0B7281CC">
      <w:start w:val="1"/>
      <w:numFmt w:val="bullet"/>
      <w:pStyle w:val="DETListBullet1"/>
      <w:lvlText w:val=""/>
      <w:lvlJc w:val="left"/>
      <w:pPr>
        <w:ind w:left="1077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2D40E7F"/>
    <w:multiLevelType w:val="hybridMultilevel"/>
    <w:tmpl w:val="B57CEB7C"/>
    <w:lvl w:ilvl="0" w:tplc="A7365628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541A"/>
    <w:multiLevelType w:val="hybridMultilevel"/>
    <w:tmpl w:val="85F46F0C"/>
    <w:lvl w:ilvl="0" w:tplc="A7365628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739867D8"/>
    <w:multiLevelType w:val="multilevel"/>
    <w:tmpl w:val="203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29"/>
  </w:num>
  <w:num w:numId="7">
    <w:abstractNumId w:val="8"/>
  </w:num>
  <w:num w:numId="8">
    <w:abstractNumId w:val="25"/>
  </w:num>
  <w:num w:numId="9">
    <w:abstractNumId w:val="7"/>
  </w:num>
  <w:num w:numId="10">
    <w:abstractNumId w:val="26"/>
  </w:num>
  <w:num w:numId="11">
    <w:abstractNumId w:val="33"/>
  </w:num>
  <w:num w:numId="12">
    <w:abstractNumId w:val="31"/>
  </w:num>
  <w:num w:numId="13">
    <w:abstractNumId w:val="2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4"/>
  </w:num>
  <w:num w:numId="19">
    <w:abstractNumId w:val="28"/>
  </w:num>
  <w:num w:numId="20">
    <w:abstractNumId w:val="23"/>
  </w:num>
  <w:num w:numId="21">
    <w:abstractNumId w:val="19"/>
  </w:num>
  <w:num w:numId="22">
    <w:abstractNumId w:val="17"/>
  </w:num>
  <w:num w:numId="23">
    <w:abstractNumId w:val="27"/>
  </w:num>
  <w:num w:numId="24">
    <w:abstractNumId w:val="1"/>
  </w:num>
  <w:num w:numId="25">
    <w:abstractNumId w:val="3"/>
  </w:num>
  <w:num w:numId="26">
    <w:abstractNumId w:val="0"/>
  </w:num>
  <w:num w:numId="27">
    <w:abstractNumId w:val="14"/>
  </w:num>
  <w:num w:numId="28">
    <w:abstractNumId w:val="21"/>
  </w:num>
  <w:num w:numId="29">
    <w:abstractNumId w:val="30"/>
  </w:num>
  <w:num w:numId="30">
    <w:abstractNumId w:val="16"/>
  </w:num>
  <w:num w:numId="31">
    <w:abstractNumId w:val="35"/>
  </w:num>
  <w:num w:numId="32">
    <w:abstractNumId w:val="6"/>
  </w:num>
  <w:num w:numId="33">
    <w:abstractNumId w:val="15"/>
  </w:num>
  <w:num w:numId="34">
    <w:abstractNumId w:val="10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C9"/>
    <w:rsid w:val="00000D26"/>
    <w:rsid w:val="0000381B"/>
    <w:rsid w:val="0000393F"/>
    <w:rsid w:val="00005536"/>
    <w:rsid w:val="00006B7E"/>
    <w:rsid w:val="00010C5A"/>
    <w:rsid w:val="00012992"/>
    <w:rsid w:val="0002060E"/>
    <w:rsid w:val="0002158E"/>
    <w:rsid w:val="00024545"/>
    <w:rsid w:val="00026888"/>
    <w:rsid w:val="00031D05"/>
    <w:rsid w:val="0004171B"/>
    <w:rsid w:val="00043FB8"/>
    <w:rsid w:val="00045F91"/>
    <w:rsid w:val="00056C26"/>
    <w:rsid w:val="000763E0"/>
    <w:rsid w:val="00076990"/>
    <w:rsid w:val="000B0A7D"/>
    <w:rsid w:val="000C46B0"/>
    <w:rsid w:val="000C4A56"/>
    <w:rsid w:val="000C77AA"/>
    <w:rsid w:val="000D4819"/>
    <w:rsid w:val="000D6AFD"/>
    <w:rsid w:val="000D6E77"/>
    <w:rsid w:val="000D72D4"/>
    <w:rsid w:val="000E13C4"/>
    <w:rsid w:val="000E1BC9"/>
    <w:rsid w:val="00104A9D"/>
    <w:rsid w:val="00105456"/>
    <w:rsid w:val="00112023"/>
    <w:rsid w:val="00120F30"/>
    <w:rsid w:val="001258A1"/>
    <w:rsid w:val="0012624D"/>
    <w:rsid w:val="00131E6E"/>
    <w:rsid w:val="001331FF"/>
    <w:rsid w:val="00134F8C"/>
    <w:rsid w:val="00151590"/>
    <w:rsid w:val="00152FDB"/>
    <w:rsid w:val="001655D9"/>
    <w:rsid w:val="0016625C"/>
    <w:rsid w:val="00182491"/>
    <w:rsid w:val="001A047D"/>
    <w:rsid w:val="001B11D6"/>
    <w:rsid w:val="001B5614"/>
    <w:rsid w:val="001B672B"/>
    <w:rsid w:val="001D1F38"/>
    <w:rsid w:val="001E4424"/>
    <w:rsid w:val="001E5B6E"/>
    <w:rsid w:val="002104E7"/>
    <w:rsid w:val="00213407"/>
    <w:rsid w:val="002216E6"/>
    <w:rsid w:val="00222A75"/>
    <w:rsid w:val="0022354E"/>
    <w:rsid w:val="0022550C"/>
    <w:rsid w:val="0025263F"/>
    <w:rsid w:val="00252AFE"/>
    <w:rsid w:val="00270C0E"/>
    <w:rsid w:val="00274204"/>
    <w:rsid w:val="0028392E"/>
    <w:rsid w:val="00283F4E"/>
    <w:rsid w:val="002A0F5A"/>
    <w:rsid w:val="002A7729"/>
    <w:rsid w:val="002B2609"/>
    <w:rsid w:val="002B327D"/>
    <w:rsid w:val="002C33E0"/>
    <w:rsid w:val="002C7145"/>
    <w:rsid w:val="002C7528"/>
    <w:rsid w:val="002D6741"/>
    <w:rsid w:val="002E0D54"/>
    <w:rsid w:val="002E3CBE"/>
    <w:rsid w:val="002F05D4"/>
    <w:rsid w:val="00311079"/>
    <w:rsid w:val="0031759A"/>
    <w:rsid w:val="00326042"/>
    <w:rsid w:val="00331294"/>
    <w:rsid w:val="00355DB8"/>
    <w:rsid w:val="00356D6A"/>
    <w:rsid w:val="00360E16"/>
    <w:rsid w:val="00366FA3"/>
    <w:rsid w:val="003674AA"/>
    <w:rsid w:val="00371135"/>
    <w:rsid w:val="00377584"/>
    <w:rsid w:val="00383272"/>
    <w:rsid w:val="00383D85"/>
    <w:rsid w:val="0038605B"/>
    <w:rsid w:val="0039227E"/>
    <w:rsid w:val="003A49FE"/>
    <w:rsid w:val="003B55AF"/>
    <w:rsid w:val="003D3048"/>
    <w:rsid w:val="003E5023"/>
    <w:rsid w:val="003F1F62"/>
    <w:rsid w:val="003F2B4D"/>
    <w:rsid w:val="00413BBD"/>
    <w:rsid w:val="00414757"/>
    <w:rsid w:val="004206CA"/>
    <w:rsid w:val="004214E7"/>
    <w:rsid w:val="00421C8B"/>
    <w:rsid w:val="004333D1"/>
    <w:rsid w:val="00440B7F"/>
    <w:rsid w:val="004422C1"/>
    <w:rsid w:val="00442E14"/>
    <w:rsid w:val="004446CB"/>
    <w:rsid w:val="00456C34"/>
    <w:rsid w:val="0046051E"/>
    <w:rsid w:val="00461552"/>
    <w:rsid w:val="004625A8"/>
    <w:rsid w:val="00463A03"/>
    <w:rsid w:val="00464B75"/>
    <w:rsid w:val="00480458"/>
    <w:rsid w:val="004823E9"/>
    <w:rsid w:val="004834E5"/>
    <w:rsid w:val="00484B4F"/>
    <w:rsid w:val="004A3442"/>
    <w:rsid w:val="004C72C3"/>
    <w:rsid w:val="004D6249"/>
    <w:rsid w:val="004E1C74"/>
    <w:rsid w:val="004F789B"/>
    <w:rsid w:val="00501BA7"/>
    <w:rsid w:val="00520172"/>
    <w:rsid w:val="00521741"/>
    <w:rsid w:val="00531E4C"/>
    <w:rsid w:val="00533AB5"/>
    <w:rsid w:val="005378BE"/>
    <w:rsid w:val="00542282"/>
    <w:rsid w:val="005547BF"/>
    <w:rsid w:val="005559BE"/>
    <w:rsid w:val="005757AE"/>
    <w:rsid w:val="0058217C"/>
    <w:rsid w:val="005871CE"/>
    <w:rsid w:val="0058725E"/>
    <w:rsid w:val="00587725"/>
    <w:rsid w:val="005878F5"/>
    <w:rsid w:val="00597B39"/>
    <w:rsid w:val="005A3C4E"/>
    <w:rsid w:val="005A63DE"/>
    <w:rsid w:val="005C5080"/>
    <w:rsid w:val="005C50DE"/>
    <w:rsid w:val="005D0356"/>
    <w:rsid w:val="005D4785"/>
    <w:rsid w:val="005F7910"/>
    <w:rsid w:val="006042CA"/>
    <w:rsid w:val="00610A1E"/>
    <w:rsid w:val="00610D89"/>
    <w:rsid w:val="006416E9"/>
    <w:rsid w:val="00645415"/>
    <w:rsid w:val="00656F6E"/>
    <w:rsid w:val="00661329"/>
    <w:rsid w:val="0066257F"/>
    <w:rsid w:val="00676327"/>
    <w:rsid w:val="006845D9"/>
    <w:rsid w:val="00684DA6"/>
    <w:rsid w:val="0068642B"/>
    <w:rsid w:val="00695BBC"/>
    <w:rsid w:val="006A5F72"/>
    <w:rsid w:val="006A65D7"/>
    <w:rsid w:val="006A6B93"/>
    <w:rsid w:val="006A77DF"/>
    <w:rsid w:val="006A7876"/>
    <w:rsid w:val="006B722D"/>
    <w:rsid w:val="006D17EA"/>
    <w:rsid w:val="006D7C19"/>
    <w:rsid w:val="006E05AD"/>
    <w:rsid w:val="006E19AD"/>
    <w:rsid w:val="006E4328"/>
    <w:rsid w:val="006E50F5"/>
    <w:rsid w:val="006E64D9"/>
    <w:rsid w:val="006F048A"/>
    <w:rsid w:val="007071AF"/>
    <w:rsid w:val="00711468"/>
    <w:rsid w:val="00712AB2"/>
    <w:rsid w:val="0071464B"/>
    <w:rsid w:val="00730123"/>
    <w:rsid w:val="0073414D"/>
    <w:rsid w:val="00735FCE"/>
    <w:rsid w:val="007415CA"/>
    <w:rsid w:val="00743BAB"/>
    <w:rsid w:val="00744449"/>
    <w:rsid w:val="00750C6F"/>
    <w:rsid w:val="00760145"/>
    <w:rsid w:val="007656CA"/>
    <w:rsid w:val="00766ABE"/>
    <w:rsid w:val="00767CBD"/>
    <w:rsid w:val="00770692"/>
    <w:rsid w:val="007713E7"/>
    <w:rsid w:val="0079286A"/>
    <w:rsid w:val="0079385E"/>
    <w:rsid w:val="0079616A"/>
    <w:rsid w:val="007B64DD"/>
    <w:rsid w:val="007C30BA"/>
    <w:rsid w:val="007D14FF"/>
    <w:rsid w:val="007D1816"/>
    <w:rsid w:val="007D6AB0"/>
    <w:rsid w:val="007E34EE"/>
    <w:rsid w:val="007E725D"/>
    <w:rsid w:val="007F0832"/>
    <w:rsid w:val="007F4124"/>
    <w:rsid w:val="007F6C1A"/>
    <w:rsid w:val="00803873"/>
    <w:rsid w:val="0080714B"/>
    <w:rsid w:val="008116B2"/>
    <w:rsid w:val="00811A69"/>
    <w:rsid w:val="0081309C"/>
    <w:rsid w:val="008136AA"/>
    <w:rsid w:val="008140B6"/>
    <w:rsid w:val="008206D7"/>
    <w:rsid w:val="00822C37"/>
    <w:rsid w:val="0082387E"/>
    <w:rsid w:val="0083347C"/>
    <w:rsid w:val="00836C8B"/>
    <w:rsid w:val="00845744"/>
    <w:rsid w:val="00846DD7"/>
    <w:rsid w:val="00850CDB"/>
    <w:rsid w:val="008518CE"/>
    <w:rsid w:val="00861A65"/>
    <w:rsid w:val="00870F91"/>
    <w:rsid w:val="0087671F"/>
    <w:rsid w:val="008A24E6"/>
    <w:rsid w:val="008A2D54"/>
    <w:rsid w:val="008A7858"/>
    <w:rsid w:val="008B446D"/>
    <w:rsid w:val="008C0721"/>
    <w:rsid w:val="008C1097"/>
    <w:rsid w:val="008D4E79"/>
    <w:rsid w:val="008E0919"/>
    <w:rsid w:val="008F4D6D"/>
    <w:rsid w:val="008F6056"/>
    <w:rsid w:val="008F7052"/>
    <w:rsid w:val="0090469E"/>
    <w:rsid w:val="00906D1A"/>
    <w:rsid w:val="009109A0"/>
    <w:rsid w:val="0092406D"/>
    <w:rsid w:val="0094372D"/>
    <w:rsid w:val="00946C33"/>
    <w:rsid w:val="009538D8"/>
    <w:rsid w:val="00965EAB"/>
    <w:rsid w:val="00967EF7"/>
    <w:rsid w:val="0097134D"/>
    <w:rsid w:val="00972E48"/>
    <w:rsid w:val="00973979"/>
    <w:rsid w:val="00975339"/>
    <w:rsid w:val="009754AB"/>
    <w:rsid w:val="009812C8"/>
    <w:rsid w:val="00981CE5"/>
    <w:rsid w:val="00984E98"/>
    <w:rsid w:val="00993A4A"/>
    <w:rsid w:val="009A7EBA"/>
    <w:rsid w:val="009B02D8"/>
    <w:rsid w:val="009B06E8"/>
    <w:rsid w:val="009C06FB"/>
    <w:rsid w:val="009C3F65"/>
    <w:rsid w:val="009C7CCF"/>
    <w:rsid w:val="009D578D"/>
    <w:rsid w:val="009D740D"/>
    <w:rsid w:val="009F277C"/>
    <w:rsid w:val="009F3D9E"/>
    <w:rsid w:val="00A02AB8"/>
    <w:rsid w:val="00A05FE7"/>
    <w:rsid w:val="00A16FAF"/>
    <w:rsid w:val="00A17B85"/>
    <w:rsid w:val="00A17B98"/>
    <w:rsid w:val="00A25D96"/>
    <w:rsid w:val="00A33307"/>
    <w:rsid w:val="00A54455"/>
    <w:rsid w:val="00A54B99"/>
    <w:rsid w:val="00A55D22"/>
    <w:rsid w:val="00A56728"/>
    <w:rsid w:val="00A76DA2"/>
    <w:rsid w:val="00A80277"/>
    <w:rsid w:val="00A82E9E"/>
    <w:rsid w:val="00A85F15"/>
    <w:rsid w:val="00AA01F4"/>
    <w:rsid w:val="00AA76B2"/>
    <w:rsid w:val="00AB5659"/>
    <w:rsid w:val="00AB7A79"/>
    <w:rsid w:val="00AB7F65"/>
    <w:rsid w:val="00AC015B"/>
    <w:rsid w:val="00AC05EC"/>
    <w:rsid w:val="00AC6EAB"/>
    <w:rsid w:val="00AC773E"/>
    <w:rsid w:val="00AD6054"/>
    <w:rsid w:val="00AD6778"/>
    <w:rsid w:val="00AE3324"/>
    <w:rsid w:val="00AE393B"/>
    <w:rsid w:val="00AE49C1"/>
    <w:rsid w:val="00AE749C"/>
    <w:rsid w:val="00AF39E2"/>
    <w:rsid w:val="00B0281F"/>
    <w:rsid w:val="00B04AB4"/>
    <w:rsid w:val="00B057EF"/>
    <w:rsid w:val="00B06DF1"/>
    <w:rsid w:val="00B12E8A"/>
    <w:rsid w:val="00B23ABC"/>
    <w:rsid w:val="00B303CD"/>
    <w:rsid w:val="00B36811"/>
    <w:rsid w:val="00B411FD"/>
    <w:rsid w:val="00B4337C"/>
    <w:rsid w:val="00B45A18"/>
    <w:rsid w:val="00B645CE"/>
    <w:rsid w:val="00B703E7"/>
    <w:rsid w:val="00B70733"/>
    <w:rsid w:val="00B757E5"/>
    <w:rsid w:val="00B82E43"/>
    <w:rsid w:val="00B9483A"/>
    <w:rsid w:val="00BC37AF"/>
    <w:rsid w:val="00BD2AE0"/>
    <w:rsid w:val="00BD5686"/>
    <w:rsid w:val="00BE448F"/>
    <w:rsid w:val="00BF0316"/>
    <w:rsid w:val="00BF0535"/>
    <w:rsid w:val="00BF4443"/>
    <w:rsid w:val="00BF74F6"/>
    <w:rsid w:val="00C0224E"/>
    <w:rsid w:val="00C03A3F"/>
    <w:rsid w:val="00C07784"/>
    <w:rsid w:val="00C203F7"/>
    <w:rsid w:val="00C21315"/>
    <w:rsid w:val="00C3134C"/>
    <w:rsid w:val="00C343A5"/>
    <w:rsid w:val="00C3573D"/>
    <w:rsid w:val="00C46547"/>
    <w:rsid w:val="00C562D3"/>
    <w:rsid w:val="00C61528"/>
    <w:rsid w:val="00C67ED0"/>
    <w:rsid w:val="00C70196"/>
    <w:rsid w:val="00C7300E"/>
    <w:rsid w:val="00C836E4"/>
    <w:rsid w:val="00C851F7"/>
    <w:rsid w:val="00C91B76"/>
    <w:rsid w:val="00CA2A1E"/>
    <w:rsid w:val="00CB29EA"/>
    <w:rsid w:val="00CB3E77"/>
    <w:rsid w:val="00CC3613"/>
    <w:rsid w:val="00CC4737"/>
    <w:rsid w:val="00CC4B45"/>
    <w:rsid w:val="00CD5186"/>
    <w:rsid w:val="00CE15F2"/>
    <w:rsid w:val="00CE2BA4"/>
    <w:rsid w:val="00D0731F"/>
    <w:rsid w:val="00D10393"/>
    <w:rsid w:val="00D2720E"/>
    <w:rsid w:val="00D419BF"/>
    <w:rsid w:val="00D52A41"/>
    <w:rsid w:val="00D654B0"/>
    <w:rsid w:val="00D70116"/>
    <w:rsid w:val="00D72E44"/>
    <w:rsid w:val="00D73855"/>
    <w:rsid w:val="00D865F7"/>
    <w:rsid w:val="00D86940"/>
    <w:rsid w:val="00D86B65"/>
    <w:rsid w:val="00D87E57"/>
    <w:rsid w:val="00D93F6B"/>
    <w:rsid w:val="00DA416E"/>
    <w:rsid w:val="00DA796B"/>
    <w:rsid w:val="00DB1950"/>
    <w:rsid w:val="00DC462A"/>
    <w:rsid w:val="00DC576F"/>
    <w:rsid w:val="00DC6550"/>
    <w:rsid w:val="00DC74F2"/>
    <w:rsid w:val="00DC7D91"/>
    <w:rsid w:val="00DD1F50"/>
    <w:rsid w:val="00DD44EA"/>
    <w:rsid w:val="00DD5142"/>
    <w:rsid w:val="00DD5E30"/>
    <w:rsid w:val="00DE5F4B"/>
    <w:rsid w:val="00DE65EC"/>
    <w:rsid w:val="00DF0A6C"/>
    <w:rsid w:val="00DF41FE"/>
    <w:rsid w:val="00DF5875"/>
    <w:rsid w:val="00E1366F"/>
    <w:rsid w:val="00E22B73"/>
    <w:rsid w:val="00E3679E"/>
    <w:rsid w:val="00E37FB2"/>
    <w:rsid w:val="00E46630"/>
    <w:rsid w:val="00E51CB0"/>
    <w:rsid w:val="00E5553C"/>
    <w:rsid w:val="00E55FC7"/>
    <w:rsid w:val="00E56ECB"/>
    <w:rsid w:val="00E613F7"/>
    <w:rsid w:val="00E6178D"/>
    <w:rsid w:val="00E623C5"/>
    <w:rsid w:val="00E64918"/>
    <w:rsid w:val="00E660F6"/>
    <w:rsid w:val="00E70F10"/>
    <w:rsid w:val="00E7172B"/>
    <w:rsid w:val="00E745E4"/>
    <w:rsid w:val="00E74DA4"/>
    <w:rsid w:val="00E824AE"/>
    <w:rsid w:val="00E8696E"/>
    <w:rsid w:val="00E90C44"/>
    <w:rsid w:val="00E90C9E"/>
    <w:rsid w:val="00E92027"/>
    <w:rsid w:val="00E93165"/>
    <w:rsid w:val="00E96ACE"/>
    <w:rsid w:val="00EA56ED"/>
    <w:rsid w:val="00EB2D23"/>
    <w:rsid w:val="00EB6718"/>
    <w:rsid w:val="00EB6866"/>
    <w:rsid w:val="00EB7936"/>
    <w:rsid w:val="00EC6F63"/>
    <w:rsid w:val="00ED03CF"/>
    <w:rsid w:val="00ED64A5"/>
    <w:rsid w:val="00EE01D7"/>
    <w:rsid w:val="00EF309C"/>
    <w:rsid w:val="00EF6A8A"/>
    <w:rsid w:val="00F07A85"/>
    <w:rsid w:val="00F1144A"/>
    <w:rsid w:val="00F16437"/>
    <w:rsid w:val="00F24235"/>
    <w:rsid w:val="00F37675"/>
    <w:rsid w:val="00F37D82"/>
    <w:rsid w:val="00F46580"/>
    <w:rsid w:val="00F470EE"/>
    <w:rsid w:val="00F55E49"/>
    <w:rsid w:val="00F649FA"/>
    <w:rsid w:val="00F727F3"/>
    <w:rsid w:val="00F7535C"/>
    <w:rsid w:val="00F8314C"/>
    <w:rsid w:val="00F908F3"/>
    <w:rsid w:val="00FA1490"/>
    <w:rsid w:val="00FA25EF"/>
    <w:rsid w:val="00FA2D61"/>
    <w:rsid w:val="00FA5EFF"/>
    <w:rsid w:val="00FA63FC"/>
    <w:rsid w:val="00FB460B"/>
    <w:rsid w:val="00FB492D"/>
    <w:rsid w:val="00FB4F6F"/>
    <w:rsid w:val="00FC4107"/>
    <w:rsid w:val="00FD6529"/>
    <w:rsid w:val="00FE4681"/>
    <w:rsid w:val="00FF7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."/>
  <w:listSeparator w:val=","/>
  <w14:docId w14:val="659ECCBD"/>
  <w14:defaultImageDpi w14:val="300"/>
  <w15:docId w15:val="{FD4DF9E7-137C-4C8E-B80F-CCD2715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customStyle="1" w:styleId="DETActivity">
    <w:name w:val="DETActivity"/>
    <w:basedOn w:val="Normal"/>
    <w:link w:val="DETActivityChar"/>
    <w:qFormat/>
    <w:rsid w:val="00B411FD"/>
    <w:pPr>
      <w:spacing w:before="120" w:after="120"/>
    </w:pPr>
    <w:rPr>
      <w:rFonts w:eastAsia="Times New Roman"/>
      <w:sz w:val="32"/>
      <w:szCs w:val="22"/>
    </w:rPr>
  </w:style>
  <w:style w:type="paragraph" w:customStyle="1" w:styleId="DETRiskhazardImpt">
    <w:name w:val="DET Riskhazard Impt"/>
    <w:basedOn w:val="DETActivity"/>
    <w:qFormat/>
    <w:rsid w:val="00B411FD"/>
    <w:pPr>
      <w:spacing w:before="240"/>
    </w:pPr>
  </w:style>
  <w:style w:type="paragraph" w:customStyle="1" w:styleId="DETListBullet1">
    <w:name w:val="DET List Bullet 1"/>
    <w:basedOn w:val="Normal"/>
    <w:qFormat/>
    <w:rsid w:val="00B411FD"/>
    <w:pPr>
      <w:numPr>
        <w:numId w:val="1"/>
      </w:numPr>
      <w:spacing w:before="60" w:after="60"/>
      <w:ind w:left="714" w:hanging="357"/>
    </w:pPr>
    <w:rPr>
      <w:rFonts w:eastAsia="Times New Roman"/>
      <w:sz w:val="20"/>
      <w:szCs w:val="22"/>
    </w:rPr>
  </w:style>
  <w:style w:type="paragraph" w:customStyle="1" w:styleId="Default">
    <w:name w:val="Default"/>
    <w:rsid w:val="00B411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B411FD"/>
    <w:rPr>
      <w:rFonts w:ascii="Arial" w:eastAsia="Times" w:hAnsi="Arial"/>
      <w:sz w:val="24"/>
      <w:lang w:eastAsia="en-AU"/>
    </w:rPr>
  </w:style>
  <w:style w:type="paragraph" w:styleId="BalloonText">
    <w:name w:val="Balloon Text"/>
    <w:basedOn w:val="Normal"/>
    <w:link w:val="BalloonTextChar"/>
    <w:rsid w:val="00B4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1FD"/>
    <w:rPr>
      <w:rFonts w:ascii="Tahoma" w:eastAsia="Times" w:hAnsi="Tahoma" w:cs="Tahoma"/>
      <w:sz w:val="16"/>
      <w:szCs w:val="16"/>
      <w:lang w:eastAsia="en-AU"/>
    </w:rPr>
  </w:style>
  <w:style w:type="character" w:styleId="CommentReference">
    <w:name w:val="annotation reference"/>
    <w:rsid w:val="002B2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2609"/>
    <w:pPr>
      <w:spacing w:before="60" w:after="60"/>
    </w:pPr>
    <w:rPr>
      <w:rFonts w:ascii="Times New Roman" w:eastAsia="SimSun" w:hAnsi="Times New Roman"/>
      <w:sz w:val="20"/>
      <w:szCs w:val="22"/>
      <w:lang w:eastAsia="zh-CN"/>
    </w:rPr>
  </w:style>
  <w:style w:type="character" w:customStyle="1" w:styleId="CommentTextChar">
    <w:name w:val="Comment Text Char"/>
    <w:link w:val="CommentText"/>
    <w:rsid w:val="002B2609"/>
    <w:rPr>
      <w:rFonts w:eastAsia="SimSu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B2609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B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48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E46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681"/>
    <w:pPr>
      <w:spacing w:before="0" w:after="0"/>
    </w:pPr>
    <w:rPr>
      <w:rFonts w:ascii="Arial" w:eastAsia="Times" w:hAnsi="Arial"/>
      <w:b/>
      <w:bCs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E4681"/>
    <w:rPr>
      <w:rFonts w:ascii="Arial" w:eastAsia="Times" w:hAnsi="Arial"/>
      <w:b/>
      <w:bCs/>
      <w:szCs w:val="22"/>
      <w:lang w:eastAsia="en-AU"/>
    </w:rPr>
  </w:style>
  <w:style w:type="paragraph" w:styleId="ListParagraph">
    <w:name w:val="List Paragraph"/>
    <w:aliases w:val="Bullet copy"/>
    <w:basedOn w:val="Normal"/>
    <w:uiPriority w:val="34"/>
    <w:qFormat/>
    <w:rsid w:val="00BD2AE0"/>
    <w:pPr>
      <w:ind w:left="720"/>
      <w:contextualSpacing/>
    </w:pPr>
  </w:style>
  <w:style w:type="paragraph" w:customStyle="1" w:styleId="WW-BodyText2">
    <w:name w:val="WW-Body Text 2"/>
    <w:basedOn w:val="Normal"/>
    <w:rsid w:val="00730123"/>
    <w:pPr>
      <w:suppressAutoHyphens/>
      <w:spacing w:after="120"/>
    </w:pPr>
    <w:rPr>
      <w:rFonts w:eastAsia="Times New Roman" w:cs="Arial"/>
      <w:bCs/>
      <w:iCs/>
      <w:noProof/>
      <w:sz w:val="20"/>
      <w:lang w:eastAsia="ar-SA"/>
    </w:rPr>
  </w:style>
  <w:style w:type="character" w:styleId="Emphasis">
    <w:name w:val="Emphasis"/>
    <w:qFormat/>
    <w:rsid w:val="00AE3324"/>
    <w:rPr>
      <w:i/>
      <w:iCs/>
    </w:rPr>
  </w:style>
  <w:style w:type="paragraph" w:styleId="BodyText2">
    <w:name w:val="Body Text 2"/>
    <w:basedOn w:val="Normal"/>
    <w:link w:val="BodyText2Char"/>
    <w:rsid w:val="004422C1"/>
    <w:pPr>
      <w:suppressAutoHyphens/>
      <w:spacing w:after="120"/>
    </w:pPr>
    <w:rPr>
      <w:rFonts w:eastAsia="Times New Roman" w:cs="Arial"/>
      <w:bCs/>
      <w:iCs/>
      <w:noProof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422C1"/>
    <w:rPr>
      <w:rFonts w:ascii="Arial" w:hAnsi="Arial" w:cs="Arial"/>
      <w:bCs/>
      <w:iCs/>
      <w:noProof/>
      <w:lang w:eastAsia="ar-SA"/>
    </w:rPr>
  </w:style>
  <w:style w:type="character" w:customStyle="1" w:styleId="DETActivityChar">
    <w:name w:val="DETActivity Char"/>
    <w:link w:val="DETActivity"/>
    <w:rsid w:val="00DF41FE"/>
    <w:rPr>
      <w:rFonts w:ascii="Arial" w:hAnsi="Arial"/>
      <w:sz w:val="32"/>
      <w:szCs w:val="22"/>
      <w:lang w:eastAsia="en-AU"/>
    </w:rPr>
  </w:style>
  <w:style w:type="paragraph" w:styleId="FootnoteText">
    <w:name w:val="footnote text"/>
    <w:basedOn w:val="Normal"/>
    <w:link w:val="FootnoteTextChar"/>
    <w:unhideWhenUsed/>
    <w:rsid w:val="007D6AB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6AB0"/>
    <w:rPr>
      <w:rFonts w:ascii="Arial" w:eastAsia="Times" w:hAnsi="Arial"/>
      <w:lang w:eastAsia="en-AU"/>
    </w:rPr>
  </w:style>
  <w:style w:type="character" w:styleId="FootnoteReference">
    <w:name w:val="footnote reference"/>
    <w:basedOn w:val="DefaultParagraphFont"/>
    <w:semiHidden/>
    <w:unhideWhenUsed/>
    <w:rsid w:val="007D6AB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5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qld.gov.au/initiatives-and-strategies/health-and-wellbeing/workplaces/equipment-machinery-resources" TargetMode="External"/><Relationship Id="rId18" Type="http://schemas.openxmlformats.org/officeDocument/2006/relationships/hyperlink" Target="mailto:CARA@qed.qld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education.qld.gov.au/curriculums/Documents/chemicals-curriculum-activities-template.docx" TargetMode="External"/><Relationship Id="rId17" Type="http://schemas.openxmlformats.org/officeDocument/2006/relationships/hyperlink" Target="https://education.qld.gov.au/initiatives-and-strategies/health-and-wellbeing/workplaces/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ducation.qld.gov.au/initiatives-and-strategies/health-and-wellbeing/workplaces/equipment-machinery-resourc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qld.gov.au/initiativesstrategies/health-safety-wellbeing/Pages/equipmentMachineryResources.aspx" TargetMode="External"/><Relationship Id="rId23" Type="http://schemas.openxmlformats.org/officeDocument/2006/relationships/hyperlink" Target="https://education.qld.gov.au/initiatives-and-strategies/health-and-wellbeing/workplaces/equipment-machinery-resource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ducation.qld.gov.au/initiatives-and-strategies/health-and-wellbeing/workplaces/safety/aler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qld.gov.au/initiatives-and-strategies/health-and-wellbeing/workplaces/equipment-machinery-resources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excursions-and-international-school-study-tours-procedure" TargetMode="External"/><Relationship Id="rId1" Type="http://schemas.openxmlformats.org/officeDocument/2006/relationships/hyperlink" Target="https://education.qld.gov.au/curriculums/Documents/p-12-curriculum-assessment-reporting-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2022-01-10T05:47:31+00:00</PPLastReviewedDate>
    <PPPublishedNotificationAddresses xmlns="f114f5df-7614-43c1-ba8e-2daa6e537108" xsi:nil="true"/>
    <PPModeratedDate xmlns="f114f5df-7614-43c1-ba8e-2daa6e537108">2022-01-10T05:47:31+00:00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2022-01-10T05:47:14+00:00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32B0378727F459EBC6B31ED7C334D" ma:contentTypeVersion="1" ma:contentTypeDescription="Create a new document." ma:contentTypeScope="" ma:versionID="8e1718980f29b0af41aa21254dfc4343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7616C0-F444-4039-AEA2-C958939BF077}"/>
</file>

<file path=customXml/itemProps2.xml><?xml version="1.0" encoding="utf-8"?>
<ds:datastoreItem xmlns:ds="http://schemas.openxmlformats.org/officeDocument/2006/customXml" ds:itemID="{C26AE6CC-2581-49D9-B9B9-956D8A29F4F9}"/>
</file>

<file path=customXml/itemProps3.xml><?xml version="1.0" encoding="utf-8"?>
<ds:datastoreItem xmlns:ds="http://schemas.openxmlformats.org/officeDocument/2006/customXml" ds:itemID="{04DA5F87-672E-4749-A1B4-55BFADB8F725}"/>
</file>

<file path=customXml/itemProps4.xml><?xml version="1.0" encoding="utf-8"?>
<ds:datastoreItem xmlns:ds="http://schemas.openxmlformats.org/officeDocument/2006/customXml" ds:itemID="{335B3083-7A22-4D17-9FA6-E2F7A1A7F7C7}"/>
</file>

<file path=customXml/itemProps5.xml><?xml version="1.0" encoding="utf-8"?>
<ds:datastoreItem xmlns:ds="http://schemas.openxmlformats.org/officeDocument/2006/customXml" ds:itemID="{93136BE1-7DEE-4CCB-BBC1-2F40F0C91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4863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equipment and materials template</vt:lpstr>
    </vt:vector>
  </TitlesOfParts>
  <Company>Education Queensland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equipment and materials template</dc:title>
  <dc:subject>Plant equipment and materials template</dc:subject>
  <dc:creator>Queensland Government</dc:creator>
  <cp:keywords>Plant; equipment; materials; template</cp:keywords>
  <cp:lastModifiedBy>BUTTERISS, Janelle</cp:lastModifiedBy>
  <cp:revision>2</cp:revision>
  <cp:lastPrinted>2020-11-26T21:47:00Z</cp:lastPrinted>
  <dcterms:created xsi:type="dcterms:W3CDTF">2021-12-21T01:42:00Z</dcterms:created>
  <dcterms:modified xsi:type="dcterms:W3CDTF">2021-12-21T01:42:00Z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0x0101004A032B0378727F459EBC6B31ED7C334D</vt:lpwstr>
  </property>
  <property fmtid="{D5CDD505-2E9C-101B-9397-08002B2CF9AE}" pid="4" name="Base Target">
    <vt:lpwstr>_blank</vt:lpwstr>
  </property>
</Properties>
</file>