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17F9" w:rsidRPr="00CA17F9" w:rsidRDefault="0072075A" w:rsidP="00EC1831">
      <w:pPr>
        <w:shd w:val="clear" w:color="auto" w:fill="EBC215"/>
        <w:spacing w:before="120"/>
        <w:jc w:val="center"/>
        <w:rPr>
          <w:rFonts w:ascii="Arial" w:hAnsi="Arial"/>
          <w:b/>
          <w:sz w:val="26"/>
          <w:szCs w:val="26"/>
        </w:rPr>
      </w:pPr>
      <w:r w:rsidRPr="00A90B4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AF353" wp14:editId="23558D2C">
                <wp:simplePos x="0" y="0"/>
                <wp:positionH relativeFrom="margin">
                  <wp:align>center</wp:align>
                </wp:positionH>
                <wp:positionV relativeFrom="paragraph">
                  <wp:posOffset>361315</wp:posOffset>
                </wp:positionV>
                <wp:extent cx="3413051" cy="431800"/>
                <wp:effectExtent l="0" t="0" r="0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051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75A" w:rsidRPr="00057E72" w:rsidRDefault="0072075A" w:rsidP="0072075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USING A FLOOR BUFFER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AF35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0;margin-top:28.45pt;width:268.75pt;height:3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" stroked="f">
                <v:fill opacity="0"/>
                <v:textbox>
                  <w:txbxContent>
                    <w:p w:rsidR="0072075A" w:rsidRPr="00057E72" w:rsidRDefault="0072075A" w:rsidP="0072075A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USING A FLOOR BUFFER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/>
          <w:noProof/>
          <w:sz w:val="26"/>
          <w:szCs w:val="26"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1875</wp:posOffset>
            </wp:positionH>
            <wp:positionV relativeFrom="paragraph">
              <wp:posOffset>281</wp:posOffset>
            </wp:positionV>
            <wp:extent cx="647954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ual Task S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7F9" w:rsidRPr="00CA17F9">
        <w:rPr>
          <w:rFonts w:ascii="Arial" w:hAnsi="Arial"/>
          <w:b/>
          <w:sz w:val="26"/>
          <w:szCs w:val="26"/>
        </w:rPr>
        <w:t>This activity involves strong rotational forces.</w:t>
      </w:r>
    </w:p>
    <w:p w:rsidR="007F7414" w:rsidRPr="00CA17F9" w:rsidRDefault="00AB4580" w:rsidP="001663DF">
      <w:pPr>
        <w:shd w:val="clear" w:color="auto" w:fill="EBC215"/>
        <w:jc w:val="center"/>
        <w:rPr>
          <w:rFonts w:ascii="Arial" w:hAnsi="Arial"/>
          <w:b/>
          <w:sz w:val="26"/>
          <w:szCs w:val="26"/>
        </w:rPr>
      </w:pPr>
      <w:r w:rsidRPr="00CA17F9">
        <w:rPr>
          <w:rFonts w:ascii="Arial" w:hAnsi="Arial"/>
          <w:b/>
          <w:sz w:val="26"/>
          <w:szCs w:val="26"/>
        </w:rPr>
        <w:t>DO NOT use th</w:t>
      </w:r>
      <w:r w:rsidR="00992732" w:rsidRPr="00CA17F9">
        <w:rPr>
          <w:rFonts w:ascii="Arial" w:hAnsi="Arial"/>
          <w:b/>
          <w:sz w:val="26"/>
          <w:szCs w:val="26"/>
        </w:rPr>
        <w:t>e floor buffer</w:t>
      </w:r>
      <w:r w:rsidRPr="00CA17F9">
        <w:rPr>
          <w:rFonts w:ascii="Arial" w:hAnsi="Arial"/>
          <w:b/>
          <w:sz w:val="26"/>
          <w:szCs w:val="26"/>
        </w:rPr>
        <w:t xml:space="preserve"> unless you </w:t>
      </w:r>
      <w:r w:rsidR="00F42ECE" w:rsidRPr="00CA17F9">
        <w:rPr>
          <w:rFonts w:ascii="Arial" w:hAnsi="Arial"/>
          <w:b/>
          <w:sz w:val="26"/>
          <w:szCs w:val="26"/>
        </w:rPr>
        <w:t xml:space="preserve">have been </w:t>
      </w:r>
      <w:r w:rsidR="00300A13" w:rsidRPr="00CA17F9">
        <w:rPr>
          <w:rFonts w:ascii="Arial" w:hAnsi="Arial"/>
          <w:b/>
          <w:sz w:val="26"/>
          <w:szCs w:val="26"/>
        </w:rPr>
        <w:t>instructed</w:t>
      </w:r>
      <w:r w:rsidR="00F42ECE" w:rsidRPr="00CA17F9">
        <w:rPr>
          <w:rFonts w:ascii="Arial" w:hAnsi="Arial"/>
          <w:b/>
          <w:sz w:val="26"/>
          <w:szCs w:val="26"/>
        </w:rPr>
        <w:t xml:space="preserve"> in</w:t>
      </w:r>
      <w:r w:rsidRPr="00CA17F9">
        <w:rPr>
          <w:rFonts w:ascii="Arial" w:hAnsi="Arial"/>
          <w:b/>
          <w:sz w:val="26"/>
          <w:szCs w:val="26"/>
        </w:rPr>
        <w:t xml:space="preserve"> </w:t>
      </w:r>
      <w:r w:rsidR="00F42ECE" w:rsidRPr="00CA17F9">
        <w:rPr>
          <w:rFonts w:ascii="Arial" w:hAnsi="Arial"/>
          <w:b/>
          <w:sz w:val="26"/>
          <w:szCs w:val="26"/>
        </w:rPr>
        <w:t xml:space="preserve">its </w:t>
      </w:r>
      <w:r w:rsidRPr="00CA17F9">
        <w:rPr>
          <w:rFonts w:ascii="Arial" w:hAnsi="Arial"/>
          <w:b/>
          <w:sz w:val="26"/>
          <w:szCs w:val="26"/>
        </w:rPr>
        <w:t xml:space="preserve">safe use </w:t>
      </w:r>
      <w:r w:rsidR="001663DF">
        <w:rPr>
          <w:rFonts w:ascii="Arial" w:hAnsi="Arial"/>
          <w:b/>
          <w:sz w:val="26"/>
          <w:szCs w:val="26"/>
        </w:rPr>
        <w:br/>
      </w:r>
      <w:r w:rsidRPr="00CA17F9">
        <w:rPr>
          <w:rFonts w:ascii="Arial" w:hAnsi="Arial"/>
          <w:b/>
          <w:sz w:val="26"/>
          <w:szCs w:val="26"/>
        </w:rPr>
        <w:t>and operation</w:t>
      </w:r>
      <w:r w:rsidR="00FE3957" w:rsidRPr="00CA17F9">
        <w:rPr>
          <w:rFonts w:ascii="Arial" w:hAnsi="Arial"/>
          <w:b/>
          <w:sz w:val="26"/>
          <w:szCs w:val="26"/>
        </w:rPr>
        <w:t xml:space="preserve"> and can use it </w:t>
      </w:r>
      <w:r w:rsidR="001739C3">
        <w:rPr>
          <w:rFonts w:ascii="Arial" w:hAnsi="Arial"/>
          <w:b/>
          <w:sz w:val="26"/>
          <w:szCs w:val="26"/>
        </w:rPr>
        <w:t>competently</w:t>
      </w:r>
      <w:r w:rsidRPr="00CA17F9">
        <w:rPr>
          <w:rFonts w:ascii="Arial" w:hAnsi="Arial"/>
          <w:b/>
          <w:sz w:val="26"/>
          <w:szCs w:val="26"/>
        </w:rPr>
        <w:t>.</w:t>
      </w:r>
    </w:p>
    <w:p w:rsidR="00AB4580" w:rsidRDefault="007F7414">
      <w:pPr>
        <w:jc w:val="center"/>
        <w:rPr>
          <w:sz w:val="6"/>
        </w:rPr>
      </w:pPr>
      <w:r>
        <w:rPr>
          <w:sz w:val="6"/>
        </w:rPr>
        <w:t xml:space="preserve">  </w:t>
      </w:r>
      <w:r>
        <w:rPr>
          <w:sz w:val="6"/>
        </w:rPr>
        <w:tab/>
      </w:r>
    </w:p>
    <w:p w:rsidR="001C24F0" w:rsidRDefault="001C24F0">
      <w:pPr>
        <w:jc w:val="center"/>
        <w:rPr>
          <w:sz w:val="6"/>
        </w:rPr>
      </w:pPr>
    </w:p>
    <w:p w:rsidR="001C24F0" w:rsidRDefault="001C24F0">
      <w:pPr>
        <w:jc w:val="center"/>
        <w:rPr>
          <w:sz w:val="6"/>
        </w:rPr>
      </w:pPr>
    </w:p>
    <w:p w:rsidR="001C24F0" w:rsidRDefault="001C24F0">
      <w:pPr>
        <w:jc w:val="center"/>
        <w:rPr>
          <w:sz w:val="6"/>
        </w:rPr>
      </w:pPr>
    </w:p>
    <w:p w:rsidR="00300A13" w:rsidRPr="00FE3957" w:rsidRDefault="00EC1831" w:rsidP="00EC1831">
      <w:pPr>
        <w:pStyle w:val="Heading2"/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1" w:color="FF3399"/>
        </w:pBdr>
        <w:ind w:right="1840"/>
        <w:rPr>
          <w:rFonts w:ascii="Times New Roman" w:hAnsi="Times New Roman" w:cs="Times New Roman"/>
          <w:bCs/>
          <w:color w:val="FF3399"/>
          <w:sz w:val="24"/>
        </w:rPr>
      </w:pPr>
      <w:r>
        <w:rPr>
          <w:noProof/>
          <w:sz w:val="6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5398135</wp:posOffset>
            </wp:positionH>
            <wp:positionV relativeFrom="paragraph">
              <wp:posOffset>31115</wp:posOffset>
            </wp:positionV>
            <wp:extent cx="579755" cy="796925"/>
            <wp:effectExtent l="0" t="0" r="0" b="3175"/>
            <wp:wrapNone/>
            <wp:docPr id="19" name="Picture 19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6"/>
          <w:lang w:eastAsia="zh-TW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6549656</wp:posOffset>
            </wp:positionH>
            <wp:positionV relativeFrom="paragraph">
              <wp:posOffset>20970</wp:posOffset>
            </wp:positionV>
            <wp:extent cx="552893" cy="805626"/>
            <wp:effectExtent l="0" t="0" r="0" b="0"/>
            <wp:wrapNone/>
            <wp:docPr id="13" name="Picture 13" descr="wet fl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t flo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6" r="18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76" cy="80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3399"/>
          <w:sz w:val="24"/>
        </w:rPr>
        <w:t>POTE</w:t>
      </w:r>
      <w:r w:rsidR="00300A13" w:rsidRPr="00FE3957">
        <w:rPr>
          <w:color w:val="FF3399"/>
          <w:sz w:val="24"/>
        </w:rPr>
        <w:t>NTIAL HAZARDS</w:t>
      </w:r>
    </w:p>
    <w:p w:rsidR="00300A13" w:rsidRPr="008E11B5" w:rsidRDefault="00300A13" w:rsidP="00EC1831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1" w:color="FF3399"/>
        </w:pBdr>
        <w:ind w:left="396" w:right="1840" w:hanging="396"/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color w:val="FF3399"/>
          <w:sz w:val="20"/>
          <w:szCs w:val="20"/>
        </w:rPr>
        <w:sym w:font="Wingdings" w:char="F06E"/>
      </w:r>
      <w:r w:rsidRPr="008E11B5">
        <w:rPr>
          <w:rFonts w:ascii="Arial" w:hAnsi="Arial"/>
          <w:sz w:val="20"/>
          <w:szCs w:val="20"/>
        </w:rPr>
        <w:t xml:space="preserve"> </w:t>
      </w:r>
      <w:r w:rsidRPr="008E11B5">
        <w:rPr>
          <w:rFonts w:ascii="Arial" w:hAnsi="Arial"/>
          <w:sz w:val="20"/>
          <w:szCs w:val="20"/>
        </w:rPr>
        <w:tab/>
        <w:t>Moving parts</w:t>
      </w:r>
      <w:r w:rsidR="001663DF">
        <w:rPr>
          <w:rFonts w:ascii="Arial" w:hAnsi="Arial"/>
          <w:sz w:val="20"/>
          <w:szCs w:val="20"/>
        </w:rPr>
        <w:t xml:space="preserve"> </w:t>
      </w:r>
      <w:r w:rsidRPr="008E11B5">
        <w:rPr>
          <w:rFonts w:ascii="Arial" w:hAnsi="Arial"/>
          <w:sz w:val="20"/>
          <w:szCs w:val="20"/>
        </w:rPr>
        <w:t xml:space="preserve">- rotation, force </w:t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color w:val="FF3399"/>
          <w:sz w:val="20"/>
          <w:szCs w:val="20"/>
        </w:rPr>
        <w:sym w:font="Wingdings" w:char="F06E"/>
      </w:r>
      <w:r w:rsidRPr="008E11B5">
        <w:rPr>
          <w:rFonts w:ascii="Arial" w:hAnsi="Arial"/>
          <w:sz w:val="20"/>
          <w:szCs w:val="20"/>
        </w:rPr>
        <w:tab/>
        <w:t>Awkward posture</w:t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color w:val="FF3399"/>
          <w:sz w:val="20"/>
          <w:szCs w:val="20"/>
        </w:rPr>
        <w:sym w:font="Wingdings" w:char="F06E"/>
      </w:r>
      <w:r w:rsidRPr="008E11B5">
        <w:rPr>
          <w:rFonts w:ascii="Arial" w:hAnsi="Arial"/>
          <w:color w:val="FF3399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>Repetition of movement</w:t>
      </w:r>
      <w:r w:rsidRPr="008E11B5">
        <w:rPr>
          <w:rFonts w:ascii="Arial" w:hAnsi="Arial"/>
          <w:sz w:val="20"/>
          <w:szCs w:val="20"/>
        </w:rPr>
        <w:tab/>
      </w:r>
    </w:p>
    <w:p w:rsidR="00300A13" w:rsidRPr="008E11B5" w:rsidRDefault="00300A13" w:rsidP="00EC1831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1" w:color="FF3399"/>
        </w:pBdr>
        <w:ind w:left="396" w:right="1840" w:hanging="396"/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color w:val="FF3399"/>
          <w:sz w:val="20"/>
          <w:szCs w:val="20"/>
        </w:rPr>
        <w:sym w:font="Wingdings" w:char="F06E"/>
      </w:r>
      <w:r w:rsidRPr="008E11B5">
        <w:rPr>
          <w:rFonts w:ascii="Arial" w:hAnsi="Arial"/>
          <w:sz w:val="20"/>
          <w:szCs w:val="20"/>
        </w:rPr>
        <w:t xml:space="preserve">   </w:t>
      </w:r>
      <w:r w:rsidRPr="008E11B5">
        <w:rPr>
          <w:rFonts w:ascii="Arial" w:hAnsi="Arial"/>
          <w:sz w:val="20"/>
          <w:szCs w:val="20"/>
        </w:rPr>
        <w:tab/>
        <w:t>Noise</w:t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color w:val="FF3399"/>
          <w:sz w:val="20"/>
          <w:szCs w:val="20"/>
        </w:rPr>
        <w:sym w:font="Wingdings" w:char="F06E"/>
      </w:r>
      <w:r w:rsidRPr="008E11B5">
        <w:rPr>
          <w:rFonts w:ascii="Arial" w:hAnsi="Arial"/>
          <w:sz w:val="20"/>
          <w:szCs w:val="20"/>
        </w:rPr>
        <w:t xml:space="preserve"> </w:t>
      </w:r>
      <w:r w:rsidRPr="008E11B5">
        <w:rPr>
          <w:rFonts w:ascii="Arial" w:hAnsi="Arial"/>
          <w:sz w:val="20"/>
          <w:szCs w:val="20"/>
        </w:rPr>
        <w:tab/>
        <w:t>Vibration</w:t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color w:val="FF3399"/>
          <w:sz w:val="20"/>
          <w:szCs w:val="20"/>
        </w:rPr>
        <w:sym w:font="Wingdings" w:char="F06E"/>
      </w:r>
      <w:r w:rsidRPr="008E11B5">
        <w:rPr>
          <w:rFonts w:ascii="Arial" w:hAnsi="Arial"/>
          <w:sz w:val="20"/>
          <w:szCs w:val="20"/>
        </w:rPr>
        <w:tab/>
        <w:t>Duration of task</w:t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</w:p>
    <w:p w:rsidR="00300A13" w:rsidRPr="008E11B5" w:rsidRDefault="00300A13" w:rsidP="00EC1831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1" w:color="FF3399"/>
        </w:pBdr>
        <w:ind w:left="396" w:right="1840" w:hanging="396"/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color w:val="FF3399"/>
          <w:sz w:val="20"/>
          <w:szCs w:val="20"/>
        </w:rPr>
        <w:sym w:font="Wingdings" w:char="F06E"/>
      </w:r>
      <w:r w:rsidRPr="008E11B5">
        <w:rPr>
          <w:rFonts w:ascii="Arial" w:hAnsi="Arial"/>
          <w:sz w:val="20"/>
          <w:szCs w:val="20"/>
        </w:rPr>
        <w:tab/>
        <w:t>Slip/</w:t>
      </w:r>
      <w:r w:rsidR="0052043E">
        <w:rPr>
          <w:rFonts w:ascii="Arial" w:hAnsi="Arial"/>
          <w:sz w:val="20"/>
          <w:szCs w:val="20"/>
        </w:rPr>
        <w:t>t</w:t>
      </w:r>
      <w:r w:rsidRPr="008E11B5">
        <w:rPr>
          <w:rFonts w:ascii="Arial" w:hAnsi="Arial"/>
          <w:sz w:val="20"/>
          <w:szCs w:val="20"/>
        </w:rPr>
        <w:t>rip/</w:t>
      </w:r>
      <w:r w:rsidR="0052043E">
        <w:rPr>
          <w:rFonts w:ascii="Arial" w:hAnsi="Arial"/>
          <w:sz w:val="20"/>
          <w:szCs w:val="20"/>
        </w:rPr>
        <w:t>f</w:t>
      </w:r>
      <w:r w:rsidRPr="008E11B5">
        <w:rPr>
          <w:rFonts w:ascii="Arial" w:hAnsi="Arial"/>
          <w:sz w:val="20"/>
          <w:szCs w:val="20"/>
        </w:rPr>
        <w:t>all</w:t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color w:val="FF3399"/>
          <w:sz w:val="20"/>
          <w:szCs w:val="20"/>
        </w:rPr>
        <w:sym w:font="Wingdings" w:char="F06E"/>
      </w:r>
      <w:r w:rsidRPr="008E11B5">
        <w:rPr>
          <w:rFonts w:ascii="Arial" w:hAnsi="Arial"/>
          <w:sz w:val="20"/>
          <w:szCs w:val="20"/>
        </w:rPr>
        <w:t xml:space="preserve">    Back injury  </w:t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color w:val="FF3399"/>
          <w:sz w:val="20"/>
          <w:szCs w:val="20"/>
        </w:rPr>
        <w:sym w:font="Wingdings" w:char="F06E"/>
      </w:r>
      <w:r w:rsidRPr="008E11B5">
        <w:rPr>
          <w:rFonts w:ascii="Arial" w:hAnsi="Arial"/>
          <w:color w:val="FF3399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>Abrasions</w:t>
      </w:r>
      <w:r w:rsidRPr="008E11B5">
        <w:rPr>
          <w:rFonts w:ascii="Arial" w:hAnsi="Arial"/>
          <w:sz w:val="20"/>
          <w:szCs w:val="20"/>
        </w:rPr>
        <w:tab/>
      </w:r>
    </w:p>
    <w:p w:rsidR="00300A13" w:rsidRPr="008E11B5" w:rsidRDefault="00300A13" w:rsidP="00EC1831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1" w:color="FF3399"/>
        </w:pBdr>
        <w:ind w:right="1840"/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color w:val="FF3399"/>
          <w:sz w:val="20"/>
          <w:szCs w:val="20"/>
        </w:rPr>
        <w:sym w:font="Wingdings" w:char="F06E"/>
      </w:r>
      <w:r w:rsidRPr="008E11B5">
        <w:rPr>
          <w:rFonts w:ascii="Arial" w:hAnsi="Arial"/>
          <w:sz w:val="20"/>
          <w:szCs w:val="20"/>
        </w:rPr>
        <w:tab/>
        <w:t>Sprains/</w:t>
      </w:r>
      <w:r w:rsidR="0052043E">
        <w:rPr>
          <w:rFonts w:ascii="Arial" w:hAnsi="Arial"/>
          <w:sz w:val="20"/>
          <w:szCs w:val="20"/>
        </w:rPr>
        <w:t>s</w:t>
      </w:r>
      <w:r w:rsidRPr="008E11B5">
        <w:rPr>
          <w:rFonts w:ascii="Arial" w:hAnsi="Arial"/>
          <w:sz w:val="20"/>
          <w:szCs w:val="20"/>
        </w:rPr>
        <w:t>trains</w:t>
      </w:r>
      <w:r w:rsidRPr="008E11B5">
        <w:rPr>
          <w:rFonts w:ascii="Arial" w:hAnsi="Arial"/>
          <w:sz w:val="20"/>
          <w:szCs w:val="20"/>
        </w:rPr>
        <w:tab/>
        <w:t xml:space="preserve">   </w:t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color w:val="FF3399"/>
          <w:sz w:val="20"/>
          <w:szCs w:val="20"/>
        </w:rPr>
        <w:sym w:font="Wingdings" w:char="F06E"/>
      </w:r>
      <w:r w:rsidRPr="008E11B5">
        <w:rPr>
          <w:rFonts w:ascii="Arial" w:hAnsi="Arial"/>
          <w:sz w:val="20"/>
          <w:szCs w:val="20"/>
        </w:rPr>
        <w:tab/>
        <w:t>Electrocution/</w:t>
      </w:r>
      <w:r w:rsidR="0052043E">
        <w:rPr>
          <w:rFonts w:ascii="Arial" w:hAnsi="Arial"/>
          <w:sz w:val="20"/>
          <w:szCs w:val="20"/>
        </w:rPr>
        <w:t>s</w:t>
      </w:r>
      <w:r w:rsidRPr="008E11B5">
        <w:rPr>
          <w:rFonts w:ascii="Arial" w:hAnsi="Arial"/>
          <w:sz w:val="20"/>
          <w:szCs w:val="20"/>
        </w:rPr>
        <w:t>hock</w:t>
      </w:r>
      <w:r w:rsidR="00FE3957"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color w:val="FF3399"/>
          <w:sz w:val="20"/>
          <w:szCs w:val="20"/>
        </w:rPr>
        <w:sym w:font="Wingdings" w:char="F06E"/>
      </w:r>
      <w:r w:rsidRPr="008E11B5">
        <w:rPr>
          <w:rFonts w:ascii="Arial" w:hAnsi="Arial"/>
          <w:color w:val="FF3399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>Slippery floor</w:t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ab/>
      </w:r>
    </w:p>
    <w:p w:rsidR="00300A13" w:rsidRPr="008E11B5" w:rsidRDefault="00300A13" w:rsidP="00EC1831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1" w:color="FF3399"/>
        </w:pBdr>
        <w:ind w:right="1840"/>
        <w:rPr>
          <w:rFonts w:ascii="Arial" w:hAnsi="Arial"/>
          <w:b/>
          <w:sz w:val="20"/>
          <w:szCs w:val="20"/>
        </w:rPr>
      </w:pPr>
      <w:r w:rsidRPr="008E11B5">
        <w:rPr>
          <w:rFonts w:ascii="Arial" w:hAnsi="Arial"/>
          <w:color w:val="FF3399"/>
          <w:sz w:val="20"/>
          <w:szCs w:val="20"/>
        </w:rPr>
        <w:sym w:font="Wingdings" w:char="F06E"/>
      </w:r>
      <w:r w:rsidRPr="008E11B5">
        <w:rPr>
          <w:rFonts w:ascii="Arial" w:hAnsi="Arial"/>
          <w:color w:val="FF3399"/>
          <w:sz w:val="20"/>
          <w:szCs w:val="20"/>
        </w:rPr>
        <w:tab/>
      </w:r>
      <w:r w:rsidRPr="008E11B5">
        <w:rPr>
          <w:rFonts w:ascii="Arial" w:hAnsi="Arial"/>
          <w:sz w:val="20"/>
          <w:szCs w:val="20"/>
        </w:rPr>
        <w:t>Exposure to chemicals</w:t>
      </w:r>
      <w:r w:rsidRPr="008E11B5">
        <w:rPr>
          <w:rFonts w:ascii="Arial" w:hAnsi="Arial"/>
          <w:sz w:val="20"/>
          <w:szCs w:val="20"/>
        </w:rPr>
        <w:tab/>
      </w:r>
      <w:r w:rsidRPr="008E11B5">
        <w:rPr>
          <w:rFonts w:ascii="Arial" w:hAnsi="Arial"/>
          <w:b/>
          <w:sz w:val="20"/>
          <w:szCs w:val="20"/>
        </w:rPr>
        <w:tab/>
      </w:r>
      <w:r w:rsidR="008E11B5" w:rsidRPr="008E11B5">
        <w:rPr>
          <w:rFonts w:ascii="Arial" w:hAnsi="Arial"/>
          <w:color w:val="FF3399"/>
          <w:sz w:val="20"/>
          <w:szCs w:val="20"/>
        </w:rPr>
        <w:sym w:font="Wingdings" w:char="F06E"/>
      </w:r>
      <w:r w:rsidR="008E11B5" w:rsidRPr="008E11B5">
        <w:rPr>
          <w:rFonts w:ascii="Arial" w:hAnsi="Arial"/>
          <w:color w:val="FF3399"/>
          <w:sz w:val="20"/>
          <w:szCs w:val="20"/>
        </w:rPr>
        <w:tab/>
      </w:r>
      <w:r w:rsidR="008E11B5" w:rsidRPr="008E11B5">
        <w:rPr>
          <w:rFonts w:ascii="Arial" w:hAnsi="Arial"/>
          <w:sz w:val="20"/>
          <w:szCs w:val="20"/>
        </w:rPr>
        <w:t>Dust</w:t>
      </w:r>
    </w:p>
    <w:p w:rsidR="00AB4580" w:rsidRDefault="00465794" w:rsidP="00EC1831">
      <w:pPr>
        <w:ind w:right="1699"/>
        <w:rPr>
          <w:rFonts w:ascii="Arial" w:hAnsi="Arial" w:cs="Arial"/>
          <w:sz w:val="6"/>
        </w:rPr>
      </w:pPr>
      <w:r>
        <w:rPr>
          <w:sz w:val="6"/>
        </w:rPr>
        <w:tab/>
      </w:r>
      <w:r>
        <w:rPr>
          <w:sz w:val="6"/>
        </w:rPr>
        <w:tab/>
      </w:r>
    </w:p>
    <w:p w:rsidR="00C86F27" w:rsidRPr="00FE3957" w:rsidRDefault="00C86F27" w:rsidP="00401F1C">
      <w:pPr>
        <w:pStyle w:val="Heading4"/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color w:val="FF3399"/>
          <w:sz w:val="24"/>
        </w:rPr>
      </w:pPr>
      <w:r w:rsidRPr="00FE3957">
        <w:rPr>
          <w:color w:val="FF3399"/>
          <w:sz w:val="24"/>
        </w:rPr>
        <w:t xml:space="preserve">PRE-OPERATIONAL SAFETY CHECKS </w:t>
      </w:r>
    </w:p>
    <w:p w:rsidR="00A15992" w:rsidRPr="008E11B5" w:rsidRDefault="00A15992" w:rsidP="007A76C7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>Conduct a pre-</w:t>
      </w:r>
      <w:r w:rsidR="007A76C7" w:rsidRPr="008E11B5">
        <w:rPr>
          <w:rFonts w:ascii="Arial" w:hAnsi="Arial"/>
          <w:sz w:val="20"/>
          <w:szCs w:val="20"/>
        </w:rPr>
        <w:t>start</w:t>
      </w:r>
      <w:r w:rsidRPr="008E11B5">
        <w:rPr>
          <w:rFonts w:ascii="Arial" w:hAnsi="Arial"/>
          <w:sz w:val="20"/>
          <w:szCs w:val="20"/>
        </w:rPr>
        <w:t xml:space="preserve"> </w:t>
      </w:r>
      <w:r w:rsidR="00992732" w:rsidRPr="008E11B5">
        <w:rPr>
          <w:rFonts w:ascii="Arial" w:hAnsi="Arial"/>
          <w:sz w:val="20"/>
          <w:szCs w:val="20"/>
        </w:rPr>
        <w:t>inspection</w:t>
      </w:r>
      <w:r w:rsidRPr="008E11B5">
        <w:rPr>
          <w:rFonts w:ascii="Arial" w:hAnsi="Arial"/>
          <w:sz w:val="20"/>
          <w:szCs w:val="20"/>
        </w:rPr>
        <w:t xml:space="preserve"> of the buffer and power cord/plug. Do not use if damaged.</w:t>
      </w:r>
    </w:p>
    <w:p w:rsidR="001739C3" w:rsidRPr="008E11B5" w:rsidRDefault="001739C3" w:rsidP="001739C3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>Bend knees to lessen pressure on lower back when changing pads and moving machine.</w:t>
      </w:r>
    </w:p>
    <w:p w:rsidR="007A76C7" w:rsidRPr="008E11B5" w:rsidRDefault="007A76C7" w:rsidP="007A76C7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 xml:space="preserve">Move the machine on its wheels. </w:t>
      </w:r>
    </w:p>
    <w:p w:rsidR="007A76C7" w:rsidRPr="008E11B5" w:rsidRDefault="007A76C7" w:rsidP="007A76C7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>Keep fingers away from attachment area and moving parts.</w:t>
      </w:r>
    </w:p>
    <w:p w:rsidR="006041C4" w:rsidRPr="008E11B5" w:rsidRDefault="00300A13" w:rsidP="006041C4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>Adjust the handle to suit the user. The preferred height is the handle bar at lower groin level with arms near fully extended. Secure handle in required position</w:t>
      </w:r>
      <w:r w:rsidR="006041C4" w:rsidRPr="008E11B5">
        <w:rPr>
          <w:rFonts w:ascii="Arial" w:hAnsi="Arial"/>
          <w:sz w:val="20"/>
          <w:szCs w:val="20"/>
        </w:rPr>
        <w:t>.</w:t>
      </w:r>
    </w:p>
    <w:p w:rsidR="006041C4" w:rsidRPr="008E11B5" w:rsidRDefault="006041C4" w:rsidP="006041C4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 xml:space="preserve">Rotate tasks with team members to reduce fatigue. </w:t>
      </w:r>
    </w:p>
    <w:p w:rsidR="005F4371" w:rsidRPr="008E11B5" w:rsidRDefault="00A95CE8" w:rsidP="005F4371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>Note the position of any electrical outlets or cords. Keep outlets dry and buffer clear of cord.</w:t>
      </w:r>
    </w:p>
    <w:p w:rsidR="005F4371" w:rsidRPr="008E11B5" w:rsidRDefault="004917CC" w:rsidP="005F4371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>Visually inspect floor to be cleaned. Only clean floors in good condition as lifted coverings may cause the machine to catch. Do not clean damaged floor areas.</w:t>
      </w:r>
      <w:r w:rsidR="005F4371" w:rsidRPr="008E11B5">
        <w:rPr>
          <w:rFonts w:ascii="Arial" w:hAnsi="Arial"/>
          <w:sz w:val="20"/>
          <w:szCs w:val="20"/>
        </w:rPr>
        <w:t xml:space="preserve"> Buff designated floor surfaces only. Older floors may contain asbestos and may be unsuited to buffing.</w:t>
      </w:r>
    </w:p>
    <w:p w:rsidR="00FE3957" w:rsidRPr="008E11B5" w:rsidRDefault="00FE3957" w:rsidP="00EC1831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spacing w:line="360" w:lineRule="auto"/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>Do not use with flammable liquids or in combustible atmospheres.</w:t>
      </w:r>
    </w:p>
    <w:p w:rsidR="007F7414" w:rsidRPr="00F42ECE" w:rsidRDefault="007F7414">
      <w:pPr>
        <w:pStyle w:val="Heading4"/>
        <w:rPr>
          <w:b w:val="0"/>
          <w:color w:val="000080"/>
          <w:sz w:val="6"/>
          <w:szCs w:val="6"/>
        </w:rPr>
      </w:pPr>
    </w:p>
    <w:p w:rsidR="00401F1C" w:rsidRPr="00FE3957" w:rsidRDefault="00B157AE" w:rsidP="00401F1C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color w:val="FF3399"/>
          <w:spacing w:val="6"/>
          <w:lang w:val="en-US"/>
        </w:rPr>
      </w:pPr>
      <w:r w:rsidRPr="00FE3957">
        <w:rPr>
          <w:rFonts w:ascii="Arial" w:hAnsi="Arial"/>
          <w:b/>
          <w:color w:val="FF3399"/>
          <w:spacing w:val="6"/>
          <w:lang w:val="en-US"/>
        </w:rPr>
        <w:t>OPERATIONAL SAFETY CHECKS</w:t>
      </w:r>
    </w:p>
    <w:p w:rsidR="0095126E" w:rsidRPr="008E11B5" w:rsidRDefault="0095126E" w:rsidP="0095126E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>Place cleaning sign out. Be aware of any pedestrians</w:t>
      </w:r>
      <w:r w:rsidR="004917CC" w:rsidRPr="008E11B5">
        <w:rPr>
          <w:rFonts w:ascii="Arial" w:hAnsi="Arial"/>
          <w:sz w:val="20"/>
          <w:szCs w:val="20"/>
        </w:rPr>
        <w:t>.</w:t>
      </w:r>
    </w:p>
    <w:p w:rsidR="0095126E" w:rsidRPr="008E11B5" w:rsidRDefault="0095126E" w:rsidP="0095126E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 xml:space="preserve">Keep all shoe laces tied and clear of rotating pads. Secure any loose clothing/jewellery.  </w:t>
      </w:r>
    </w:p>
    <w:p w:rsidR="007A76C7" w:rsidRPr="008E11B5" w:rsidRDefault="007A76C7" w:rsidP="0095126E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>Wear proper footwear to prevent slipping. Use PVC gloves when handling chemicals.</w:t>
      </w:r>
    </w:p>
    <w:p w:rsidR="00A15992" w:rsidRPr="008E11B5" w:rsidRDefault="00A15992" w:rsidP="0095126E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>Make sure you and the plug are clear of any water.</w:t>
      </w:r>
      <w:r w:rsidR="00F42ECE" w:rsidRPr="008E11B5">
        <w:rPr>
          <w:rFonts w:ascii="Arial" w:hAnsi="Arial"/>
          <w:sz w:val="20"/>
          <w:szCs w:val="20"/>
        </w:rPr>
        <w:t xml:space="preserve"> Do not run over cord when using machine.</w:t>
      </w:r>
      <w:r w:rsidR="00FE3957" w:rsidRPr="008E11B5">
        <w:rPr>
          <w:rFonts w:ascii="Arial" w:hAnsi="Arial"/>
          <w:sz w:val="20"/>
          <w:szCs w:val="20"/>
        </w:rPr>
        <w:t xml:space="preserve"> Maintain some slack in the cord to avoid over stretching the cord and pulling it from the power socket, damaging the power point and/or the buffer machine plug.</w:t>
      </w:r>
    </w:p>
    <w:p w:rsidR="00134B42" w:rsidRPr="008E11B5" w:rsidRDefault="00134B42" w:rsidP="00134B42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>Be aware of your surroundings</w:t>
      </w:r>
      <w:r w:rsidR="005053AF" w:rsidRPr="008E11B5">
        <w:rPr>
          <w:rFonts w:ascii="Arial" w:hAnsi="Arial"/>
          <w:sz w:val="20"/>
          <w:szCs w:val="20"/>
        </w:rPr>
        <w:t xml:space="preserve">. </w:t>
      </w:r>
      <w:r w:rsidRPr="008E11B5">
        <w:rPr>
          <w:rFonts w:ascii="Arial" w:hAnsi="Arial"/>
          <w:sz w:val="20"/>
          <w:szCs w:val="20"/>
        </w:rPr>
        <w:t>Make sure the path is clear before moving or using the machine.</w:t>
      </w:r>
    </w:p>
    <w:p w:rsidR="00134B42" w:rsidRPr="008E11B5" w:rsidRDefault="00134B42" w:rsidP="00134B42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>On some buffers the on/off switch is also the activation switch, others have a separate switch. Make sure switch is in off position before turning power on.</w:t>
      </w:r>
    </w:p>
    <w:p w:rsidR="00A15992" w:rsidRPr="008E11B5" w:rsidRDefault="00A15992" w:rsidP="0095126E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 xml:space="preserve">Use the handle bar control to operate the machine. Machine is self-propelled.  </w:t>
      </w:r>
    </w:p>
    <w:p w:rsidR="00A15992" w:rsidRPr="008E11B5" w:rsidRDefault="00134B42" w:rsidP="0095126E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>Take a balanced stance before turning power on</w:t>
      </w:r>
      <w:r w:rsidR="00FE3957" w:rsidRPr="008E11B5">
        <w:rPr>
          <w:rFonts w:ascii="Arial" w:hAnsi="Arial"/>
          <w:sz w:val="20"/>
          <w:szCs w:val="20"/>
        </w:rPr>
        <w:t xml:space="preserve"> and ensure machine is level so it will not grab and spin</w:t>
      </w:r>
      <w:r w:rsidRPr="008E11B5">
        <w:rPr>
          <w:rFonts w:ascii="Arial" w:hAnsi="Arial"/>
          <w:sz w:val="20"/>
          <w:szCs w:val="20"/>
        </w:rPr>
        <w:t xml:space="preserve">. </w:t>
      </w:r>
      <w:r w:rsidR="006041C4" w:rsidRPr="008E11B5">
        <w:rPr>
          <w:rFonts w:ascii="Arial" w:hAnsi="Arial"/>
          <w:sz w:val="20"/>
          <w:szCs w:val="20"/>
        </w:rPr>
        <w:t>ALWAYS USE TWO HANDS to control buffer. Be aware that machine may have a j</w:t>
      </w:r>
      <w:r w:rsidR="00A15992" w:rsidRPr="008E11B5">
        <w:rPr>
          <w:rFonts w:ascii="Arial" w:hAnsi="Arial"/>
          <w:sz w:val="20"/>
          <w:szCs w:val="20"/>
        </w:rPr>
        <w:t>erking motion</w:t>
      </w:r>
      <w:r w:rsidR="006041C4" w:rsidRPr="008E11B5">
        <w:rPr>
          <w:rFonts w:ascii="Arial" w:hAnsi="Arial"/>
          <w:sz w:val="20"/>
          <w:szCs w:val="20"/>
        </w:rPr>
        <w:t xml:space="preserve"> if not used properly.</w:t>
      </w:r>
    </w:p>
    <w:p w:rsidR="00A15992" w:rsidRPr="008E11B5" w:rsidRDefault="00A15992" w:rsidP="0095126E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>Avoid reversing machine and walking in front of it.</w:t>
      </w:r>
    </w:p>
    <w:p w:rsidR="005053AF" w:rsidRPr="008E11B5" w:rsidRDefault="005053AF" w:rsidP="0095126E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 xml:space="preserve">Rotate or share large/long buffing tasks to prevent muscle fatigue from </w:t>
      </w:r>
      <w:r w:rsidR="005A64FF" w:rsidRPr="008E11B5">
        <w:rPr>
          <w:rFonts w:ascii="Arial" w:hAnsi="Arial"/>
          <w:sz w:val="20"/>
          <w:szCs w:val="20"/>
        </w:rPr>
        <w:t xml:space="preserve">vibration, </w:t>
      </w:r>
      <w:r w:rsidRPr="008E11B5">
        <w:rPr>
          <w:rFonts w:ascii="Arial" w:hAnsi="Arial"/>
          <w:sz w:val="20"/>
          <w:szCs w:val="20"/>
        </w:rPr>
        <w:t>grip tension and shoulder/back loading.</w:t>
      </w:r>
    </w:p>
    <w:p w:rsidR="0095126E" w:rsidRPr="008E11B5" w:rsidRDefault="00FE3957" w:rsidP="0095126E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 xml:space="preserve">Disconnect from power when </w:t>
      </w:r>
      <w:r w:rsidR="005F4371" w:rsidRPr="008E11B5">
        <w:rPr>
          <w:rFonts w:ascii="Arial" w:hAnsi="Arial"/>
          <w:sz w:val="20"/>
          <w:szCs w:val="20"/>
        </w:rPr>
        <w:t xml:space="preserve">unattended or </w:t>
      </w:r>
      <w:r w:rsidRPr="008E11B5">
        <w:rPr>
          <w:rFonts w:ascii="Arial" w:hAnsi="Arial"/>
          <w:sz w:val="20"/>
          <w:szCs w:val="20"/>
        </w:rPr>
        <w:t xml:space="preserve">changing pads. </w:t>
      </w:r>
      <w:r w:rsidR="0095126E" w:rsidRPr="008E11B5">
        <w:rPr>
          <w:rFonts w:ascii="Arial" w:hAnsi="Arial"/>
          <w:sz w:val="20"/>
          <w:szCs w:val="20"/>
        </w:rPr>
        <w:t xml:space="preserve">Take care </w:t>
      </w:r>
      <w:r w:rsidR="00A15992" w:rsidRPr="008E11B5">
        <w:rPr>
          <w:rFonts w:ascii="Arial" w:hAnsi="Arial"/>
          <w:sz w:val="20"/>
          <w:szCs w:val="20"/>
        </w:rPr>
        <w:t xml:space="preserve">to prevent </w:t>
      </w:r>
      <w:r w:rsidR="0095126E" w:rsidRPr="008E11B5">
        <w:rPr>
          <w:rFonts w:ascii="Arial" w:hAnsi="Arial"/>
          <w:sz w:val="20"/>
          <w:szCs w:val="20"/>
        </w:rPr>
        <w:t>fingers</w:t>
      </w:r>
      <w:r w:rsidR="00A15992" w:rsidRPr="008E11B5">
        <w:rPr>
          <w:rFonts w:ascii="Arial" w:hAnsi="Arial"/>
          <w:sz w:val="20"/>
          <w:szCs w:val="20"/>
        </w:rPr>
        <w:t xml:space="preserve"> being sandwiched </w:t>
      </w:r>
      <w:r w:rsidR="0095126E" w:rsidRPr="008E11B5">
        <w:rPr>
          <w:rFonts w:ascii="Arial" w:hAnsi="Arial"/>
          <w:sz w:val="20"/>
          <w:szCs w:val="20"/>
        </w:rPr>
        <w:t>in fittings</w:t>
      </w:r>
      <w:r w:rsidR="00F42ECE" w:rsidRPr="008E11B5">
        <w:rPr>
          <w:rFonts w:ascii="Arial" w:hAnsi="Arial"/>
          <w:sz w:val="20"/>
          <w:szCs w:val="20"/>
        </w:rPr>
        <w:t>.</w:t>
      </w:r>
    </w:p>
    <w:p w:rsidR="00401F1C" w:rsidRPr="008E11B5" w:rsidRDefault="00A15992" w:rsidP="00EC1831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spacing w:line="360" w:lineRule="auto"/>
        <w:rPr>
          <w:rFonts w:ascii="Arial" w:hAnsi="Arial"/>
          <w:sz w:val="20"/>
          <w:szCs w:val="20"/>
        </w:rPr>
      </w:pPr>
      <w:r w:rsidRPr="008E11B5">
        <w:rPr>
          <w:rFonts w:ascii="Arial" w:hAnsi="Arial"/>
          <w:sz w:val="20"/>
          <w:szCs w:val="20"/>
        </w:rPr>
        <w:t>Make sure you</w:t>
      </w:r>
      <w:r w:rsidR="00992732" w:rsidRPr="008E11B5">
        <w:rPr>
          <w:rFonts w:ascii="Arial" w:hAnsi="Arial"/>
          <w:sz w:val="20"/>
          <w:szCs w:val="20"/>
        </w:rPr>
        <w:t>,</w:t>
      </w:r>
      <w:r w:rsidRPr="008E11B5">
        <w:rPr>
          <w:rFonts w:ascii="Arial" w:hAnsi="Arial"/>
          <w:sz w:val="20"/>
          <w:szCs w:val="20"/>
        </w:rPr>
        <w:t xml:space="preserve"> the plug </w:t>
      </w:r>
      <w:r w:rsidR="00992732" w:rsidRPr="008E11B5">
        <w:rPr>
          <w:rFonts w:ascii="Arial" w:hAnsi="Arial"/>
          <w:sz w:val="20"/>
          <w:szCs w:val="20"/>
        </w:rPr>
        <w:t xml:space="preserve">and cord </w:t>
      </w:r>
      <w:r w:rsidRPr="008E11B5">
        <w:rPr>
          <w:rFonts w:ascii="Arial" w:hAnsi="Arial"/>
          <w:sz w:val="20"/>
          <w:szCs w:val="20"/>
        </w:rPr>
        <w:t>are clear of any water</w:t>
      </w:r>
      <w:r w:rsidR="0095126E" w:rsidRPr="008E11B5">
        <w:rPr>
          <w:rFonts w:ascii="Arial" w:hAnsi="Arial"/>
          <w:sz w:val="20"/>
          <w:szCs w:val="20"/>
        </w:rPr>
        <w:t xml:space="preserve"> before turning machine off</w:t>
      </w:r>
      <w:r w:rsidRPr="008E11B5">
        <w:rPr>
          <w:rFonts w:ascii="Arial" w:hAnsi="Arial"/>
          <w:sz w:val="20"/>
          <w:szCs w:val="20"/>
        </w:rPr>
        <w:t xml:space="preserve">. </w:t>
      </w:r>
      <w:r w:rsidR="00401F1C" w:rsidRPr="008E11B5">
        <w:rPr>
          <w:rFonts w:ascii="Arial" w:hAnsi="Arial"/>
          <w:sz w:val="20"/>
          <w:szCs w:val="20"/>
        </w:rPr>
        <w:t xml:space="preserve">  </w:t>
      </w:r>
    </w:p>
    <w:p w:rsidR="007F7414" w:rsidRPr="00F42ECE" w:rsidRDefault="007F7414">
      <w:pPr>
        <w:rPr>
          <w:bCs/>
          <w:sz w:val="6"/>
          <w:szCs w:val="6"/>
          <w:lang w:val="en-US"/>
        </w:rPr>
      </w:pPr>
    </w:p>
    <w:p w:rsidR="007F7414" w:rsidRPr="00FE3957" w:rsidRDefault="007F7414" w:rsidP="001B6983">
      <w:pPr>
        <w:pStyle w:val="Heading4"/>
        <w:pBdr>
          <w:top w:val="single" w:sz="8" w:space="1" w:color="FF3399"/>
          <w:left w:val="single" w:sz="8" w:space="4" w:color="FF3399"/>
          <w:bottom w:val="single" w:sz="8" w:space="4" w:color="FF3399"/>
          <w:right w:val="single" w:sz="8" w:space="4" w:color="FF3399"/>
        </w:pBdr>
        <w:rPr>
          <w:color w:val="FF3399"/>
          <w:sz w:val="24"/>
        </w:rPr>
      </w:pPr>
      <w:r w:rsidRPr="00FE3957">
        <w:rPr>
          <w:color w:val="FF3399"/>
          <w:sz w:val="24"/>
        </w:rPr>
        <w:t>HOUSEKEEPING</w:t>
      </w:r>
    </w:p>
    <w:p w:rsidR="005C0855" w:rsidRPr="008E11B5" w:rsidRDefault="00B157AE" w:rsidP="001B6983">
      <w:pPr>
        <w:pBdr>
          <w:top w:val="single" w:sz="8" w:space="1" w:color="FF3399"/>
          <w:left w:val="single" w:sz="8" w:space="4" w:color="FF3399"/>
          <w:bottom w:val="single" w:sz="8" w:space="4" w:color="FF3399"/>
          <w:right w:val="single" w:sz="8" w:space="4" w:color="FF3399"/>
        </w:pBdr>
        <w:ind w:left="426" w:hanging="426"/>
        <w:rPr>
          <w:rFonts w:ascii="Arial" w:hAnsi="Arial"/>
          <w:color w:val="FF3399"/>
          <w:sz w:val="20"/>
          <w:szCs w:val="20"/>
        </w:rPr>
      </w:pPr>
      <w:r w:rsidRPr="008E11B5">
        <w:rPr>
          <w:rFonts w:ascii="Arial" w:hAnsi="Arial"/>
          <w:color w:val="FF3399"/>
          <w:sz w:val="20"/>
          <w:szCs w:val="20"/>
        </w:rPr>
        <w:sym w:font="Wingdings" w:char="F06E"/>
      </w:r>
      <w:r w:rsidRPr="008E11B5">
        <w:rPr>
          <w:rFonts w:ascii="Arial" w:hAnsi="Arial"/>
          <w:color w:val="FF3399"/>
          <w:sz w:val="20"/>
          <w:szCs w:val="20"/>
        </w:rPr>
        <w:t xml:space="preserve"> </w:t>
      </w:r>
      <w:r w:rsidR="00EC1831">
        <w:rPr>
          <w:rFonts w:ascii="Arial" w:hAnsi="Arial"/>
          <w:color w:val="FF3399"/>
          <w:sz w:val="20"/>
          <w:szCs w:val="20"/>
        </w:rPr>
        <w:tab/>
      </w:r>
      <w:r w:rsidR="00F42ECE" w:rsidRPr="008E11B5">
        <w:rPr>
          <w:rFonts w:ascii="Arial" w:hAnsi="Arial"/>
          <w:sz w:val="20"/>
          <w:szCs w:val="20"/>
        </w:rPr>
        <w:t xml:space="preserve">Remove </w:t>
      </w:r>
      <w:r w:rsidR="007A5DCE">
        <w:rPr>
          <w:rFonts w:ascii="Arial" w:hAnsi="Arial"/>
          <w:sz w:val="20"/>
          <w:szCs w:val="20"/>
        </w:rPr>
        <w:t xml:space="preserve">cleaning </w:t>
      </w:r>
      <w:r w:rsidR="00F42ECE" w:rsidRPr="008E11B5">
        <w:rPr>
          <w:rFonts w:ascii="Arial" w:hAnsi="Arial"/>
          <w:sz w:val="20"/>
          <w:szCs w:val="20"/>
        </w:rPr>
        <w:t xml:space="preserve">pads after use. Dispose of in industrial bin; or rinse and allow to dry. </w:t>
      </w:r>
      <w:r w:rsidR="008E11B5" w:rsidRPr="008E11B5">
        <w:rPr>
          <w:rFonts w:ascii="Arial" w:hAnsi="Arial"/>
          <w:sz w:val="20"/>
          <w:szCs w:val="20"/>
        </w:rPr>
        <w:t>Do not store machine resting on drive pad. Remove drive pad or store horizontally.</w:t>
      </w:r>
    </w:p>
    <w:p w:rsidR="00A15992" w:rsidRPr="008E11B5" w:rsidRDefault="005C0855" w:rsidP="001B6983">
      <w:pPr>
        <w:pBdr>
          <w:top w:val="single" w:sz="8" w:space="1" w:color="FF3399"/>
          <w:left w:val="single" w:sz="8" w:space="4" w:color="FF3399"/>
          <w:bottom w:val="single" w:sz="8" w:space="4" w:color="FF3399"/>
          <w:right w:val="single" w:sz="8" w:space="4" w:color="FF3399"/>
        </w:pBdr>
        <w:spacing w:after="120"/>
        <w:ind w:left="426" w:hanging="426"/>
        <w:rPr>
          <w:rFonts w:ascii="Arial" w:hAnsi="Arial"/>
          <w:b/>
          <w:sz w:val="20"/>
          <w:szCs w:val="20"/>
        </w:rPr>
      </w:pPr>
      <w:r w:rsidRPr="008E11B5">
        <w:rPr>
          <w:rFonts w:ascii="Arial" w:hAnsi="Arial"/>
          <w:color w:val="FF3399"/>
          <w:sz w:val="20"/>
          <w:szCs w:val="20"/>
        </w:rPr>
        <w:sym w:font="Wingdings" w:char="F06E"/>
      </w:r>
      <w:r w:rsidRPr="008E11B5">
        <w:rPr>
          <w:rFonts w:ascii="Arial" w:hAnsi="Arial"/>
          <w:color w:val="FF3399"/>
          <w:sz w:val="20"/>
          <w:szCs w:val="20"/>
        </w:rPr>
        <w:t xml:space="preserve"> </w:t>
      </w:r>
      <w:r w:rsidR="00EC1831">
        <w:rPr>
          <w:rFonts w:ascii="Arial" w:hAnsi="Arial"/>
          <w:color w:val="FF3399"/>
          <w:sz w:val="20"/>
          <w:szCs w:val="20"/>
        </w:rPr>
        <w:tab/>
      </w:r>
      <w:r w:rsidR="007D4980" w:rsidRPr="008E11B5">
        <w:rPr>
          <w:rFonts w:ascii="Arial" w:hAnsi="Arial"/>
          <w:sz w:val="20"/>
          <w:szCs w:val="20"/>
        </w:rPr>
        <w:t>Hoses and electrical leads should be coiled and tied for protection against damage and for ease of stor</w:t>
      </w:r>
      <w:r w:rsidR="00FE3957" w:rsidRPr="008E11B5">
        <w:rPr>
          <w:rFonts w:ascii="Arial" w:hAnsi="Arial"/>
          <w:sz w:val="20"/>
          <w:szCs w:val="20"/>
        </w:rPr>
        <w:t>age</w:t>
      </w:r>
      <w:r w:rsidR="007D4980" w:rsidRPr="008E11B5">
        <w:rPr>
          <w:rFonts w:ascii="Arial" w:hAnsi="Arial"/>
          <w:sz w:val="20"/>
          <w:szCs w:val="20"/>
        </w:rPr>
        <w:t xml:space="preserve">. </w:t>
      </w:r>
      <w:r w:rsidR="00EC1831">
        <w:rPr>
          <w:rFonts w:ascii="Arial" w:hAnsi="Arial"/>
          <w:sz w:val="20"/>
          <w:szCs w:val="20"/>
        </w:rPr>
        <w:br/>
      </w:r>
      <w:r w:rsidR="007D4980" w:rsidRPr="008E11B5">
        <w:rPr>
          <w:rFonts w:ascii="Arial" w:hAnsi="Arial"/>
          <w:sz w:val="20"/>
          <w:szCs w:val="20"/>
        </w:rPr>
        <w:t xml:space="preserve">All </w:t>
      </w:r>
      <w:r w:rsidR="00EC1831">
        <w:rPr>
          <w:rFonts w:ascii="Arial" w:hAnsi="Arial"/>
          <w:sz w:val="20"/>
          <w:szCs w:val="20"/>
        </w:rPr>
        <w:t>a</w:t>
      </w:r>
      <w:r w:rsidR="007D4980" w:rsidRPr="008E11B5">
        <w:rPr>
          <w:rFonts w:ascii="Arial" w:hAnsi="Arial"/>
          <w:sz w:val="20"/>
          <w:szCs w:val="20"/>
        </w:rPr>
        <w:t xml:space="preserve">ttachments should be removed and stored suitably e.g. on a shelf or in boxes. </w:t>
      </w:r>
      <w:r w:rsidR="007D4980" w:rsidRPr="008E11B5">
        <w:rPr>
          <w:rFonts w:ascii="Arial" w:hAnsi="Arial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22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361"/>
        <w:gridCol w:w="4119"/>
      </w:tblGrid>
      <w:tr w:rsidR="00CD32EE" w:rsidTr="001B6983">
        <w:trPr>
          <w:trHeight w:hRule="exact" w:val="567"/>
        </w:trPr>
        <w:tc>
          <w:tcPr>
            <w:tcW w:w="2175" w:type="dxa"/>
            <w:tcBorders>
              <w:right w:val="nil"/>
            </w:tcBorders>
          </w:tcPr>
          <w:p w:rsidR="00CD32EE" w:rsidRDefault="00CD32EE" w:rsidP="00EC1831">
            <w:pPr>
              <w:tabs>
                <w:tab w:val="left" w:pos="1556"/>
                <w:tab w:val="left" w:pos="1982"/>
              </w:tabs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D32EE" w:rsidRDefault="00CD32EE" w:rsidP="00EC1831">
            <w:pPr>
              <w:tabs>
                <w:tab w:val="left" w:pos="990"/>
                <w:tab w:val="left" w:pos="1840"/>
                <w:tab w:val="left" w:pos="2266"/>
              </w:tabs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</w:t>
            </w:r>
            <w:r w:rsidR="001B6983">
              <w:rPr>
                <w:rFonts w:ascii="Arial" w:hAnsi="Arial" w:cs="Arial"/>
                <w:b/>
                <w:sz w:val="20"/>
              </w:rPr>
              <w:softHyphen/>
              <w:t>__</w:t>
            </w:r>
            <w:r>
              <w:rPr>
                <w:rFonts w:ascii="Arial" w:hAnsi="Arial" w:cs="Arial"/>
                <w:b/>
                <w:sz w:val="20"/>
              </w:rPr>
              <w:t>________</w:t>
            </w:r>
          </w:p>
        </w:tc>
        <w:tc>
          <w:tcPr>
            <w:tcW w:w="4119" w:type="dxa"/>
            <w:tcBorders>
              <w:left w:val="nil"/>
            </w:tcBorders>
          </w:tcPr>
          <w:p w:rsidR="00CD32EE" w:rsidRDefault="00CD32EE" w:rsidP="00EC1831">
            <w:pPr>
              <w:tabs>
                <w:tab w:val="left" w:pos="990"/>
                <w:tab w:val="left" w:pos="1840"/>
                <w:tab w:val="left" w:pos="2266"/>
              </w:tabs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</w:t>
            </w:r>
            <w:r w:rsidR="001B6983">
              <w:rPr>
                <w:rFonts w:ascii="Arial" w:hAnsi="Arial" w:cs="Arial"/>
                <w:b/>
                <w:sz w:val="20"/>
              </w:rPr>
              <w:t>___</w:t>
            </w:r>
            <w:r>
              <w:rPr>
                <w:rFonts w:ascii="Arial" w:hAnsi="Arial" w:cs="Arial"/>
                <w:b/>
                <w:sz w:val="20"/>
              </w:rPr>
              <w:t>__________________</w:t>
            </w:r>
          </w:p>
        </w:tc>
      </w:tr>
    </w:tbl>
    <w:p w:rsidR="00004A17" w:rsidRDefault="00004A17" w:rsidP="00004A17">
      <w:pPr>
        <w:rPr>
          <w:rFonts w:ascii="Arial" w:hAnsi="Arial"/>
          <w:sz w:val="21"/>
          <w:szCs w:val="21"/>
        </w:rPr>
      </w:pPr>
    </w:p>
    <w:p w:rsidR="00EC1831" w:rsidRDefault="00EC1831" w:rsidP="00004A17">
      <w:pPr>
        <w:rPr>
          <w:rFonts w:ascii="Arial" w:hAnsi="Arial"/>
          <w:sz w:val="21"/>
          <w:szCs w:val="21"/>
        </w:rPr>
      </w:pPr>
    </w:p>
    <w:sectPr w:rsidR="00EC1831" w:rsidSect="00FE3957">
      <w:headerReference w:type="default" r:id="rId10"/>
      <w:footerReference w:type="default" r:id="rId11"/>
      <w:pgSz w:w="11906" w:h="16838" w:code="9"/>
      <w:pgMar w:top="680" w:right="851" w:bottom="851" w:left="851" w:header="68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7A" w:rsidRDefault="009E2A7A">
      <w:r>
        <w:separator/>
      </w:r>
    </w:p>
  </w:endnote>
  <w:endnote w:type="continuationSeparator" w:id="0">
    <w:p w:rsidR="009E2A7A" w:rsidRDefault="009E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3E" w:rsidRDefault="002626A9" w:rsidP="0052043E">
    <w:pPr>
      <w:pStyle w:val="Heading9"/>
      <w:ind w:left="851"/>
      <w:jc w:val="left"/>
      <w:rPr>
        <w:i/>
        <w:iCs/>
        <w:color w:val="808080"/>
        <w:sz w:val="12"/>
        <w:szCs w:val="12"/>
      </w:rPr>
    </w:pPr>
    <w:r w:rsidRPr="000F05E2">
      <w:rPr>
        <w:noProof/>
        <w:color w:val="808080"/>
        <w:sz w:val="12"/>
        <w:szCs w:val="12"/>
        <w:lang w:eastAsia="zh-TW"/>
      </w:rPr>
      <w:drawing>
        <wp:anchor distT="0" distB="0" distL="114300" distR="114300" simplePos="0" relativeHeight="251658239" behindDoc="0" locked="0" layoutInCell="1" allowOverlap="1" wp14:anchorId="25EEB919" wp14:editId="523FA9CE">
          <wp:simplePos x="0" y="0"/>
          <wp:positionH relativeFrom="page">
            <wp:align>right</wp:align>
          </wp:positionH>
          <wp:positionV relativeFrom="paragraph">
            <wp:posOffset>-839973</wp:posOffset>
          </wp:positionV>
          <wp:extent cx="7556500" cy="971550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EC1831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211175" wp14:editId="21A78C59">
              <wp:simplePos x="0" y="0"/>
              <wp:positionH relativeFrom="column">
                <wp:posOffset>1934845</wp:posOffset>
              </wp:positionH>
              <wp:positionV relativeFrom="paragraph">
                <wp:posOffset>-401482</wp:posOffset>
              </wp:positionV>
              <wp:extent cx="2590800" cy="400050"/>
              <wp:effectExtent l="0" t="0" r="19050" b="1905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63DF" w:rsidRPr="00441B93" w:rsidRDefault="001663DF" w:rsidP="001663D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1663DF" w:rsidRPr="00441B93" w:rsidRDefault="001663DF" w:rsidP="001663D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1117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52.35pt;margin-top:-31.6pt;width:204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GJJgIAAFc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" strokecolor="white">
              <v:textbox>
                <w:txbxContent>
                  <w:p w:rsidR="001663DF" w:rsidRPr="00441B93" w:rsidRDefault="001663DF" w:rsidP="001663D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1663DF" w:rsidRPr="00441B93" w:rsidRDefault="001663DF" w:rsidP="001663D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  <w:r w:rsidR="00EC1831" w:rsidRPr="001663DF">
      <w:rPr>
        <w:noProof/>
        <w:color w:val="808080"/>
        <w:sz w:val="12"/>
        <w:szCs w:val="12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78F60D" wp14:editId="618439D8">
              <wp:simplePos x="0" y="0"/>
              <wp:positionH relativeFrom="column">
                <wp:posOffset>-129865</wp:posOffset>
              </wp:positionH>
              <wp:positionV relativeFrom="paragraph">
                <wp:posOffset>-412779</wp:posOffset>
              </wp:positionV>
              <wp:extent cx="1552575" cy="4953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63DF" w:rsidRPr="00156BAB" w:rsidRDefault="001663DF" w:rsidP="0016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1663DF" w:rsidRPr="00156BAB" w:rsidRDefault="001663DF" w:rsidP="0016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78F60D" id="Text Box 6" o:spid="_x0000_s1028" type="#_x0000_t202" style="position:absolute;left:0;text-align:left;margin-left:-10.25pt;margin-top:-32.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" strokecolor="white">
              <v:textbox>
                <w:txbxContent>
                  <w:p w:rsidR="001663DF" w:rsidRPr="00156BAB" w:rsidRDefault="001663DF" w:rsidP="0016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1663DF" w:rsidRPr="00156BAB" w:rsidRDefault="001663DF" w:rsidP="0016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1663DF">
      <w:rPr>
        <w:noProof/>
        <w:color w:val="808080"/>
        <w:sz w:val="12"/>
        <w:szCs w:val="12"/>
        <w:lang w:eastAsia="zh-TW"/>
      </w:rPr>
      <w:drawing>
        <wp:anchor distT="0" distB="0" distL="114300" distR="114300" simplePos="0" relativeHeight="251659264" behindDoc="0" locked="0" layoutInCell="1" allowOverlap="1" wp14:anchorId="71BD0904" wp14:editId="7C0FC3D4">
          <wp:simplePos x="0" y="0"/>
          <wp:positionH relativeFrom="column">
            <wp:posOffset>-13109339</wp:posOffset>
          </wp:positionH>
          <wp:positionV relativeFrom="paragraph">
            <wp:posOffset>-2147910</wp:posOffset>
          </wp:positionV>
          <wp:extent cx="7556500" cy="971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52043E">
      <w:rPr>
        <w:color w:val="808080"/>
        <w:sz w:val="12"/>
        <w:szCs w:val="12"/>
      </w:rPr>
      <w:t xml:space="preserve"> </w:t>
    </w:r>
    <w:r w:rsidR="0052043E" w:rsidRPr="00DE4BC3">
      <w:rPr>
        <w:color w:val="80808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7A" w:rsidRDefault="009E2A7A">
      <w:r>
        <w:separator/>
      </w:r>
    </w:p>
  </w:footnote>
  <w:footnote w:type="continuationSeparator" w:id="0">
    <w:p w:rsidR="009E2A7A" w:rsidRDefault="009E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5A" w:rsidRDefault="0072075A">
    <w:pPr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6B2321"/>
    <w:multiLevelType w:val="hybridMultilevel"/>
    <w:tmpl w:val="C652B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D4E14"/>
    <w:multiLevelType w:val="hybridMultilevel"/>
    <w:tmpl w:val="0F883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BE362B"/>
    <w:multiLevelType w:val="hybridMultilevel"/>
    <w:tmpl w:val="9DCE56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006FD0"/>
    <w:multiLevelType w:val="hybridMultilevel"/>
    <w:tmpl w:val="FD98364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F726C2"/>
    <w:multiLevelType w:val="singleLevel"/>
    <w:tmpl w:val="1798911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55684B29"/>
    <w:multiLevelType w:val="hybridMultilevel"/>
    <w:tmpl w:val="73C842BE"/>
    <w:lvl w:ilvl="0" w:tplc="2E9A2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120518"/>
    <w:multiLevelType w:val="hybridMultilevel"/>
    <w:tmpl w:val="12CA38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47697E"/>
    <w:multiLevelType w:val="hybridMultilevel"/>
    <w:tmpl w:val="9CBA05B4"/>
    <w:lvl w:ilvl="0" w:tplc="79C61E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64"/>
        </w:tabs>
        <w:ind w:left="-1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4"/>
        </w:tabs>
        <w:ind w:left="-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</w:abstractNum>
  <w:abstractNum w:abstractNumId="11" w15:restartNumberingAfterBreak="0">
    <w:nsid w:val="74EE14AC"/>
    <w:multiLevelType w:val="hybridMultilevel"/>
    <w:tmpl w:val="2F16CF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AE"/>
    <w:rsid w:val="00004A17"/>
    <w:rsid w:val="00006AC2"/>
    <w:rsid w:val="000147F1"/>
    <w:rsid w:val="00054B77"/>
    <w:rsid w:val="00061ABB"/>
    <w:rsid w:val="0006525F"/>
    <w:rsid w:val="000B3A2D"/>
    <w:rsid w:val="000F4D45"/>
    <w:rsid w:val="00111F51"/>
    <w:rsid w:val="00134B42"/>
    <w:rsid w:val="001663DF"/>
    <w:rsid w:val="001739C3"/>
    <w:rsid w:val="001B6983"/>
    <w:rsid w:val="001C24F0"/>
    <w:rsid w:val="00210358"/>
    <w:rsid w:val="002626A9"/>
    <w:rsid w:val="002758CA"/>
    <w:rsid w:val="00281953"/>
    <w:rsid w:val="00291F5C"/>
    <w:rsid w:val="002B5BA0"/>
    <w:rsid w:val="002E3C53"/>
    <w:rsid w:val="00300A13"/>
    <w:rsid w:val="00343AD2"/>
    <w:rsid w:val="003C0AC9"/>
    <w:rsid w:val="00401F1C"/>
    <w:rsid w:val="00406008"/>
    <w:rsid w:val="004402C0"/>
    <w:rsid w:val="00465794"/>
    <w:rsid w:val="004917CC"/>
    <w:rsid w:val="004B4780"/>
    <w:rsid w:val="004D0F31"/>
    <w:rsid w:val="005053AF"/>
    <w:rsid w:val="0052043E"/>
    <w:rsid w:val="00526544"/>
    <w:rsid w:val="00536CA7"/>
    <w:rsid w:val="00577D3A"/>
    <w:rsid w:val="005A64FF"/>
    <w:rsid w:val="005C0855"/>
    <w:rsid w:val="005F4371"/>
    <w:rsid w:val="006041C4"/>
    <w:rsid w:val="00632340"/>
    <w:rsid w:val="00640C54"/>
    <w:rsid w:val="00676A79"/>
    <w:rsid w:val="0069159A"/>
    <w:rsid w:val="0070246F"/>
    <w:rsid w:val="00713F5B"/>
    <w:rsid w:val="0072075A"/>
    <w:rsid w:val="00751C5E"/>
    <w:rsid w:val="007838AD"/>
    <w:rsid w:val="007A19AF"/>
    <w:rsid w:val="007A5DCE"/>
    <w:rsid w:val="007A76C7"/>
    <w:rsid w:val="007C0E7B"/>
    <w:rsid w:val="007D4980"/>
    <w:rsid w:val="007F7414"/>
    <w:rsid w:val="00834F50"/>
    <w:rsid w:val="00845D32"/>
    <w:rsid w:val="00863CE4"/>
    <w:rsid w:val="00892A60"/>
    <w:rsid w:val="008B6ADC"/>
    <w:rsid w:val="008E11B5"/>
    <w:rsid w:val="00911AA2"/>
    <w:rsid w:val="009329C2"/>
    <w:rsid w:val="0095126E"/>
    <w:rsid w:val="00951D8E"/>
    <w:rsid w:val="009819AE"/>
    <w:rsid w:val="00992732"/>
    <w:rsid w:val="009E2A7A"/>
    <w:rsid w:val="009E7389"/>
    <w:rsid w:val="00A15992"/>
    <w:rsid w:val="00A21041"/>
    <w:rsid w:val="00A55580"/>
    <w:rsid w:val="00A718F8"/>
    <w:rsid w:val="00A95CE8"/>
    <w:rsid w:val="00AB4580"/>
    <w:rsid w:val="00AE61E7"/>
    <w:rsid w:val="00B14707"/>
    <w:rsid w:val="00B157AE"/>
    <w:rsid w:val="00B2477C"/>
    <w:rsid w:val="00B602B3"/>
    <w:rsid w:val="00B775D0"/>
    <w:rsid w:val="00C216E4"/>
    <w:rsid w:val="00C86F27"/>
    <w:rsid w:val="00C9407F"/>
    <w:rsid w:val="00CA17F9"/>
    <w:rsid w:val="00CD32EE"/>
    <w:rsid w:val="00D379DE"/>
    <w:rsid w:val="00E470AE"/>
    <w:rsid w:val="00E5238E"/>
    <w:rsid w:val="00E55D14"/>
    <w:rsid w:val="00EC1831"/>
    <w:rsid w:val="00ED1E0F"/>
    <w:rsid w:val="00EF1061"/>
    <w:rsid w:val="00EF6C93"/>
    <w:rsid w:val="00F22171"/>
    <w:rsid w:val="00F42ECE"/>
    <w:rsid w:val="00FD3F4B"/>
    <w:rsid w:val="00FE3957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F7A5FC68-C8DE-47B5-9FE1-0F3D31BB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3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9DE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1C24F0"/>
    <w:rPr>
      <w:rFonts w:ascii="Arial" w:hAnsi="Arial" w:cs="Arial"/>
      <w:b/>
      <w:color w:val="0000FF"/>
      <w:sz w:val="28"/>
      <w:szCs w:val="24"/>
      <w:lang w:eastAsia="en-US"/>
    </w:rPr>
  </w:style>
  <w:style w:type="character" w:customStyle="1" w:styleId="Heading9Char">
    <w:name w:val="Heading 9 Char"/>
    <w:link w:val="Heading9"/>
    <w:rsid w:val="007D4980"/>
    <w:rPr>
      <w:rFonts w:ascii="Arial" w:hAnsi="Arial" w:cs="Arial"/>
      <w:b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System Account</DisplayName>
        <AccountId>1073741823</AccountId>
        <AccountType/>
      </UserInfo>
    </PPModeratedBy>
    <PPLastReviewedBy xmlns="f114f5df-7614-43c1-ba8e-2daa6e537108">
      <UserInfo>
        <DisplayName>System Account</DisplayName>
        <AccountId>1073741823</AccountId>
        <AccountType/>
      </UserInfo>
    </PPLastReview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ublishingStart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PublishedNotificationAddresses xmlns="f114f5df-7614-43c1-ba8e-2daa6e537108" xsi:nil="true"/>
    <PPSubmittedBy xmlns="f114f5df-7614-43c1-ba8e-2daa6e537108">
      <UserInfo>
        <DisplayName>BOWDEN, Joanna</DisplayName>
        <AccountId>26</AccountId>
        <AccountType/>
      </UserInfo>
    </PPSubmittedBy>
    <PPLastReviewedDate xmlns="f114f5df-7614-43c1-ba8e-2daa6e537108">2018-08-20T23:24:06+00:00</PPLastReviewedDate>
    <PPModeratedDate xmlns="f114f5df-7614-43c1-ba8e-2daa6e537108">2018-08-20T23:24:06+00:00</PPModeratedDate>
    <PPSubmittedDate xmlns="f114f5df-7614-43c1-ba8e-2daa6e537108">2018-09-03T23:40:24+00:00</PPSubmittedDate>
  </documentManagement>
</p:properties>
</file>

<file path=customXml/itemProps1.xml><?xml version="1.0" encoding="utf-8"?>
<ds:datastoreItem xmlns:ds="http://schemas.openxmlformats.org/officeDocument/2006/customXml" ds:itemID="{4CC6445D-0149-4D38-9BC2-E96CE8ABD7A9}"/>
</file>

<file path=customXml/itemProps2.xml><?xml version="1.0" encoding="utf-8"?>
<ds:datastoreItem xmlns:ds="http://schemas.openxmlformats.org/officeDocument/2006/customXml" ds:itemID="{ABA1D8AB-2F34-49D5-A033-1321B0101B30}"/>
</file>

<file path=customXml/itemProps3.xml><?xml version="1.0" encoding="utf-8"?>
<ds:datastoreItem xmlns:ds="http://schemas.openxmlformats.org/officeDocument/2006/customXml" ds:itemID="{1149BAC1-0FBC-4557-B15D-49D8E21645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OPERATING PROCEDURE</vt:lpstr>
    </vt:vector>
  </TitlesOfParts>
  <Company>DETE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a floor buffer</dc:title>
  <dc:subject/>
  <dc:creator>IT Services</dc:creator>
  <cp:keywords/>
  <cp:lastModifiedBy>BOWDEN, Joanna</cp:lastModifiedBy>
  <cp:revision>2</cp:revision>
  <cp:lastPrinted>2018-08-21T23:46:00Z</cp:lastPrinted>
  <dcterms:created xsi:type="dcterms:W3CDTF">2018-09-03T07:19:00Z</dcterms:created>
  <dcterms:modified xsi:type="dcterms:W3CDTF">2018-09-03T07:19:00Z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