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570B" w:rsidRDefault="001F570B">
      <w:pPr>
        <w:rPr>
          <w:sz w:val="28"/>
        </w:rPr>
      </w:pPr>
      <w:r w:rsidRPr="00A90B4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9C504F" wp14:editId="3CC1BB25">
                <wp:simplePos x="0" y="0"/>
                <wp:positionH relativeFrom="margin">
                  <wp:posOffset>841848</wp:posOffset>
                </wp:positionH>
                <wp:positionV relativeFrom="paragraph">
                  <wp:posOffset>329890</wp:posOffset>
                </wp:positionV>
                <wp:extent cx="4805827" cy="431800"/>
                <wp:effectExtent l="0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827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70B" w:rsidRPr="00057E72" w:rsidRDefault="001F570B" w:rsidP="001F570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HANDLING OF BINS WITH WHEELS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C504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66.3pt;margin-top:26pt;width:378.4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Z+lwIAAC4FAAAOAAAAZHJzL2Uyb0RvYy54bWysVF1v2yAUfZ+0/4B4T/1Rp4mtOlWTLtOk&#10;7kNq9wMI4BgNAwMSu5v233fBSZp2L9M0P2Au93K4594D1zdDJ9GeWye0qnF2kWLEFdVMqG2Nvz6u&#10;J3OMnCeKEakVr/ETd/hm8fbNdW8qnutWS8YtAhDlqt7UuPXeVEniaMs74i604QqcjbYd8WDabcIs&#10;6QG9k0mepldJry0zVlPuHKzejU68iPhNw6n/3DSOeyRrDLn5ONo4bsKYLK5JtbXEtIIe0iD/kEVH&#10;hIJDT1B3xBO0s+IPqE5Qq51u/AXVXaKbRlAeOQCbLH3F5qElhkcuUBxnTmVy/w+Wftp/sUiwGuc5&#10;Rop00KNHPni01AO6nIb69MZVEPZgINAPsA59jlydudf0m0NKr1qitvzWWt23nDDILws7k7OtI44L&#10;IJv+o2ZwDtl5HYGGxnaheFAOBOjQp6dTb0IuFBaLeTqd5zOMKPiKy2yexuYlpDruNtb591x3KExq&#10;bKH3EZ3s750P2ZDqGBIOc1oKthZSRsNuNytp0Z6ATtbxG/dK05Jx9XicG0Mj3gsMqQKS0gFzPG5c&#10;AQaQQPAFLlEUP8ssL9JlXk7WV/PZpFgX00k5S+eTNCuX5VValMXd+lfIICuqVjDG1b1Q/CjQrPg7&#10;ARyuyiitKFHU17ic5tNI7kX2B1oHrmn4YgtfFaoTHu6rFF2NoQOHIFKFrr9TDGiTyhMhx3nyMv1Y&#10;MqjB8R+rEjUSZDEKxA+bAVCCcDaaPYFarIZmgiTgkYFJq+0PjHq4sDV233fEcozkBwWKK7OiCDc8&#10;GsV0loNhzz2bcw9RFKBq7DEapys/vgo7Y8W2hZNGjSt9CyptRBTQc1ZAIRhwKSOZwwMSbv25HaOe&#10;n7nFbwAAAP//AwBQSwMEFAAGAAgAAAAhAM8uEkbeAAAACgEAAA8AAABkcnMvZG93bnJldi54bWxM&#10;j8FOwzAQRO9I/IO1SFwQdQi0ctM4FarggARIDe3diZckJV5HsduGv2c5wXE0o5k3+XpyvTjhGDpP&#10;Gu5mCQik2tuOGg27j+dbBSJEQ9b0nlDDNwZYF5cXucmsP9MWT2VsBJdQyIyGNsYhkzLULToTZn5A&#10;Yu/Tj85ElmMj7WjOXO56mSbJQjrTES+0ZsBNi/VXeXS8+zSpYV+9bg4v5U11SN+pe1Ok9fXV9LgC&#10;EXGKf2H4xWd0KJip8keyQfSs79MFRzXMU/7EAaWWDyAqdngYZJHL/xeKHwAAAP//AwBQSwECLQAU&#10;AAYACAAAACEAtoM4kv4AAADhAQAAEwAAAAAAAAAAAAAAAAAAAAAAW0NvbnRlbnRfVHlwZXNdLnht&#10;bFBLAQItABQABgAIAAAAIQA4/SH/1gAAAJQBAAALAAAAAAAAAAAAAAAAAC8BAABfcmVscy8ucmVs&#10;c1BLAQItABQABgAIAAAAIQAQmcZ+lwIAAC4FAAAOAAAAAAAAAAAAAAAAAC4CAABkcnMvZTJvRG9j&#10;LnhtbFBLAQItABQABgAIAAAAIQDPLhJG3gAAAAoBAAAPAAAAAAAAAAAAAAAAAPEEAABkcnMvZG93&#10;bnJldi54bWxQSwUGAAAAAAQABADzAAAA/AUAAAAA&#10;" stroked="f">
                <v:fill opacity="0"/>
                <v:textbox>
                  <w:txbxContent>
                    <w:p w:rsidR="001F570B" w:rsidRPr="00057E72" w:rsidRDefault="001F570B" w:rsidP="001F570B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HANDLING OF BINS WITH WHEELS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zh-TW"/>
        </w:rPr>
        <w:drawing>
          <wp:inline distT="0" distB="0" distL="0" distR="0">
            <wp:extent cx="6479540" cy="8299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zardous Manual Tasks S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70B" w:rsidRPr="001F570B" w:rsidRDefault="001F570B" w:rsidP="001F570B">
      <w:pPr>
        <w:tabs>
          <w:tab w:val="left" w:pos="1088"/>
        </w:tabs>
        <w:rPr>
          <w:sz w:val="14"/>
        </w:rPr>
      </w:pPr>
      <w:r>
        <w:rPr>
          <w:sz w:val="28"/>
        </w:rPr>
        <w:tab/>
      </w:r>
    </w:p>
    <w:p w:rsidR="00AB4580" w:rsidRPr="001F570B" w:rsidRDefault="00AB04C0" w:rsidP="00B27CD1">
      <w:pPr>
        <w:pBdr>
          <w:top w:val="single" w:sz="4" w:space="1" w:color="FFCC00"/>
          <w:left w:val="single" w:sz="4" w:space="4" w:color="FFCC00"/>
          <w:bottom w:val="single" w:sz="4" w:space="1" w:color="FFCC00"/>
          <w:right w:val="single" w:sz="4" w:space="4" w:color="FFCC00"/>
        </w:pBdr>
        <w:shd w:val="clear" w:color="auto" w:fill="FFCC00"/>
        <w:jc w:val="center"/>
        <w:rPr>
          <w:rFonts w:ascii="Arial" w:hAnsi="Arial" w:cs="Arial"/>
          <w:b/>
          <w:sz w:val="32"/>
          <w:szCs w:val="32"/>
        </w:rPr>
      </w:pPr>
      <w:r w:rsidRPr="001F570B">
        <w:rPr>
          <w:rFonts w:ascii="Arial" w:hAnsi="Arial" w:cs="Arial"/>
          <w:b/>
          <w:sz w:val="32"/>
          <w:szCs w:val="32"/>
        </w:rPr>
        <w:t>Take care when moving heavy objects. Avoid awkward postures</w:t>
      </w:r>
      <w:r w:rsidR="00506131" w:rsidRPr="001F570B">
        <w:rPr>
          <w:rFonts w:ascii="Arial" w:hAnsi="Arial" w:cs="Arial"/>
          <w:b/>
          <w:sz w:val="32"/>
          <w:szCs w:val="32"/>
        </w:rPr>
        <w:t>, twisting</w:t>
      </w:r>
      <w:r w:rsidRPr="001F570B">
        <w:rPr>
          <w:rFonts w:ascii="Arial" w:hAnsi="Arial" w:cs="Arial"/>
          <w:b/>
          <w:sz w:val="32"/>
          <w:szCs w:val="32"/>
        </w:rPr>
        <w:t xml:space="preserve"> and excessive force</w:t>
      </w:r>
      <w:r w:rsidR="00506131" w:rsidRPr="001F570B">
        <w:rPr>
          <w:rFonts w:ascii="Arial" w:hAnsi="Arial" w:cs="Arial"/>
          <w:b/>
          <w:sz w:val="32"/>
          <w:szCs w:val="32"/>
        </w:rPr>
        <w:t xml:space="preserve"> when moving bins</w:t>
      </w:r>
      <w:r w:rsidR="00B27CD1" w:rsidRPr="001F570B">
        <w:rPr>
          <w:rFonts w:ascii="Arial" w:hAnsi="Arial" w:cs="Arial"/>
          <w:b/>
          <w:sz w:val="32"/>
          <w:szCs w:val="32"/>
        </w:rPr>
        <w:t>.</w:t>
      </w:r>
    </w:p>
    <w:p w:rsidR="001C24F0" w:rsidRDefault="001C24F0">
      <w:pPr>
        <w:jc w:val="center"/>
        <w:rPr>
          <w:sz w:val="6"/>
        </w:rPr>
      </w:pPr>
    </w:p>
    <w:p w:rsidR="001C24F0" w:rsidRDefault="00DF661C">
      <w:pPr>
        <w:jc w:val="center"/>
        <w:rPr>
          <w:sz w:val="6"/>
        </w:rPr>
      </w:pPr>
      <w:r>
        <w:rPr>
          <w:noProof/>
          <w:sz w:val="6"/>
          <w:lang w:eastAsia="zh-TW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-2540</wp:posOffset>
            </wp:positionV>
            <wp:extent cx="656590" cy="807085"/>
            <wp:effectExtent l="0" t="0" r="0" b="0"/>
            <wp:wrapNone/>
            <wp:docPr id="13" name="Picture 13" descr="Hand pro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nd prot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6"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-2540</wp:posOffset>
            </wp:positionV>
            <wp:extent cx="615950" cy="807085"/>
            <wp:effectExtent l="0" t="0" r="0" b="0"/>
            <wp:wrapNone/>
            <wp:docPr id="12" name="Picture 12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4F0" w:rsidRDefault="00DF661C">
      <w:pPr>
        <w:jc w:val="center"/>
        <w:rPr>
          <w:sz w:val="6"/>
        </w:rPr>
      </w:pPr>
      <w:r>
        <w:rPr>
          <w:noProof/>
          <w:lang w:eastAsia="zh-TW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13970</wp:posOffset>
            </wp:positionV>
            <wp:extent cx="648970" cy="655955"/>
            <wp:effectExtent l="0" t="0" r="0" b="0"/>
            <wp:wrapTight wrapText="bothSides">
              <wp:wrapPolygon edited="0">
                <wp:start x="0" y="0"/>
                <wp:lineTo x="0" y="20701"/>
                <wp:lineTo x="20924" y="20701"/>
                <wp:lineTo x="20924" y="0"/>
                <wp:lineTo x="0" y="0"/>
              </wp:wrapPolygon>
            </wp:wrapTight>
            <wp:docPr id="10" name="Picture 10" descr="handw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wa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4F0" w:rsidRDefault="001C24F0">
      <w:pPr>
        <w:jc w:val="center"/>
        <w:rPr>
          <w:sz w:val="6"/>
        </w:rPr>
      </w:pPr>
    </w:p>
    <w:p w:rsidR="001C24F0" w:rsidRDefault="001C24F0">
      <w:pPr>
        <w:jc w:val="center"/>
        <w:rPr>
          <w:sz w:val="6"/>
        </w:rPr>
      </w:pPr>
    </w:p>
    <w:p w:rsidR="001C24F0" w:rsidRDefault="001C24F0">
      <w:pPr>
        <w:jc w:val="center"/>
        <w:rPr>
          <w:sz w:val="6"/>
        </w:rPr>
      </w:pPr>
    </w:p>
    <w:p w:rsidR="001C24F0" w:rsidRPr="00C35957" w:rsidRDefault="001C24F0">
      <w:pPr>
        <w:jc w:val="center"/>
        <w:rPr>
          <w:sz w:val="4"/>
          <w:szCs w:val="4"/>
        </w:rPr>
      </w:pPr>
    </w:p>
    <w:p w:rsidR="001C24F0" w:rsidRDefault="001C24F0">
      <w:pPr>
        <w:jc w:val="center"/>
        <w:rPr>
          <w:sz w:val="6"/>
        </w:rPr>
      </w:pPr>
    </w:p>
    <w:p w:rsidR="001C24F0" w:rsidRDefault="001C24F0">
      <w:pPr>
        <w:jc w:val="center"/>
        <w:rPr>
          <w:sz w:val="6"/>
        </w:rPr>
      </w:pPr>
    </w:p>
    <w:p w:rsidR="005D709C" w:rsidRDefault="005D709C">
      <w:pPr>
        <w:jc w:val="center"/>
        <w:rPr>
          <w:sz w:val="6"/>
        </w:rPr>
      </w:pPr>
    </w:p>
    <w:p w:rsidR="005D709C" w:rsidRDefault="005D709C">
      <w:pPr>
        <w:jc w:val="center"/>
        <w:rPr>
          <w:sz w:val="6"/>
        </w:rPr>
      </w:pPr>
    </w:p>
    <w:p w:rsidR="005D709C" w:rsidRDefault="005D709C">
      <w:pPr>
        <w:jc w:val="center"/>
        <w:rPr>
          <w:sz w:val="6"/>
        </w:rPr>
      </w:pPr>
    </w:p>
    <w:p w:rsidR="005D709C" w:rsidRDefault="005D709C">
      <w:pPr>
        <w:jc w:val="center"/>
        <w:rPr>
          <w:sz w:val="6"/>
        </w:rPr>
      </w:pPr>
    </w:p>
    <w:p w:rsidR="005D709C" w:rsidRDefault="005D709C">
      <w:pPr>
        <w:jc w:val="center"/>
        <w:rPr>
          <w:sz w:val="6"/>
        </w:rPr>
      </w:pPr>
    </w:p>
    <w:p w:rsidR="005D709C" w:rsidRDefault="005D709C">
      <w:pPr>
        <w:jc w:val="center"/>
        <w:rPr>
          <w:sz w:val="6"/>
        </w:rPr>
      </w:pPr>
    </w:p>
    <w:p w:rsidR="005D709C" w:rsidRDefault="005D709C">
      <w:pPr>
        <w:jc w:val="center"/>
        <w:rPr>
          <w:sz w:val="6"/>
        </w:rPr>
      </w:pPr>
    </w:p>
    <w:p w:rsidR="00F03D36" w:rsidRDefault="00F03D36">
      <w:pPr>
        <w:jc w:val="center"/>
        <w:rPr>
          <w:sz w:val="6"/>
        </w:rPr>
      </w:pPr>
    </w:p>
    <w:p w:rsidR="00506131" w:rsidRDefault="00506131">
      <w:pPr>
        <w:jc w:val="center"/>
        <w:rPr>
          <w:sz w:val="6"/>
        </w:rPr>
      </w:pPr>
    </w:p>
    <w:p w:rsidR="00506131" w:rsidRDefault="00506131">
      <w:pPr>
        <w:jc w:val="center"/>
        <w:rPr>
          <w:sz w:val="6"/>
        </w:rPr>
      </w:pPr>
    </w:p>
    <w:p w:rsidR="00506131" w:rsidRDefault="00506131">
      <w:pPr>
        <w:jc w:val="center"/>
        <w:rPr>
          <w:sz w:val="6"/>
        </w:rPr>
      </w:pPr>
    </w:p>
    <w:p w:rsidR="00506131" w:rsidRDefault="00506131">
      <w:pPr>
        <w:jc w:val="center"/>
        <w:rPr>
          <w:sz w:val="6"/>
        </w:rPr>
      </w:pPr>
    </w:p>
    <w:p w:rsidR="00506131" w:rsidRPr="00C35957" w:rsidRDefault="00506131" w:rsidP="00506131">
      <w:pPr>
        <w:pStyle w:val="Heading2"/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Times New Roman" w:hAnsi="Times New Roman" w:cs="Times New Roman"/>
          <w:bCs/>
          <w:color w:val="FF3399"/>
          <w:sz w:val="22"/>
          <w:szCs w:val="22"/>
        </w:rPr>
      </w:pPr>
      <w:r w:rsidRPr="00C35957">
        <w:rPr>
          <w:color w:val="FF3399"/>
          <w:sz w:val="22"/>
          <w:szCs w:val="22"/>
        </w:rPr>
        <w:t>POTENTIAL HAZARDS</w:t>
      </w:r>
    </w:p>
    <w:p w:rsidR="00506131" w:rsidRDefault="00506131" w:rsidP="00506131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396" w:hanging="396"/>
        <w:rPr>
          <w:rFonts w:ascii="Arial" w:hAnsi="Arial"/>
          <w:sz w:val="20"/>
          <w:szCs w:val="20"/>
        </w:rPr>
      </w:pPr>
      <w:r w:rsidRPr="00AB04C0">
        <w:rPr>
          <w:rFonts w:ascii="Arial" w:hAnsi="Arial"/>
          <w:color w:val="FF3399"/>
          <w:sz w:val="20"/>
          <w:szCs w:val="20"/>
        </w:rPr>
        <w:sym w:font="Wingdings" w:char="F06E"/>
      </w:r>
      <w:r w:rsidRPr="00AB04C0">
        <w:rPr>
          <w:rFonts w:ascii="Arial" w:hAnsi="Arial"/>
          <w:sz w:val="20"/>
          <w:szCs w:val="20"/>
        </w:rPr>
        <w:t xml:space="preserve"> </w:t>
      </w:r>
      <w:r w:rsidRPr="00AB04C0">
        <w:rPr>
          <w:rFonts w:ascii="Arial" w:hAnsi="Arial"/>
          <w:sz w:val="20"/>
          <w:szCs w:val="20"/>
        </w:rPr>
        <w:tab/>
        <w:t>Force (push and pull)</w:t>
      </w:r>
      <w:r w:rsidRPr="00AB04C0">
        <w:rPr>
          <w:rFonts w:ascii="Arial" w:hAnsi="Arial"/>
          <w:sz w:val="20"/>
          <w:szCs w:val="20"/>
        </w:rPr>
        <w:tab/>
      </w:r>
      <w:r w:rsidRPr="00AB04C0">
        <w:rPr>
          <w:rFonts w:ascii="Arial" w:hAnsi="Arial"/>
          <w:sz w:val="20"/>
          <w:szCs w:val="20"/>
        </w:rPr>
        <w:tab/>
      </w:r>
      <w:r w:rsidRPr="00AB04C0">
        <w:rPr>
          <w:rFonts w:ascii="Arial" w:hAnsi="Arial"/>
          <w:color w:val="FF3399"/>
          <w:sz w:val="20"/>
          <w:szCs w:val="20"/>
        </w:rPr>
        <w:sym w:font="Wingdings" w:char="F06E"/>
      </w:r>
      <w:r w:rsidRPr="00AB04C0">
        <w:rPr>
          <w:rFonts w:ascii="Arial" w:hAnsi="Arial"/>
          <w:sz w:val="20"/>
          <w:szCs w:val="20"/>
        </w:rPr>
        <w:tab/>
      </w:r>
      <w:proofErr w:type="gramStart"/>
      <w:r w:rsidRPr="00AB04C0">
        <w:rPr>
          <w:rFonts w:ascii="Arial" w:hAnsi="Arial"/>
          <w:sz w:val="20"/>
          <w:szCs w:val="20"/>
        </w:rPr>
        <w:t>Awkward</w:t>
      </w:r>
      <w:proofErr w:type="gramEnd"/>
      <w:r w:rsidRPr="00AB04C0">
        <w:rPr>
          <w:rFonts w:ascii="Arial" w:hAnsi="Arial"/>
          <w:sz w:val="20"/>
          <w:szCs w:val="20"/>
        </w:rPr>
        <w:t xml:space="preserve"> posture</w:t>
      </w:r>
      <w:r w:rsidRPr="00AB04C0">
        <w:rPr>
          <w:rFonts w:ascii="Arial" w:hAnsi="Arial"/>
          <w:sz w:val="20"/>
          <w:szCs w:val="20"/>
        </w:rPr>
        <w:tab/>
      </w:r>
      <w:r w:rsidRPr="00AB04C0">
        <w:rPr>
          <w:rFonts w:ascii="Arial" w:hAnsi="Arial"/>
          <w:sz w:val="20"/>
          <w:szCs w:val="20"/>
        </w:rPr>
        <w:tab/>
      </w:r>
      <w:r w:rsidRPr="00AB04C0">
        <w:rPr>
          <w:rFonts w:ascii="Arial" w:hAnsi="Arial"/>
          <w:sz w:val="20"/>
          <w:szCs w:val="20"/>
        </w:rPr>
        <w:tab/>
      </w:r>
      <w:r w:rsidRPr="00AB04C0">
        <w:rPr>
          <w:rFonts w:ascii="Arial" w:hAnsi="Arial"/>
          <w:color w:val="FF3399"/>
          <w:sz w:val="20"/>
          <w:szCs w:val="20"/>
        </w:rPr>
        <w:sym w:font="Wingdings" w:char="F06E"/>
      </w:r>
      <w:r w:rsidRPr="00AB04C0">
        <w:rPr>
          <w:rFonts w:ascii="Arial" w:hAnsi="Arial"/>
          <w:sz w:val="20"/>
          <w:szCs w:val="20"/>
        </w:rPr>
        <w:tab/>
        <w:t>Slip/</w:t>
      </w:r>
      <w:r w:rsidR="00CC3A97">
        <w:rPr>
          <w:rFonts w:ascii="Arial" w:hAnsi="Arial"/>
          <w:sz w:val="20"/>
          <w:szCs w:val="20"/>
        </w:rPr>
        <w:t>t</w:t>
      </w:r>
      <w:r w:rsidRPr="00AB04C0">
        <w:rPr>
          <w:rFonts w:ascii="Arial" w:hAnsi="Arial"/>
          <w:sz w:val="20"/>
          <w:szCs w:val="20"/>
        </w:rPr>
        <w:t>rip/</w:t>
      </w:r>
      <w:r w:rsidR="00CC3A97">
        <w:rPr>
          <w:rFonts w:ascii="Arial" w:hAnsi="Arial"/>
          <w:sz w:val="20"/>
          <w:szCs w:val="20"/>
        </w:rPr>
        <w:t>f</w:t>
      </w:r>
      <w:r w:rsidRPr="00AB04C0">
        <w:rPr>
          <w:rFonts w:ascii="Arial" w:hAnsi="Arial"/>
          <w:sz w:val="20"/>
          <w:szCs w:val="20"/>
        </w:rPr>
        <w:t>all</w:t>
      </w:r>
      <w:r w:rsidRPr="00AB04C0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B04C0">
        <w:rPr>
          <w:rFonts w:ascii="Arial" w:hAnsi="Arial"/>
          <w:color w:val="FF3399"/>
          <w:sz w:val="20"/>
          <w:szCs w:val="20"/>
        </w:rPr>
        <w:sym w:font="Wingdings" w:char="F06E"/>
      </w:r>
      <w:r w:rsidRPr="00AB04C0">
        <w:rPr>
          <w:rFonts w:ascii="Arial" w:hAnsi="Arial"/>
          <w:color w:val="FF3399"/>
          <w:sz w:val="20"/>
          <w:szCs w:val="20"/>
        </w:rPr>
        <w:tab/>
      </w:r>
      <w:r w:rsidRPr="00AB04C0">
        <w:rPr>
          <w:rFonts w:ascii="Arial" w:hAnsi="Arial"/>
          <w:sz w:val="20"/>
          <w:szCs w:val="20"/>
        </w:rPr>
        <w:t>Pinch</w:t>
      </w:r>
      <w:r>
        <w:rPr>
          <w:rFonts w:ascii="Arial" w:hAnsi="Arial"/>
          <w:sz w:val="20"/>
          <w:szCs w:val="20"/>
        </w:rPr>
        <w:t>/</w:t>
      </w:r>
      <w:r w:rsidRPr="00AB04C0">
        <w:rPr>
          <w:rFonts w:ascii="Arial" w:hAnsi="Arial"/>
          <w:sz w:val="20"/>
          <w:szCs w:val="20"/>
        </w:rPr>
        <w:t>crush injuries</w:t>
      </w:r>
    </w:p>
    <w:p w:rsidR="00506131" w:rsidRPr="00AB04C0" w:rsidRDefault="00506131" w:rsidP="00506131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396" w:hanging="396"/>
        <w:rPr>
          <w:rFonts w:ascii="Arial" w:hAnsi="Arial"/>
          <w:sz w:val="20"/>
          <w:szCs w:val="20"/>
        </w:rPr>
      </w:pPr>
      <w:r w:rsidRPr="00AB04C0">
        <w:rPr>
          <w:rFonts w:ascii="Arial" w:hAnsi="Arial"/>
          <w:color w:val="FF3399"/>
          <w:sz w:val="20"/>
          <w:szCs w:val="20"/>
        </w:rPr>
        <w:sym w:font="Wingdings" w:char="F06E"/>
      </w:r>
      <w:r w:rsidRPr="00AB04C0">
        <w:rPr>
          <w:rFonts w:ascii="Arial" w:hAnsi="Arial"/>
          <w:sz w:val="20"/>
          <w:szCs w:val="20"/>
        </w:rPr>
        <w:tab/>
        <w:t>Sprains/</w:t>
      </w:r>
      <w:r w:rsidR="00DF661C">
        <w:rPr>
          <w:rFonts w:ascii="Arial" w:hAnsi="Arial"/>
          <w:sz w:val="20"/>
          <w:szCs w:val="20"/>
        </w:rPr>
        <w:t>s</w:t>
      </w:r>
      <w:r w:rsidRPr="00AB04C0">
        <w:rPr>
          <w:rFonts w:ascii="Arial" w:hAnsi="Arial"/>
          <w:sz w:val="20"/>
          <w:szCs w:val="20"/>
        </w:rPr>
        <w:t>trains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B04C0">
        <w:rPr>
          <w:rFonts w:ascii="Arial" w:hAnsi="Arial"/>
          <w:color w:val="FF3399"/>
          <w:sz w:val="20"/>
          <w:szCs w:val="20"/>
        </w:rPr>
        <w:sym w:font="Wingdings" w:char="F06E"/>
      </w:r>
      <w:r w:rsidRPr="00AB04C0">
        <w:rPr>
          <w:rFonts w:ascii="Arial" w:hAnsi="Arial"/>
          <w:sz w:val="20"/>
          <w:szCs w:val="20"/>
        </w:rPr>
        <w:tab/>
        <w:t>Inhalation of dus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B04C0">
        <w:rPr>
          <w:rFonts w:ascii="Arial" w:hAnsi="Arial"/>
          <w:color w:val="FF3399"/>
          <w:sz w:val="20"/>
          <w:szCs w:val="20"/>
        </w:rPr>
        <w:sym w:font="Wingdings" w:char="F06E"/>
      </w:r>
      <w:r w:rsidRPr="00AB04C0">
        <w:rPr>
          <w:rFonts w:ascii="Arial" w:hAnsi="Arial"/>
          <w:color w:val="FF3399"/>
          <w:sz w:val="20"/>
          <w:szCs w:val="20"/>
        </w:rPr>
        <w:tab/>
      </w:r>
      <w:r w:rsidRPr="00AB04C0">
        <w:rPr>
          <w:rFonts w:ascii="Arial" w:hAnsi="Arial"/>
          <w:sz w:val="20"/>
          <w:szCs w:val="20"/>
        </w:rPr>
        <w:t>Strong odours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B04C0">
        <w:rPr>
          <w:rFonts w:ascii="Arial" w:hAnsi="Arial"/>
          <w:color w:val="FF3399"/>
          <w:sz w:val="20"/>
          <w:szCs w:val="20"/>
        </w:rPr>
        <w:sym w:font="Wingdings" w:char="F06E"/>
      </w:r>
      <w:r>
        <w:rPr>
          <w:rFonts w:ascii="Arial" w:hAnsi="Arial"/>
          <w:color w:val="FF3399"/>
          <w:sz w:val="20"/>
          <w:szCs w:val="20"/>
        </w:rPr>
        <w:tab/>
      </w:r>
      <w:r w:rsidRPr="00806381">
        <w:rPr>
          <w:rFonts w:ascii="Arial" w:hAnsi="Arial"/>
          <w:sz w:val="20"/>
          <w:szCs w:val="20"/>
        </w:rPr>
        <w:t>Hygiene control</w:t>
      </w:r>
      <w:r w:rsidRPr="00AB04C0">
        <w:rPr>
          <w:rFonts w:ascii="Arial" w:hAnsi="Arial"/>
          <w:sz w:val="20"/>
          <w:szCs w:val="20"/>
        </w:rPr>
        <w:t xml:space="preserve">   </w:t>
      </w:r>
      <w:r w:rsidRPr="00AB04C0">
        <w:rPr>
          <w:rFonts w:ascii="Arial" w:hAnsi="Arial"/>
          <w:sz w:val="20"/>
          <w:szCs w:val="20"/>
        </w:rPr>
        <w:tab/>
      </w:r>
    </w:p>
    <w:p w:rsidR="00AB4580" w:rsidRPr="006E0B98" w:rsidRDefault="00506131" w:rsidP="006E0B98">
      <w:pPr>
        <w:jc w:val="center"/>
        <w:rPr>
          <w:sz w:val="6"/>
        </w:rPr>
      </w:pPr>
      <w:r w:rsidRPr="00AB04C0">
        <w:rPr>
          <w:rFonts w:ascii="Arial" w:hAnsi="Arial"/>
          <w:sz w:val="20"/>
          <w:szCs w:val="20"/>
        </w:rPr>
        <w:tab/>
        <w:t xml:space="preserve">   </w:t>
      </w:r>
      <w:r w:rsidRPr="00AB04C0">
        <w:rPr>
          <w:rFonts w:ascii="Arial" w:hAnsi="Arial"/>
          <w:sz w:val="20"/>
          <w:szCs w:val="20"/>
        </w:rPr>
        <w:tab/>
      </w:r>
      <w:r w:rsidRPr="00AB04C0">
        <w:rPr>
          <w:rFonts w:ascii="Arial" w:hAnsi="Arial"/>
          <w:sz w:val="20"/>
          <w:szCs w:val="20"/>
        </w:rPr>
        <w:tab/>
      </w:r>
      <w:r w:rsidR="00465794">
        <w:rPr>
          <w:sz w:val="6"/>
        </w:rPr>
        <w:tab/>
      </w:r>
      <w:r w:rsidR="00465794">
        <w:rPr>
          <w:sz w:val="6"/>
        </w:rPr>
        <w:tab/>
      </w:r>
    </w:p>
    <w:p w:rsidR="00C86F27" w:rsidRPr="00C35957" w:rsidRDefault="00C86F27" w:rsidP="00401F1C">
      <w:pPr>
        <w:pStyle w:val="Heading4"/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color w:val="FF3399"/>
          <w:sz w:val="22"/>
          <w:szCs w:val="22"/>
        </w:rPr>
      </w:pPr>
      <w:r w:rsidRPr="00C35957">
        <w:rPr>
          <w:color w:val="FF3399"/>
          <w:sz w:val="22"/>
          <w:szCs w:val="22"/>
        </w:rPr>
        <w:t xml:space="preserve">PRE-OPERATIONAL SAFETY CHECKS </w:t>
      </w:r>
    </w:p>
    <w:p w:rsidR="003A0BB2" w:rsidRPr="00647229" w:rsidRDefault="003A0BB2" w:rsidP="003A0BB2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47229">
        <w:rPr>
          <w:rFonts w:ascii="Arial" w:hAnsi="Arial"/>
          <w:sz w:val="20"/>
          <w:szCs w:val="20"/>
        </w:rPr>
        <w:t>For hygiene and safety reasons lids</w:t>
      </w:r>
      <w:r w:rsidR="005D709C" w:rsidRPr="00647229">
        <w:rPr>
          <w:rFonts w:ascii="Arial" w:hAnsi="Arial"/>
          <w:sz w:val="20"/>
          <w:szCs w:val="20"/>
        </w:rPr>
        <w:t xml:space="preserve"> </w:t>
      </w:r>
      <w:r w:rsidRPr="00647229">
        <w:rPr>
          <w:rFonts w:ascii="Arial" w:hAnsi="Arial"/>
          <w:sz w:val="20"/>
          <w:szCs w:val="20"/>
        </w:rPr>
        <w:t>should never be permanently propped</w:t>
      </w:r>
      <w:r w:rsidR="005D709C" w:rsidRPr="00647229">
        <w:rPr>
          <w:rFonts w:ascii="Arial" w:hAnsi="Arial"/>
          <w:sz w:val="20"/>
          <w:szCs w:val="20"/>
        </w:rPr>
        <w:t xml:space="preserve"> </w:t>
      </w:r>
      <w:r w:rsidRPr="00647229">
        <w:rPr>
          <w:rFonts w:ascii="Arial" w:hAnsi="Arial"/>
          <w:sz w:val="20"/>
          <w:szCs w:val="20"/>
        </w:rPr>
        <w:t>open.</w:t>
      </w:r>
    </w:p>
    <w:p w:rsidR="005D709C" w:rsidRPr="00647229" w:rsidRDefault="005D709C" w:rsidP="005D709C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47229">
        <w:rPr>
          <w:rFonts w:ascii="Arial" w:hAnsi="Arial"/>
          <w:sz w:val="20"/>
          <w:szCs w:val="20"/>
        </w:rPr>
        <w:t>DO NOT climb into or on bins.</w:t>
      </w:r>
    </w:p>
    <w:p w:rsidR="00C86F27" w:rsidRPr="00647229" w:rsidRDefault="0065088B" w:rsidP="00401F1C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47229">
        <w:rPr>
          <w:rFonts w:ascii="Arial" w:hAnsi="Arial"/>
          <w:sz w:val="20"/>
          <w:szCs w:val="20"/>
        </w:rPr>
        <w:t>Test weight of wheelie bin before moving. Avoid overloading bins</w:t>
      </w:r>
      <w:r w:rsidR="00C86F27" w:rsidRPr="00647229">
        <w:rPr>
          <w:rFonts w:ascii="Arial" w:hAnsi="Arial"/>
          <w:sz w:val="20"/>
          <w:szCs w:val="20"/>
        </w:rPr>
        <w:t>.</w:t>
      </w:r>
    </w:p>
    <w:p w:rsidR="00C86F27" w:rsidRPr="00647229" w:rsidRDefault="0065088B" w:rsidP="0065088B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47229">
        <w:rPr>
          <w:rFonts w:ascii="Arial" w:hAnsi="Arial"/>
          <w:sz w:val="20"/>
          <w:szCs w:val="20"/>
        </w:rPr>
        <w:t>Avoid handling overladen wheelie bins and for handling multiple bins all at once</w:t>
      </w:r>
      <w:r w:rsidR="00C86F27" w:rsidRPr="00647229">
        <w:rPr>
          <w:rFonts w:ascii="Arial" w:hAnsi="Arial"/>
          <w:sz w:val="20"/>
          <w:szCs w:val="20"/>
        </w:rPr>
        <w:t>.</w:t>
      </w:r>
    </w:p>
    <w:p w:rsidR="007F7414" w:rsidRDefault="00CF486B" w:rsidP="00CF486B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47229">
        <w:rPr>
          <w:rFonts w:ascii="Arial" w:hAnsi="Arial"/>
          <w:sz w:val="20"/>
          <w:szCs w:val="20"/>
        </w:rPr>
        <w:t xml:space="preserve">Keep the wheels free of </w:t>
      </w:r>
      <w:r w:rsidR="0030397D">
        <w:rPr>
          <w:rFonts w:ascii="Arial" w:hAnsi="Arial"/>
          <w:sz w:val="20"/>
          <w:szCs w:val="20"/>
        </w:rPr>
        <w:t>debris</w:t>
      </w:r>
      <w:r w:rsidRPr="00647229">
        <w:rPr>
          <w:rFonts w:ascii="Arial" w:hAnsi="Arial"/>
          <w:sz w:val="20"/>
          <w:szCs w:val="20"/>
        </w:rPr>
        <w:t xml:space="preserve"> as far as possible</w:t>
      </w:r>
      <w:r w:rsidR="00C86F27" w:rsidRPr="00647229">
        <w:rPr>
          <w:rFonts w:ascii="Arial" w:hAnsi="Arial"/>
          <w:sz w:val="20"/>
          <w:szCs w:val="20"/>
        </w:rPr>
        <w:t xml:space="preserve">. </w:t>
      </w:r>
      <w:r w:rsidRPr="00647229">
        <w:rPr>
          <w:rFonts w:ascii="Arial" w:hAnsi="Arial"/>
          <w:sz w:val="20"/>
          <w:szCs w:val="20"/>
        </w:rPr>
        <w:t>Replace split bins and damaged lids and wheels.</w:t>
      </w:r>
    </w:p>
    <w:p w:rsidR="00AB04C0" w:rsidRDefault="00AB04C0" w:rsidP="00CF486B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Introduce workplace processes to prevent overloading of bins and to assist with cleaner’s health and safety.</w:t>
      </w:r>
    </w:p>
    <w:p w:rsidR="007F7414" w:rsidRPr="00C35957" w:rsidRDefault="007F7414">
      <w:pPr>
        <w:pStyle w:val="Heading4"/>
        <w:rPr>
          <w:b w:val="0"/>
          <w:color w:val="000080"/>
          <w:sz w:val="4"/>
          <w:szCs w:val="4"/>
        </w:rPr>
      </w:pPr>
    </w:p>
    <w:p w:rsidR="00401F1C" w:rsidRPr="00C35957" w:rsidRDefault="00B157AE" w:rsidP="00401F1C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color w:val="FF3399"/>
          <w:spacing w:val="6"/>
          <w:sz w:val="22"/>
          <w:szCs w:val="22"/>
          <w:lang w:val="en-US"/>
        </w:rPr>
      </w:pPr>
      <w:r w:rsidRPr="00C35957">
        <w:rPr>
          <w:rFonts w:ascii="Arial" w:hAnsi="Arial"/>
          <w:b/>
          <w:color w:val="FF3399"/>
          <w:spacing w:val="6"/>
          <w:sz w:val="22"/>
          <w:szCs w:val="22"/>
          <w:lang w:val="en-US"/>
        </w:rPr>
        <w:t>OPERATIONAL SAFETY CHECKS</w:t>
      </w:r>
    </w:p>
    <w:p w:rsidR="005C0855" w:rsidRPr="00007F06" w:rsidRDefault="005D709C" w:rsidP="005D709C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b/>
          <w:sz w:val="20"/>
          <w:szCs w:val="20"/>
        </w:rPr>
      </w:pPr>
      <w:r w:rsidRPr="00007F06">
        <w:rPr>
          <w:rFonts w:ascii="Arial" w:hAnsi="Arial"/>
          <w:b/>
          <w:sz w:val="20"/>
          <w:szCs w:val="20"/>
        </w:rPr>
        <w:t>Wheelie bins</w:t>
      </w:r>
    </w:p>
    <w:p w:rsidR="00647229" w:rsidRPr="00AB04C0" w:rsidRDefault="00AB04C0" w:rsidP="00647229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AB04C0">
        <w:rPr>
          <w:rFonts w:ascii="Arial" w:hAnsi="Arial"/>
          <w:sz w:val="20"/>
          <w:szCs w:val="20"/>
        </w:rPr>
        <w:t xml:space="preserve">Don’t take shortcuts to save time by moving multiple bins. </w:t>
      </w:r>
      <w:r w:rsidR="006E0B98" w:rsidRPr="00647229">
        <w:rPr>
          <w:rFonts w:ascii="Arial" w:hAnsi="Arial"/>
          <w:sz w:val="20"/>
          <w:szCs w:val="20"/>
        </w:rPr>
        <w:t>Back and shoulder injuries may result fro</w:t>
      </w:r>
      <w:r w:rsidR="006E0B98">
        <w:rPr>
          <w:rFonts w:ascii="Arial" w:hAnsi="Arial"/>
          <w:sz w:val="20"/>
          <w:szCs w:val="20"/>
        </w:rPr>
        <w:t xml:space="preserve">m moving heavy or overfull bins or too many bins at once. </w:t>
      </w:r>
      <w:r w:rsidR="0065088B" w:rsidRPr="00AB04C0">
        <w:rPr>
          <w:rFonts w:ascii="Arial" w:hAnsi="Arial"/>
          <w:sz w:val="20"/>
          <w:szCs w:val="20"/>
        </w:rPr>
        <w:t xml:space="preserve">Move one bin at a time rather than pushing </w:t>
      </w:r>
      <w:r w:rsidR="00EA550A">
        <w:rPr>
          <w:rFonts w:ascii="Arial" w:hAnsi="Arial"/>
          <w:sz w:val="20"/>
          <w:szCs w:val="20"/>
        </w:rPr>
        <w:t>or</w:t>
      </w:r>
      <w:r w:rsidR="0065088B" w:rsidRPr="00AB04C0">
        <w:rPr>
          <w:rFonts w:ascii="Arial" w:hAnsi="Arial"/>
          <w:sz w:val="20"/>
          <w:szCs w:val="20"/>
        </w:rPr>
        <w:t xml:space="preserve"> pulling two or more bins</w:t>
      </w:r>
      <w:r w:rsidR="006E0B98">
        <w:rPr>
          <w:rFonts w:ascii="Arial" w:hAnsi="Arial"/>
          <w:sz w:val="20"/>
          <w:szCs w:val="20"/>
        </w:rPr>
        <w:t>.</w:t>
      </w:r>
    </w:p>
    <w:p w:rsidR="00647229" w:rsidRDefault="00AB04C0" w:rsidP="00647229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Take care</w:t>
      </w:r>
      <w:r w:rsidR="0065088B" w:rsidRPr="0064722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when moving</w:t>
      </w:r>
      <w:r w:rsidR="0065088B" w:rsidRPr="00647229">
        <w:rPr>
          <w:rFonts w:ascii="Arial" w:hAnsi="Arial"/>
          <w:sz w:val="20"/>
          <w:szCs w:val="20"/>
        </w:rPr>
        <w:t xml:space="preserve"> bins up and down inclines</w:t>
      </w:r>
      <w:r w:rsidR="00B157AE" w:rsidRPr="00647229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Use the flattest route possible to minimise injury risks.</w:t>
      </w:r>
      <w:r w:rsidR="00401F1C" w:rsidRPr="00647229">
        <w:rPr>
          <w:rFonts w:ascii="Arial" w:hAnsi="Arial"/>
          <w:sz w:val="20"/>
          <w:szCs w:val="20"/>
        </w:rPr>
        <w:t xml:space="preserve"> </w:t>
      </w:r>
    </w:p>
    <w:p w:rsidR="00647229" w:rsidRDefault="00647229" w:rsidP="00647229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47229">
        <w:rPr>
          <w:rFonts w:ascii="Arial" w:hAnsi="Arial"/>
          <w:sz w:val="20"/>
          <w:szCs w:val="20"/>
        </w:rPr>
        <w:t xml:space="preserve">Wherever possible, push a wheelie bin with two hands. On loose surfaces (e.g. gravel) you may find it easier to pull the bin. </w:t>
      </w:r>
    </w:p>
    <w:p w:rsidR="00401F1C" w:rsidRDefault="00647229" w:rsidP="00647229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47229">
        <w:rPr>
          <w:rFonts w:ascii="Arial" w:hAnsi="Arial"/>
          <w:sz w:val="20"/>
          <w:szCs w:val="20"/>
        </w:rPr>
        <w:t>If you are moving the bin up or down st</w:t>
      </w:r>
      <w:r w:rsidR="00EA550A">
        <w:rPr>
          <w:rFonts w:ascii="Arial" w:hAnsi="Arial"/>
          <w:sz w:val="20"/>
          <w:szCs w:val="20"/>
        </w:rPr>
        <w:t>air</w:t>
      </w:r>
      <w:r w:rsidRPr="00647229">
        <w:rPr>
          <w:rFonts w:ascii="Arial" w:hAnsi="Arial"/>
          <w:sz w:val="20"/>
          <w:szCs w:val="20"/>
        </w:rPr>
        <w:t>s, always make sure that the bin is below you and never exceed your own personal capabilities - ask for help when needed.</w:t>
      </w:r>
    </w:p>
    <w:p w:rsidR="006E0B98" w:rsidRPr="006E0B98" w:rsidRDefault="006E0B98" w:rsidP="0030397D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E0B98">
        <w:rPr>
          <w:rFonts w:ascii="Arial" w:hAnsi="Arial"/>
          <w:b/>
          <w:sz w:val="20"/>
          <w:szCs w:val="20"/>
        </w:rPr>
        <w:t xml:space="preserve">Never </w:t>
      </w:r>
      <w:r>
        <w:rPr>
          <w:rFonts w:ascii="Arial" w:hAnsi="Arial"/>
          <w:sz w:val="20"/>
          <w:szCs w:val="20"/>
        </w:rPr>
        <w:t>empty wheelie bins by hand</w:t>
      </w:r>
      <w:r w:rsidRPr="006E0B98">
        <w:rPr>
          <w:rFonts w:ascii="Arial" w:hAnsi="Arial"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 xml:space="preserve"> </w:t>
      </w:r>
      <w:r w:rsidRPr="006E0B98">
        <w:rPr>
          <w:rFonts w:ascii="Arial" w:hAnsi="Arial"/>
          <w:sz w:val="20"/>
          <w:szCs w:val="20"/>
        </w:rPr>
        <w:t>Use a bin lifter</w:t>
      </w:r>
      <w:r>
        <w:rPr>
          <w:rFonts w:ascii="Arial" w:hAnsi="Arial"/>
          <w:sz w:val="20"/>
          <w:szCs w:val="20"/>
        </w:rPr>
        <w:t>.</w:t>
      </w:r>
    </w:p>
    <w:p w:rsidR="0030397D" w:rsidRPr="0030397D" w:rsidRDefault="00AB04C0" w:rsidP="0030397D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AB04C0">
        <w:rPr>
          <w:rFonts w:ascii="Arial" w:hAnsi="Arial"/>
          <w:b/>
          <w:sz w:val="20"/>
          <w:szCs w:val="20"/>
        </w:rPr>
        <w:t>Never</w:t>
      </w:r>
      <w:r w:rsidRPr="00AB04C0">
        <w:rPr>
          <w:rFonts w:ascii="Arial" w:hAnsi="Arial"/>
          <w:sz w:val="20"/>
          <w:szCs w:val="20"/>
        </w:rPr>
        <w:t xml:space="preserve"> manually lift wheelie bins up to empty them into industrial bins.</w:t>
      </w:r>
      <w:r w:rsidR="00EA550A">
        <w:rPr>
          <w:rFonts w:ascii="Arial" w:hAnsi="Arial"/>
          <w:sz w:val="20"/>
          <w:szCs w:val="20"/>
        </w:rPr>
        <w:t xml:space="preserve"> Use a bin lifter.</w:t>
      </w:r>
      <w:r w:rsidR="006E0B98">
        <w:rPr>
          <w:rFonts w:ascii="Arial" w:hAnsi="Arial"/>
          <w:sz w:val="20"/>
          <w:szCs w:val="20"/>
        </w:rPr>
        <w:t xml:space="preserve"> </w:t>
      </w:r>
    </w:p>
    <w:p w:rsidR="006E0B98" w:rsidRPr="006E0B98" w:rsidRDefault="006E0B98" w:rsidP="005D709C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b/>
          <w:sz w:val="12"/>
          <w:szCs w:val="12"/>
        </w:rPr>
      </w:pPr>
    </w:p>
    <w:p w:rsidR="00401F1C" w:rsidRPr="00007F06" w:rsidRDefault="005D709C" w:rsidP="005D709C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b/>
          <w:sz w:val="20"/>
          <w:szCs w:val="20"/>
        </w:rPr>
      </w:pPr>
      <w:r w:rsidRPr="00007F06">
        <w:rPr>
          <w:rFonts w:ascii="Arial" w:hAnsi="Arial"/>
          <w:b/>
          <w:sz w:val="20"/>
          <w:szCs w:val="20"/>
        </w:rPr>
        <w:t>Industrial (front lift) bins</w:t>
      </w:r>
    </w:p>
    <w:p w:rsidR="0030397D" w:rsidRDefault="0030397D" w:rsidP="005D709C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Bins with hinged lids must not have a metal lid.</w:t>
      </w:r>
    </w:p>
    <w:p w:rsidR="005D709C" w:rsidRPr="00647229" w:rsidRDefault="005D709C" w:rsidP="005D709C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47229">
        <w:rPr>
          <w:rFonts w:ascii="Arial" w:hAnsi="Arial"/>
          <w:sz w:val="20"/>
          <w:szCs w:val="20"/>
        </w:rPr>
        <w:t>When the bin is not in use, ensure the lid is fully closed to minimise odours, and to keep flies and other pests (e.g. crows and ibis) away.</w:t>
      </w:r>
    </w:p>
    <w:p w:rsidR="005D709C" w:rsidRPr="00647229" w:rsidRDefault="005D709C" w:rsidP="005D709C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47229">
        <w:rPr>
          <w:rFonts w:ascii="Arial" w:hAnsi="Arial"/>
          <w:sz w:val="20"/>
          <w:szCs w:val="20"/>
        </w:rPr>
        <w:t>When opening the lid stand at the front corner and lift the lid carefully until you observe the safety latch engage. Use two hands.</w:t>
      </w:r>
    </w:p>
    <w:p w:rsidR="005D709C" w:rsidRPr="00647229" w:rsidRDefault="005D709C" w:rsidP="005D709C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47229">
        <w:rPr>
          <w:rFonts w:ascii="Arial" w:hAnsi="Arial"/>
          <w:sz w:val="20"/>
          <w:szCs w:val="20"/>
        </w:rPr>
        <w:t>To close the lid, stand at the side and release the safety latch slowly, ensuring your limbs and fingers are well away from any pinch points.</w:t>
      </w:r>
    </w:p>
    <w:p w:rsidR="005D709C" w:rsidRPr="00647229" w:rsidRDefault="005D709C" w:rsidP="005D709C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47229">
        <w:rPr>
          <w:rFonts w:ascii="Arial" w:hAnsi="Arial"/>
          <w:sz w:val="20"/>
          <w:szCs w:val="20"/>
        </w:rPr>
        <w:t>To reduce odours, bag waste prior to placing in the bin. Always bag dusty waste.</w:t>
      </w:r>
    </w:p>
    <w:p w:rsidR="005D709C" w:rsidRPr="00647229" w:rsidRDefault="005D709C" w:rsidP="005D709C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47229">
        <w:rPr>
          <w:rFonts w:ascii="Arial" w:hAnsi="Arial"/>
          <w:sz w:val="20"/>
          <w:szCs w:val="20"/>
        </w:rPr>
        <w:t>Avoid filling your bin during periods of high winds to prevent spillage and injury from unsecured bin lids.</w:t>
      </w:r>
    </w:p>
    <w:p w:rsidR="005D709C" w:rsidRPr="00647229" w:rsidRDefault="005D709C" w:rsidP="005D709C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47229">
        <w:rPr>
          <w:rFonts w:ascii="Arial" w:hAnsi="Arial"/>
          <w:sz w:val="20"/>
          <w:szCs w:val="20"/>
        </w:rPr>
        <w:t>Ensure that only permitted waste is placed in</w:t>
      </w:r>
      <w:r w:rsidR="00647229">
        <w:rPr>
          <w:rFonts w:ascii="Arial" w:hAnsi="Arial"/>
          <w:sz w:val="20"/>
          <w:szCs w:val="20"/>
        </w:rPr>
        <w:t xml:space="preserve"> the</w:t>
      </w:r>
      <w:r w:rsidRPr="00647229">
        <w:rPr>
          <w:rFonts w:ascii="Arial" w:hAnsi="Arial"/>
          <w:sz w:val="20"/>
          <w:szCs w:val="20"/>
        </w:rPr>
        <w:t xml:space="preserve"> bin.</w:t>
      </w:r>
    </w:p>
    <w:p w:rsidR="005D709C" w:rsidRDefault="005D709C" w:rsidP="005D709C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47229">
        <w:rPr>
          <w:rFonts w:ascii="Arial" w:hAnsi="Arial"/>
          <w:sz w:val="20"/>
          <w:szCs w:val="20"/>
        </w:rPr>
        <w:t>Follow manufacturer instructions if using a bin lifter to empty wheelie bins.</w:t>
      </w:r>
    </w:p>
    <w:p w:rsidR="00943530" w:rsidRPr="00647229" w:rsidRDefault="00943530" w:rsidP="005D709C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When moving a bin, use two hands and the weight of your body to reduce shoulder and back strain. Use teamwork whenever possible.</w:t>
      </w:r>
      <w:r w:rsidR="0030397D">
        <w:rPr>
          <w:rFonts w:ascii="Arial" w:hAnsi="Arial"/>
          <w:sz w:val="20"/>
          <w:szCs w:val="20"/>
        </w:rPr>
        <w:t xml:space="preserve"> Note that some industrial bins should not be moved</w:t>
      </w:r>
      <w:r w:rsidR="00AD3645">
        <w:rPr>
          <w:rFonts w:ascii="Arial" w:hAnsi="Arial"/>
          <w:sz w:val="20"/>
          <w:szCs w:val="20"/>
        </w:rPr>
        <w:t xml:space="preserve"> </w:t>
      </w:r>
      <w:r w:rsidR="0030397D">
        <w:rPr>
          <w:rFonts w:ascii="Arial" w:hAnsi="Arial"/>
          <w:sz w:val="20"/>
          <w:szCs w:val="20"/>
        </w:rPr>
        <w:t>- check with your supplier.</w:t>
      </w:r>
    </w:p>
    <w:p w:rsidR="007F7414" w:rsidRPr="00C35957" w:rsidRDefault="007F7414">
      <w:pPr>
        <w:rPr>
          <w:bCs/>
          <w:sz w:val="4"/>
          <w:szCs w:val="4"/>
          <w:lang w:val="en-US"/>
        </w:rPr>
      </w:pPr>
    </w:p>
    <w:p w:rsidR="007F7414" w:rsidRPr="00C35957" w:rsidRDefault="007F7414" w:rsidP="00401F1C">
      <w:pPr>
        <w:pStyle w:val="Heading4"/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color w:val="FF3399"/>
          <w:sz w:val="22"/>
          <w:szCs w:val="22"/>
        </w:rPr>
      </w:pPr>
      <w:r w:rsidRPr="00C35957">
        <w:rPr>
          <w:color w:val="FF3399"/>
          <w:sz w:val="22"/>
          <w:szCs w:val="22"/>
        </w:rPr>
        <w:t>HOUSEKEEPING</w:t>
      </w:r>
    </w:p>
    <w:p w:rsidR="005C0855" w:rsidRPr="00AB04C0" w:rsidRDefault="00B157AE" w:rsidP="005C0855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AB04C0">
        <w:rPr>
          <w:rFonts w:ascii="Arial" w:hAnsi="Arial"/>
          <w:color w:val="FF3399"/>
          <w:sz w:val="20"/>
          <w:szCs w:val="20"/>
        </w:rPr>
        <w:sym w:font="Wingdings" w:char="F06E"/>
      </w:r>
      <w:r w:rsidRPr="00AB04C0">
        <w:rPr>
          <w:rFonts w:ascii="Arial" w:hAnsi="Arial"/>
          <w:color w:val="FF3399"/>
          <w:sz w:val="20"/>
          <w:szCs w:val="20"/>
        </w:rPr>
        <w:t xml:space="preserve"> </w:t>
      </w:r>
      <w:r w:rsidR="00647229" w:rsidRPr="00AB04C0">
        <w:rPr>
          <w:rFonts w:ascii="Arial" w:hAnsi="Arial"/>
          <w:sz w:val="20"/>
          <w:szCs w:val="20"/>
        </w:rPr>
        <w:t xml:space="preserve">Maintain wheelie bins </w:t>
      </w:r>
      <w:r w:rsidR="00AB04C0" w:rsidRPr="00AB04C0">
        <w:rPr>
          <w:rFonts w:ascii="Arial" w:hAnsi="Arial"/>
          <w:sz w:val="20"/>
          <w:szCs w:val="20"/>
        </w:rPr>
        <w:t>in good operational order. Use bin liners to keep bins clean.</w:t>
      </w:r>
    </w:p>
    <w:p w:rsidR="00401F1C" w:rsidRDefault="005C0855" w:rsidP="005C0855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AB04C0">
        <w:rPr>
          <w:rFonts w:ascii="Arial" w:hAnsi="Arial"/>
          <w:color w:val="FF3399"/>
          <w:sz w:val="20"/>
          <w:szCs w:val="20"/>
        </w:rPr>
        <w:sym w:font="Wingdings" w:char="F06E"/>
      </w:r>
      <w:r w:rsidRPr="00AB04C0">
        <w:rPr>
          <w:rFonts w:ascii="Arial" w:hAnsi="Arial"/>
          <w:sz w:val="20"/>
          <w:szCs w:val="20"/>
        </w:rPr>
        <w:t xml:space="preserve"> </w:t>
      </w:r>
      <w:r w:rsidR="00AB04C0" w:rsidRPr="00AB04C0">
        <w:rPr>
          <w:rFonts w:ascii="Arial" w:hAnsi="Arial"/>
          <w:sz w:val="20"/>
          <w:szCs w:val="20"/>
        </w:rPr>
        <w:t>Ensure industrial bins are not obstructed to allow effective rubbish removal at all times</w:t>
      </w:r>
      <w:r w:rsidR="006E0B98">
        <w:rPr>
          <w:rFonts w:ascii="Arial" w:hAnsi="Arial"/>
          <w:sz w:val="20"/>
          <w:szCs w:val="20"/>
        </w:rPr>
        <w:t>.</w:t>
      </w:r>
    </w:p>
    <w:p w:rsidR="00006AC2" w:rsidRPr="00506131" w:rsidRDefault="00EA550A" w:rsidP="00506131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rFonts w:ascii="Arial" w:hAnsi="Arial"/>
          <w:color w:val="FF3399"/>
          <w:sz w:val="20"/>
          <w:szCs w:val="20"/>
        </w:rPr>
      </w:pPr>
      <w:r w:rsidRPr="00AB04C0">
        <w:rPr>
          <w:rFonts w:ascii="Arial" w:hAnsi="Arial"/>
          <w:color w:val="FF3399"/>
          <w:sz w:val="20"/>
          <w:szCs w:val="20"/>
        </w:rPr>
        <w:sym w:font="Wingdings" w:char="F06E"/>
      </w:r>
      <w:r>
        <w:rPr>
          <w:rFonts w:ascii="Arial" w:hAnsi="Arial"/>
          <w:color w:val="FF339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Use good hygiene practices</w:t>
      </w:r>
      <w:r w:rsidR="00AD364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- wash your hands immediately after handling waste and bins</w:t>
      </w:r>
      <w:r w:rsidR="006E0B98">
        <w:rPr>
          <w:rFonts w:ascii="Arial" w:hAnsi="Arial"/>
          <w:sz w:val="20"/>
          <w:szCs w:val="20"/>
        </w:rPr>
        <w:t>.</w:t>
      </w:r>
    </w:p>
    <w:p w:rsidR="006E0B98" w:rsidRPr="00096A8B" w:rsidRDefault="006E0B98" w:rsidP="00004A17">
      <w:pPr>
        <w:rPr>
          <w:rFonts w:ascii="Arial" w:hAnsi="Arial"/>
          <w:sz w:val="12"/>
          <w:szCs w:val="18"/>
        </w:rPr>
      </w:pPr>
    </w:p>
    <w:p w:rsidR="00004A17" w:rsidRPr="001F570B" w:rsidRDefault="00AB04C0" w:rsidP="00004A17">
      <w:pPr>
        <w:rPr>
          <w:rFonts w:ascii="Arial" w:hAnsi="Arial"/>
          <w:sz w:val="20"/>
          <w:szCs w:val="18"/>
        </w:rPr>
      </w:pPr>
      <w:r w:rsidRPr="001F570B">
        <w:rPr>
          <w:rFonts w:ascii="Arial" w:hAnsi="Arial"/>
          <w:sz w:val="20"/>
          <w:szCs w:val="18"/>
        </w:rPr>
        <w:t xml:space="preserve">See also: </w:t>
      </w:r>
      <w:hyperlink r:id="rId11" w:history="1">
        <w:r w:rsidRPr="001F570B">
          <w:rPr>
            <w:rStyle w:val="Hyperlink"/>
            <w:rFonts w:ascii="Arial" w:hAnsi="Arial"/>
            <w:sz w:val="20"/>
            <w:szCs w:val="18"/>
          </w:rPr>
          <w:t>End of Year Clean</w:t>
        </w:r>
        <w:r w:rsidR="006E0B98" w:rsidRPr="001F570B">
          <w:rPr>
            <w:rStyle w:val="Hyperlink"/>
            <w:rFonts w:ascii="Arial" w:hAnsi="Arial"/>
            <w:sz w:val="20"/>
            <w:szCs w:val="18"/>
          </w:rPr>
          <w:t xml:space="preserve"> U</w:t>
        </w:r>
        <w:r w:rsidRPr="001F570B">
          <w:rPr>
            <w:rStyle w:val="Hyperlink"/>
            <w:rFonts w:ascii="Arial" w:hAnsi="Arial"/>
            <w:sz w:val="20"/>
            <w:szCs w:val="18"/>
          </w:rPr>
          <w:t xml:space="preserve">p </w:t>
        </w:r>
        <w:r w:rsidR="000169EF" w:rsidRPr="001F570B">
          <w:rPr>
            <w:rStyle w:val="Hyperlink"/>
            <w:rFonts w:ascii="Arial" w:hAnsi="Arial"/>
            <w:sz w:val="20"/>
            <w:szCs w:val="18"/>
          </w:rPr>
          <w:t>and</w:t>
        </w:r>
        <w:r w:rsidRPr="001F570B">
          <w:rPr>
            <w:rStyle w:val="Hyperlink"/>
            <w:rFonts w:ascii="Arial" w:hAnsi="Arial"/>
            <w:sz w:val="20"/>
            <w:szCs w:val="18"/>
          </w:rPr>
          <w:t xml:space="preserve"> Relocations – Staying Safe</w:t>
        </w:r>
      </w:hyperlink>
    </w:p>
    <w:tbl>
      <w:tblPr>
        <w:tblpPr w:leftFromText="180" w:rightFromText="180" w:vertAnchor="text" w:horzAnchor="margin" w:tblpXSpec="right" w:tblpY="468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078"/>
        <w:gridCol w:w="4402"/>
      </w:tblGrid>
      <w:tr w:rsidR="006E0B98" w:rsidTr="00096A8B">
        <w:trPr>
          <w:trHeight w:hRule="exact" w:val="284"/>
        </w:trPr>
        <w:tc>
          <w:tcPr>
            <w:tcW w:w="2175" w:type="dxa"/>
            <w:tcBorders>
              <w:right w:val="nil"/>
            </w:tcBorders>
          </w:tcPr>
          <w:p w:rsidR="006E0B98" w:rsidRDefault="006E0B98" w:rsidP="00096A8B">
            <w:pPr>
              <w:tabs>
                <w:tab w:val="left" w:pos="1556"/>
                <w:tab w:val="left" w:pos="1982"/>
              </w:tabs>
              <w:ind w:left="4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6E0B98" w:rsidRDefault="006E0B98" w:rsidP="00096A8B">
            <w:pPr>
              <w:tabs>
                <w:tab w:val="left" w:pos="990"/>
                <w:tab w:val="left" w:pos="1840"/>
                <w:tab w:val="left" w:pos="2266"/>
              </w:tabs>
              <w:ind w:left="4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</w:t>
            </w:r>
            <w:r w:rsidR="00096A8B">
              <w:rPr>
                <w:rFonts w:ascii="Arial" w:hAnsi="Arial" w:cs="Arial"/>
                <w:b/>
                <w:sz w:val="20"/>
              </w:rPr>
              <w:t>__</w:t>
            </w:r>
            <w:r>
              <w:rPr>
                <w:rFonts w:ascii="Arial" w:hAnsi="Arial" w:cs="Arial"/>
                <w:b/>
                <w:sz w:val="20"/>
              </w:rPr>
              <w:t>____</w:t>
            </w:r>
          </w:p>
        </w:tc>
        <w:tc>
          <w:tcPr>
            <w:tcW w:w="4402" w:type="dxa"/>
            <w:tcBorders>
              <w:left w:val="nil"/>
            </w:tcBorders>
          </w:tcPr>
          <w:p w:rsidR="006E0B98" w:rsidRDefault="006E0B98" w:rsidP="00096A8B">
            <w:pPr>
              <w:tabs>
                <w:tab w:val="left" w:pos="990"/>
                <w:tab w:val="left" w:pos="1840"/>
                <w:tab w:val="left" w:pos="2266"/>
              </w:tabs>
              <w:ind w:left="4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AB04C0" w:rsidRPr="00096A8B" w:rsidRDefault="00AB04C0" w:rsidP="00096A8B">
      <w:pPr>
        <w:tabs>
          <w:tab w:val="left" w:pos="1792"/>
        </w:tabs>
        <w:rPr>
          <w:rFonts w:ascii="Arial" w:hAnsi="Arial"/>
          <w:sz w:val="12"/>
          <w:szCs w:val="21"/>
        </w:rPr>
      </w:pPr>
    </w:p>
    <w:sectPr w:rsidR="00AB04C0" w:rsidRPr="00096A8B" w:rsidSect="00CD32EE">
      <w:headerReference w:type="default" r:id="rId12"/>
      <w:footerReference w:type="default" r:id="rId13"/>
      <w:pgSz w:w="11906" w:h="16838" w:code="9"/>
      <w:pgMar w:top="680" w:right="851" w:bottom="851" w:left="85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FA" w:rsidRDefault="00845EFA">
      <w:r>
        <w:separator/>
      </w:r>
    </w:p>
  </w:endnote>
  <w:endnote w:type="continuationSeparator" w:id="0">
    <w:p w:rsidR="00845EFA" w:rsidRDefault="0084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1C" w:rsidRDefault="001F570B" w:rsidP="00DF661C">
    <w:pPr>
      <w:pStyle w:val="Heading9"/>
      <w:ind w:left="851"/>
      <w:jc w:val="left"/>
      <w:rPr>
        <w:i/>
        <w:iCs/>
        <w:color w:val="808080"/>
        <w:sz w:val="12"/>
        <w:szCs w:val="12"/>
      </w:rPr>
    </w:pPr>
    <w:r w:rsidRPr="001F570B">
      <w:rPr>
        <w:noProof/>
        <w:color w:val="808080"/>
        <w:sz w:val="12"/>
        <w:szCs w:val="12"/>
        <w:lang w:eastAsia="zh-TW"/>
      </w:rPr>
      <w:drawing>
        <wp:anchor distT="0" distB="0" distL="114300" distR="114300" simplePos="0" relativeHeight="251659264" behindDoc="0" locked="0" layoutInCell="1" allowOverlap="1" wp14:anchorId="6977C3A1" wp14:editId="3298ECC1">
          <wp:simplePos x="0" y="0"/>
          <wp:positionH relativeFrom="column">
            <wp:posOffset>-541655</wp:posOffset>
          </wp:positionH>
          <wp:positionV relativeFrom="paragraph">
            <wp:posOffset>-861695</wp:posOffset>
          </wp:positionV>
          <wp:extent cx="7556500" cy="97155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1F570B">
      <w:rPr>
        <w:noProof/>
        <w:color w:val="808080"/>
        <w:sz w:val="12"/>
        <w:szCs w:val="12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B34FCF" wp14:editId="66099C74">
              <wp:simplePos x="0" y="0"/>
              <wp:positionH relativeFrom="column">
                <wp:posOffset>-130175</wp:posOffset>
              </wp:positionH>
              <wp:positionV relativeFrom="paragraph">
                <wp:posOffset>-436880</wp:posOffset>
              </wp:positionV>
              <wp:extent cx="1552575" cy="495300"/>
              <wp:effectExtent l="0" t="0" r="28575" b="1905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570B" w:rsidRPr="00156BAB" w:rsidRDefault="001F570B" w:rsidP="001F57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1F570B" w:rsidRPr="00156BAB" w:rsidRDefault="001F570B" w:rsidP="001F57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34F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0.25pt;margin-top:-34.4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HJQIAAFAEAAAOAAAAZHJzL2Uyb0RvYy54bWysVNtu2zAMfR+wfxD0vthJ47Yx4hRdugwD&#10;ugvQ7gNkWbaFSaImKbG7ry8lp1nQvRXzgyCK0iF5Dun1zagVOQjnJZiKzmc5JcJwaKTpKvrzcffh&#10;mhIfmGmYAiMq+iQ8vdm8f7cebCkW0INqhCMIYnw52Ir2IdgyyzzvhWZ+BlYYdLbgNAtoui5rHBsQ&#10;XatskeeX2QCusQ648B5P7yYn3ST8thU8fG9bLwJRFcXcQlpdWuu4Zps1KzvHbC/5MQ32hiw0kwaD&#10;nqDuWGBk7+Q/UFpyBx7aMOOgM2hbyUWqAauZ56+qeeiZFakWJMfbE03+/8Hyb4cfjsimoheUGKZR&#10;okcxBvIRRnIZ2RmsL/HSg8VrYcRjVDlV6u098F+eGNj2zHTi1jkYesEazG4eX2ZnTyccH0Hq4Ss0&#10;GIbtAySgsXU6UodkEERHlZ5OysRUeAxZFIviqqCEo2+5Ki7yJF3GypfX1vnwWYAmcVNRh8ondHa4&#10;9yFmw8qXKzGYByWbnVQqGa6rt8qRA8Mu2aUvFfDqmjJkqOgKM5kIeAOElgHbXUld0es8flMDRto+&#10;mSY1Y2BSTXtMWZkjj5G6icQw1uNRlxqaJ2TUwdTWOIa46cH9oWTAlq6o/71nTlCivhhUZTVfLuMM&#10;JGNZXC3QcOee+tzDDEeoigZKpu02THOzt052PUaa+sDALSrZykRylHzK6pg3tm3i/jhicS7O7XTr&#10;749g8wwAAP//AwBQSwMEFAAGAAgAAAAhAEuEtj/dAAAACQEAAA8AAABkcnMvZG93bnJldi54bWxM&#10;j8FOwzAMhu9IvENkJC5oS4hgGl3TaZpAnDe4cMsar63WOG2TrR1PjznBzZY//f7+fD35VlxwiE0g&#10;A49zBQKpDK6hysDnx9tsCSImS862gdDAFSOsi9ub3GYujLTDyz5VgkMoZtZAnVKXSRnLGr2N89Ah&#10;8e0YBm8Tr0Ml3WBHDvet1EotpLcN8YfadritsTztz95AGF+vPmCv9MPXt3/fbvrdUffG3N9NmxWI&#10;hFP6g+FXn9WhYKdDOJOLojUw0+qZUR4WS+7AhNZP3O5g4EWDLHL5v0HxAwAA//8DAFBLAQItABQA&#10;BgAIAAAAIQC2gziS/gAAAOEBAAATAAAAAAAAAAAAAAAAAAAAAABbQ29udGVudF9UeXBlc10ueG1s&#10;UEsBAi0AFAAGAAgAAAAhADj9If/WAAAAlAEAAAsAAAAAAAAAAAAAAAAALwEAAF9yZWxzLy5yZWxz&#10;UEsBAi0AFAAGAAgAAAAhAGfdk0clAgAAUAQAAA4AAAAAAAAAAAAAAAAALgIAAGRycy9lMm9Eb2Mu&#10;eG1sUEsBAi0AFAAGAAgAAAAhAEuEtj/dAAAACQEAAA8AAAAAAAAAAAAAAAAAfwQAAGRycy9kb3du&#10;cmV2LnhtbFBLBQYAAAAABAAEAPMAAACJBQAAAAA=&#10;" strokecolor="white">
              <v:textbox>
                <w:txbxContent>
                  <w:p w:rsidR="001F570B" w:rsidRPr="00156BAB" w:rsidRDefault="001F570B" w:rsidP="001F57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1F570B" w:rsidRPr="00156BAB" w:rsidRDefault="001F570B" w:rsidP="001F57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1F570B">
      <w:rPr>
        <w:noProof/>
        <w:color w:val="808080"/>
        <w:sz w:val="12"/>
        <w:szCs w:val="12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DB1788" wp14:editId="6F2271FA">
              <wp:simplePos x="0" y="0"/>
              <wp:positionH relativeFrom="column">
                <wp:posOffset>1934210</wp:posOffset>
              </wp:positionH>
              <wp:positionV relativeFrom="paragraph">
                <wp:posOffset>-423383</wp:posOffset>
              </wp:positionV>
              <wp:extent cx="2590800" cy="400050"/>
              <wp:effectExtent l="0" t="0" r="19050" b="1905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570B" w:rsidRPr="00441B93" w:rsidRDefault="001F570B" w:rsidP="001F570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1F570B" w:rsidRPr="00441B93" w:rsidRDefault="001F570B" w:rsidP="001F570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DB1788" id="Text Box 7" o:spid="_x0000_s1028" type="#_x0000_t202" style="position:absolute;left:0;text-align:left;margin-left:152.3pt;margin-top:-33.35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GJJgIAAFc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PufMio4k&#10;elJDYJ9gYFeRnd75goIeHYWFgY5J5VSpd/cgf3lmYdMKu1O3iNC3StSU3TTezC6ujjg+glT9N6jp&#10;GbEPkICGBrtIHZHBCJ1UOp6VialIOpwtlvl1Ti5Jvnme54skXSaK59sOffiioGNxU3Ik5RO6ONz7&#10;ELMRxXNIfMyD0fVWG5MM3FUbg+wgqEu26UsFvAozlvUlXy5mi5GAN0B0OlC7G92VnMqhb2zASNtn&#10;W6dmDEKbcU8pG3viMVI3khiGakiCJZIjxxXURyIWYexumkbatIB/OOups0vuf+8FKs7MV0viLKfz&#10;eRyFZMwXVzMy8NJTXXqElQRV8sDZuN2EcXz2DvWupZfGdrBwS4I2OnH9ktUpfereJMFp0uJ4XNop&#10;6uV/sP4LAAD//wMAUEsDBBQABgAIAAAAIQAJp5gF3gAAAAoBAAAPAAAAZHJzL2Rvd25yZXYueG1s&#10;TI/BTsMwDIbvSLxDZCQuaEvWoRaVptM0gThvcOGWNV5b0Thtk60dT485wdG/P/3+XGxm14kLjqH1&#10;pGG1VCCQKm9bqjV8vL8unkCEaMiazhNquGKATXl7U5jc+on2eDnEWnAJhdxoaGLscylD1aAzYel7&#10;JN6d/OhM5HGspR3NxOWuk4lSqXSmJb7QmB53DVZfh7PT4KeXq/M4qOTh89u97bbD/pQMWt/fzdtn&#10;EBHn+AfDrz6rQ8lOR38mG0SnYa0eU0Y1LNI0A8FEtko4OXKyzkCWhfz/QvkDAAD//wMAUEsBAi0A&#10;FAAGAAgAAAAhALaDOJL+AAAA4QEAABMAAAAAAAAAAAAAAAAAAAAAAFtDb250ZW50X1R5cGVzXS54&#10;bWxQSwECLQAUAAYACAAAACEAOP0h/9YAAACUAQAACwAAAAAAAAAAAAAAAAAvAQAAX3JlbHMvLnJl&#10;bHNQSwECLQAUAAYACAAAACEAuuHxiSYCAABXBAAADgAAAAAAAAAAAAAAAAAuAgAAZHJzL2Uyb0Rv&#10;Yy54bWxQSwECLQAUAAYACAAAACEACaeYBd4AAAAKAQAADwAAAAAAAAAAAAAAAACABAAAZHJzL2Rv&#10;d25yZXYueG1sUEsFBgAAAAAEAAQA8wAAAIsFAAAAAA==&#10;" strokecolor="white">
              <v:textbox>
                <w:txbxContent>
                  <w:p w:rsidR="001F570B" w:rsidRPr="00441B93" w:rsidRDefault="001F570B" w:rsidP="001F570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1F570B" w:rsidRPr="00441B93" w:rsidRDefault="001F570B" w:rsidP="001F570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  <w:r w:rsidR="00DF661C">
      <w:rPr>
        <w:color w:val="808080"/>
        <w:sz w:val="12"/>
        <w:szCs w:val="12"/>
      </w:rPr>
      <w:t xml:space="preserve"> </w:t>
    </w:r>
    <w:r w:rsidR="00DF661C" w:rsidRPr="00DE4BC3">
      <w:rPr>
        <w:color w:val="80808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FA" w:rsidRDefault="00845EFA">
      <w:r>
        <w:separator/>
      </w:r>
    </w:p>
  </w:footnote>
  <w:footnote w:type="continuationSeparator" w:id="0">
    <w:p w:rsidR="00845EFA" w:rsidRDefault="0084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92" w:rsidRDefault="00F73392">
    <w:pPr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6B2321"/>
    <w:multiLevelType w:val="hybridMultilevel"/>
    <w:tmpl w:val="C652B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530A"/>
    <w:multiLevelType w:val="hybridMultilevel"/>
    <w:tmpl w:val="FF088976"/>
    <w:lvl w:ilvl="0" w:tplc="2126F1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2D4E14"/>
    <w:multiLevelType w:val="hybridMultilevel"/>
    <w:tmpl w:val="0F883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BE362B"/>
    <w:multiLevelType w:val="hybridMultilevel"/>
    <w:tmpl w:val="9DCE56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F437D7"/>
    <w:multiLevelType w:val="hybridMultilevel"/>
    <w:tmpl w:val="C73E07AA"/>
    <w:lvl w:ilvl="0" w:tplc="581A6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C006FD0"/>
    <w:multiLevelType w:val="hybridMultilevel"/>
    <w:tmpl w:val="A0961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F726C2"/>
    <w:multiLevelType w:val="singleLevel"/>
    <w:tmpl w:val="1798911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63120518"/>
    <w:multiLevelType w:val="hybridMultilevel"/>
    <w:tmpl w:val="12CA3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47697E"/>
    <w:multiLevelType w:val="hybridMultilevel"/>
    <w:tmpl w:val="9CBA05B4"/>
    <w:lvl w:ilvl="0" w:tplc="79C61E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64"/>
        </w:tabs>
        <w:ind w:left="-1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4"/>
        </w:tabs>
        <w:ind w:left="-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</w:abstractNum>
  <w:abstractNum w:abstractNumId="12" w15:restartNumberingAfterBreak="0">
    <w:nsid w:val="74EE14AC"/>
    <w:multiLevelType w:val="hybridMultilevel"/>
    <w:tmpl w:val="2F16CF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AE"/>
    <w:rsid w:val="00004A17"/>
    <w:rsid w:val="00006AC2"/>
    <w:rsid w:val="00007F06"/>
    <w:rsid w:val="000147F1"/>
    <w:rsid w:val="000169EF"/>
    <w:rsid w:val="00054B77"/>
    <w:rsid w:val="00061ABB"/>
    <w:rsid w:val="00096A8B"/>
    <w:rsid w:val="000B3A2D"/>
    <w:rsid w:val="000B4DF7"/>
    <w:rsid w:val="00125B04"/>
    <w:rsid w:val="00144615"/>
    <w:rsid w:val="001534B0"/>
    <w:rsid w:val="00182D9D"/>
    <w:rsid w:val="001C24F0"/>
    <w:rsid w:val="001F570B"/>
    <w:rsid w:val="00210358"/>
    <w:rsid w:val="00281953"/>
    <w:rsid w:val="00291F5C"/>
    <w:rsid w:val="0029798F"/>
    <w:rsid w:val="002E3C53"/>
    <w:rsid w:val="0030397D"/>
    <w:rsid w:val="00306FE7"/>
    <w:rsid w:val="003A0BB2"/>
    <w:rsid w:val="00400F31"/>
    <w:rsid w:val="00401F1C"/>
    <w:rsid w:val="00406008"/>
    <w:rsid w:val="004402C0"/>
    <w:rsid w:val="004475C3"/>
    <w:rsid w:val="00465794"/>
    <w:rsid w:val="004B4780"/>
    <w:rsid w:val="004D0F31"/>
    <w:rsid w:val="00506131"/>
    <w:rsid w:val="00577D3A"/>
    <w:rsid w:val="005C0855"/>
    <w:rsid w:val="005D709C"/>
    <w:rsid w:val="00605E5B"/>
    <w:rsid w:val="00632340"/>
    <w:rsid w:val="00640C54"/>
    <w:rsid w:val="00647229"/>
    <w:rsid w:val="0065088B"/>
    <w:rsid w:val="00676A79"/>
    <w:rsid w:val="006E0B98"/>
    <w:rsid w:val="006F3189"/>
    <w:rsid w:val="007138A6"/>
    <w:rsid w:val="00713F5B"/>
    <w:rsid w:val="007A19AF"/>
    <w:rsid w:val="007F7414"/>
    <w:rsid w:val="00806381"/>
    <w:rsid w:val="00834F50"/>
    <w:rsid w:val="00845EFA"/>
    <w:rsid w:val="00850CC7"/>
    <w:rsid w:val="00892A60"/>
    <w:rsid w:val="008B6ADC"/>
    <w:rsid w:val="008C1A1F"/>
    <w:rsid w:val="00943530"/>
    <w:rsid w:val="009819AE"/>
    <w:rsid w:val="009D6EC6"/>
    <w:rsid w:val="00A55580"/>
    <w:rsid w:val="00A718F8"/>
    <w:rsid w:val="00AA2A69"/>
    <w:rsid w:val="00AB04C0"/>
    <w:rsid w:val="00AB4580"/>
    <w:rsid w:val="00AC0309"/>
    <w:rsid w:val="00AD3645"/>
    <w:rsid w:val="00B157AE"/>
    <w:rsid w:val="00B21401"/>
    <w:rsid w:val="00B2477C"/>
    <w:rsid w:val="00B27CD1"/>
    <w:rsid w:val="00B602B3"/>
    <w:rsid w:val="00B81AF5"/>
    <w:rsid w:val="00BE3693"/>
    <w:rsid w:val="00BF4EC2"/>
    <w:rsid w:val="00C20F65"/>
    <w:rsid w:val="00C216E4"/>
    <w:rsid w:val="00C22FE1"/>
    <w:rsid w:val="00C35957"/>
    <w:rsid w:val="00C86F27"/>
    <w:rsid w:val="00C9407F"/>
    <w:rsid w:val="00CC3A97"/>
    <w:rsid w:val="00CD32EE"/>
    <w:rsid w:val="00CF486B"/>
    <w:rsid w:val="00D379DE"/>
    <w:rsid w:val="00DF661C"/>
    <w:rsid w:val="00E470AE"/>
    <w:rsid w:val="00E55D14"/>
    <w:rsid w:val="00EA550A"/>
    <w:rsid w:val="00F024A4"/>
    <w:rsid w:val="00F03D36"/>
    <w:rsid w:val="00F22171"/>
    <w:rsid w:val="00F73392"/>
    <w:rsid w:val="00FD3F4B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9922BDC2-804A-4FFD-926F-0BF829BC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3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9DE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1C24F0"/>
    <w:rPr>
      <w:rFonts w:ascii="Arial" w:hAnsi="Arial" w:cs="Arial"/>
      <w:b/>
      <w:color w:val="0000FF"/>
      <w:sz w:val="28"/>
      <w:szCs w:val="24"/>
      <w:lang w:eastAsia="en-US"/>
    </w:rPr>
  </w:style>
  <w:style w:type="character" w:styleId="Hyperlink">
    <w:name w:val="Hyperlink"/>
    <w:rsid w:val="00AB04C0"/>
    <w:rPr>
      <w:color w:val="0000FF"/>
      <w:u w:val="single"/>
    </w:rPr>
  </w:style>
  <w:style w:type="character" w:customStyle="1" w:styleId="Heading9Char">
    <w:name w:val="Heading 9 Char"/>
    <w:link w:val="Heading9"/>
    <w:rsid w:val="00B81AF5"/>
    <w:rPr>
      <w:rFonts w:ascii="Arial" w:hAnsi="Arial" w:cs="Arial"/>
      <w:b/>
      <w:sz w:val="16"/>
      <w:szCs w:val="24"/>
      <w:lang w:eastAsia="en-US"/>
    </w:rPr>
  </w:style>
  <w:style w:type="character" w:styleId="FollowedHyperlink">
    <w:name w:val="FollowedHyperlink"/>
    <w:basedOn w:val="DefaultParagraphFont"/>
    <w:rsid w:val="001F5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ation.qld.gov.au/health/docs/clean-up-activitie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System Account</DisplayName>
        <AccountId>1073741823</AccountId>
        <AccountType/>
      </UserInfo>
    </PPModeratedBy>
    <PPLastReviewedBy xmlns="f114f5df-7614-43c1-ba8e-2daa6e537108">
      <UserInfo>
        <DisplayName>System Account</DisplayName>
        <AccountId>1073741823</AccountId>
        <AccountType/>
      </UserInfo>
    </PPLastReviewedBy>
    <Category_x0020_Initiatives_x0020_and_x0020_Strategies xmlns="f114f5df-7614-43c1-ba8e-2daa6e537108">Health and wellbeing</Category_x0020_Initiatives_x0020_and_x0020_Strategies>
    <PPContentAuthor xmlns="f114f5df-7614-43c1-ba8e-2daa6e537108">
      <UserInfo>
        <DisplayName/>
        <AccountId xsi:nil="true"/>
        <AccountType/>
      </UserInfo>
    </PPContentAuthor>
    <PPContentApprover xmlns="f114f5df-7614-43c1-ba8e-2daa6e537108">
      <UserInfo>
        <DisplayName/>
        <AccountId xsi:nil="true"/>
        <AccountType/>
      </UserInfo>
    </PPContentApprover>
    <PublishingStartDate xmlns="http://schemas.microsoft.com/sharepoint/v3" xsi:nil="true"/>
    <PublishingExpiration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PublishedNotificationAddresses xmlns="f114f5df-7614-43c1-ba8e-2daa6e537108" xsi:nil="true"/>
    <PPSubmittedBy xmlns="f114f5df-7614-43c1-ba8e-2daa6e537108">
      <UserInfo>
        <DisplayName>BOWDEN, Joanna</DisplayName>
        <AccountId>26</AccountId>
        <AccountType/>
      </UserInfo>
    </PPSubmittedBy>
    <PPLastReviewedDate xmlns="f114f5df-7614-43c1-ba8e-2daa6e537108">2018-08-20T23:24:09+00:00</PPLastReviewedDate>
    <PPModeratedDate xmlns="f114f5df-7614-43c1-ba8e-2daa6e537108">2018-08-20T23:24:09+00:00</PPModeratedDate>
    <PPSubmittedDate xmlns="f114f5df-7614-43c1-ba8e-2daa6e537108">2018-09-03T23:40:26+00:00</PPSubmittedDate>
  </documentManagement>
</p:properties>
</file>

<file path=customXml/itemProps1.xml><?xml version="1.0" encoding="utf-8"?>
<ds:datastoreItem xmlns:ds="http://schemas.openxmlformats.org/officeDocument/2006/customXml" ds:itemID="{53000AED-A872-4D56-BAEB-67B3431AFD6D}"/>
</file>

<file path=customXml/itemProps2.xml><?xml version="1.0" encoding="utf-8"?>
<ds:datastoreItem xmlns:ds="http://schemas.openxmlformats.org/officeDocument/2006/customXml" ds:itemID="{0BD2A00C-922C-4A86-9794-EB7CF8637990}"/>
</file>

<file path=customXml/itemProps3.xml><?xml version="1.0" encoding="utf-8"?>
<ds:datastoreItem xmlns:ds="http://schemas.openxmlformats.org/officeDocument/2006/customXml" ds:itemID="{91CB4FE6-38A6-474E-AEC5-FE9EE66EC3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OPERATING PROCEDURE</vt:lpstr>
    </vt:vector>
  </TitlesOfParts>
  <Company>DETE</Company>
  <LinksUpToDate>false</LinksUpToDate>
  <CharactersWithSpaces>3159</CharactersWithSpaces>
  <SharedDoc>false</SharedDoc>
  <HLinks>
    <vt:vector size="6" baseType="variant">
      <vt:variant>
        <vt:i4>3539002</vt:i4>
      </vt:variant>
      <vt:variant>
        <vt:i4>0</vt:i4>
      </vt:variant>
      <vt:variant>
        <vt:i4>0</vt:i4>
      </vt:variant>
      <vt:variant>
        <vt:i4>5</vt:i4>
      </vt:variant>
      <vt:variant>
        <vt:lpwstr>http://education.qld.gov.au/health/docs/clean-up-activities.pdf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 of bins with wheels</dc:title>
  <dc:subject/>
  <dc:creator>IT Services</dc:creator>
  <cp:keywords/>
  <cp:lastModifiedBy>BOWDEN, Joanna</cp:lastModifiedBy>
  <cp:revision>2</cp:revision>
  <cp:lastPrinted>2003-08-26T04:11:00Z</cp:lastPrinted>
  <dcterms:created xsi:type="dcterms:W3CDTF">2018-09-03T07:28:00Z</dcterms:created>
  <dcterms:modified xsi:type="dcterms:W3CDTF">2018-09-03T07:28:00Z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