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align>center</wp:align>
                </wp:positionH>
                <wp:positionV relativeFrom="paragraph">
                  <wp:posOffset>549910</wp:posOffset>
                </wp:positionV>
                <wp:extent cx="2579370" cy="552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4ACD" w:rsidRPr="00932BA8" w:rsidRDefault="00804ACD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ROUTER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43.3pt;width:203.1pt;height:43.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" filled="f" stroked="f" strokeweight=".5pt">
                <v:textbox>
                  <w:txbxContent>
                    <w:p w:rsidR="00804ACD" w:rsidRPr="00932BA8" w:rsidRDefault="00804ACD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ROUTER 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804ACD" w:rsidP="00804ACD">
      <w:pPr>
        <w:pStyle w:val="Heading2"/>
        <w:tabs>
          <w:tab w:val="left" w:pos="7635"/>
        </w:tabs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7968" behindDoc="1" locked="0" layoutInCell="1" allowOverlap="1" wp14:anchorId="4E39B26C" wp14:editId="167EA930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1425600" cy="1562400"/>
            <wp:effectExtent l="0" t="0" r="3175" b="0"/>
            <wp:wrapTight wrapText="bothSides">
              <wp:wrapPolygon edited="0">
                <wp:start x="0" y="0"/>
                <wp:lineTo x="0" y="21337"/>
                <wp:lineTo x="21359" y="21337"/>
                <wp:lineTo x="213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Rou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" r="4488"/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  <w:r>
        <w:rPr>
          <w:sz w:val="36"/>
          <w:szCs w:val="36"/>
        </w:rPr>
        <w:tab/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0020E3">
      <w:pPr>
        <w:tabs>
          <w:tab w:val="left" w:pos="720"/>
        </w:tabs>
        <w:spacing w:before="240" w:after="36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804ACD" w:rsidRPr="00A55D00" w:rsidTr="00804ACD">
        <w:trPr>
          <w:trHeight w:val="1863"/>
        </w:trPr>
        <w:tc>
          <w:tcPr>
            <w:tcW w:w="562" w:type="dxa"/>
            <w:shd w:val="clear" w:color="auto" w:fill="auto"/>
            <w:vAlign w:val="center"/>
          </w:tcPr>
          <w:p w:rsidR="00804ACD" w:rsidRDefault="00804ACD" w:rsidP="00804ACD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804ACD" w:rsidRPr="00804ACD" w:rsidRDefault="00804ACD" w:rsidP="00804ACD">
            <w:pPr>
              <w:rPr>
                <w:sz w:val="22"/>
                <w:szCs w:val="22"/>
              </w:rPr>
            </w:pPr>
            <w:r w:rsidRPr="00804ACD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804ACD" w:rsidRPr="00804ACD" w:rsidRDefault="00804ACD" w:rsidP="00804ACD">
            <w:pPr>
              <w:numPr>
                <w:ilvl w:val="0"/>
                <w:numId w:val="26"/>
              </w:numPr>
              <w:tabs>
                <w:tab w:val="clear" w:pos="360"/>
                <w:tab w:val="num" w:pos="432"/>
              </w:tabs>
              <w:spacing w:before="100" w:beforeAutospacing="1"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>When using a fixed-base router fitted to the router table.</w:t>
            </w:r>
          </w:p>
          <w:p w:rsidR="00804ACD" w:rsidRPr="00804ACD" w:rsidRDefault="00804ACD" w:rsidP="00804ACD">
            <w:pPr>
              <w:numPr>
                <w:ilvl w:val="0"/>
                <w:numId w:val="26"/>
              </w:numPr>
              <w:tabs>
                <w:tab w:val="clear" w:pos="360"/>
                <w:tab w:val="num" w:pos="432"/>
              </w:tabs>
              <w:spacing w:before="60"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>When light routing with larger, regularly shaped stock that is easily handled.</w:t>
            </w:r>
          </w:p>
          <w:p w:rsidR="00804ACD" w:rsidRPr="00804ACD" w:rsidRDefault="00804ACD" w:rsidP="007A27F1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before="60"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>Only when the stock width and thickness allows for a machine pass to be completed cleanly. Material may kick back if not properly secured.</w:t>
            </w:r>
          </w:p>
        </w:tc>
        <w:tc>
          <w:tcPr>
            <w:tcW w:w="3285" w:type="dxa"/>
            <w:vAlign w:val="center"/>
          </w:tcPr>
          <w:p w:rsidR="00804ACD" w:rsidRPr="00804ACD" w:rsidRDefault="00804ACD" w:rsidP="00804ACD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 w:line="240" w:lineRule="auto"/>
              <w:ind w:left="301" w:right="0"/>
              <w:rPr>
                <w:sz w:val="19"/>
                <w:szCs w:val="19"/>
              </w:rPr>
            </w:pPr>
            <w:r w:rsidRPr="00804ACD">
              <w:rPr>
                <w:sz w:val="19"/>
                <w:szCs w:val="19"/>
              </w:rPr>
              <w:t xml:space="preserve">Document controls in planning documents and/or complete this </w:t>
            </w:r>
            <w:r w:rsidRPr="00804ACD">
              <w:rPr>
                <w:i/>
                <w:sz w:val="19"/>
                <w:szCs w:val="19"/>
              </w:rPr>
              <w:t>Plant Risk Assessment</w:t>
            </w:r>
            <w:r w:rsidRPr="00804ACD">
              <w:rPr>
                <w:sz w:val="19"/>
                <w:szCs w:val="19"/>
              </w:rPr>
              <w:t>.</w:t>
            </w:r>
          </w:p>
          <w:p w:rsidR="00804ACD" w:rsidRPr="00804ACD" w:rsidRDefault="00804ACD" w:rsidP="00804ACD">
            <w:pPr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19"/>
                <w:szCs w:val="19"/>
              </w:rPr>
            </w:pPr>
            <w:r w:rsidRPr="00804ACD">
              <w:rPr>
                <w:sz w:val="19"/>
                <w:szCs w:val="19"/>
              </w:rPr>
              <w:t>Consider obtaining parental permission.</w:t>
            </w:r>
          </w:p>
        </w:tc>
      </w:tr>
      <w:tr w:rsidR="00804ACD" w:rsidRPr="00A55D00" w:rsidTr="00804ACD">
        <w:trPr>
          <w:trHeight w:val="2130"/>
        </w:trPr>
        <w:tc>
          <w:tcPr>
            <w:tcW w:w="562" w:type="dxa"/>
            <w:shd w:val="clear" w:color="auto" w:fill="auto"/>
            <w:vAlign w:val="center"/>
          </w:tcPr>
          <w:p w:rsidR="00804ACD" w:rsidRDefault="00804ACD" w:rsidP="00804ACD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804ACD" w:rsidRPr="000B5ADB" w:rsidRDefault="00804ACD" w:rsidP="00804ACD">
            <w:pPr>
              <w:rPr>
                <w:sz w:val="22"/>
                <w:szCs w:val="22"/>
              </w:rPr>
            </w:pPr>
            <w:r w:rsidRPr="000020E3">
              <w:rPr>
                <w:b/>
                <w:color w:val="FFFFFF" w:themeColor="background1"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:rsidR="00804ACD" w:rsidRPr="00804ACD" w:rsidRDefault="00804ACD" w:rsidP="00804ACD">
            <w:pPr>
              <w:numPr>
                <w:ilvl w:val="0"/>
                <w:numId w:val="27"/>
              </w:numPr>
              <w:tabs>
                <w:tab w:val="clear" w:pos="360"/>
                <w:tab w:val="num" w:pos="432"/>
              </w:tabs>
              <w:spacing w:before="60"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>When routing across the grain or through knots in the material.</w:t>
            </w:r>
          </w:p>
          <w:p w:rsidR="00804ACD" w:rsidRPr="00804ACD" w:rsidRDefault="00804ACD" w:rsidP="00804ACD">
            <w:pPr>
              <w:numPr>
                <w:ilvl w:val="0"/>
                <w:numId w:val="27"/>
              </w:numPr>
              <w:tabs>
                <w:tab w:val="clear" w:pos="360"/>
                <w:tab w:val="num" w:pos="432"/>
              </w:tabs>
              <w:spacing w:before="60"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>When routing at greater depths thus requiring increased operational control and concentration to complete a machine pass.</w:t>
            </w:r>
          </w:p>
          <w:p w:rsidR="00804ACD" w:rsidRPr="00804ACD" w:rsidRDefault="00804ACD" w:rsidP="00804ACD">
            <w:pPr>
              <w:numPr>
                <w:ilvl w:val="0"/>
                <w:numId w:val="27"/>
              </w:numPr>
              <w:tabs>
                <w:tab w:val="clear" w:pos="360"/>
                <w:tab w:val="num" w:pos="432"/>
              </w:tabs>
              <w:spacing w:before="60"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>When routing dense hardwoods.</w:t>
            </w:r>
          </w:p>
          <w:p w:rsidR="00804ACD" w:rsidRPr="00804ACD" w:rsidRDefault="00804ACD" w:rsidP="00804ACD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before="60"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>When students are only permitted to participate is these processes under direct supervision.</w:t>
            </w:r>
          </w:p>
        </w:tc>
        <w:tc>
          <w:tcPr>
            <w:tcW w:w="3285" w:type="dxa"/>
            <w:vAlign w:val="center"/>
          </w:tcPr>
          <w:p w:rsidR="00804ACD" w:rsidRPr="00804ACD" w:rsidRDefault="00804ACD" w:rsidP="00804ACD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80" w:line="240" w:lineRule="auto"/>
              <w:ind w:left="301" w:right="0"/>
              <w:rPr>
                <w:sz w:val="19"/>
                <w:szCs w:val="19"/>
              </w:rPr>
            </w:pPr>
            <w:r w:rsidRPr="00804ACD">
              <w:rPr>
                <w:sz w:val="19"/>
                <w:szCs w:val="19"/>
              </w:rPr>
              <w:t xml:space="preserve">A </w:t>
            </w:r>
            <w:r w:rsidRPr="00804ACD">
              <w:rPr>
                <w:i/>
                <w:sz w:val="19"/>
                <w:szCs w:val="19"/>
              </w:rPr>
              <w:t>Plant Risk Assessment</w:t>
            </w:r>
            <w:r w:rsidRPr="00804ACD">
              <w:rPr>
                <w:sz w:val="19"/>
                <w:szCs w:val="19"/>
              </w:rPr>
              <w:t xml:space="preserve"> is required to be completed.</w:t>
            </w:r>
          </w:p>
          <w:p w:rsidR="00804ACD" w:rsidRPr="00804ACD" w:rsidRDefault="00804ACD" w:rsidP="00804ACD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80" w:line="240" w:lineRule="auto"/>
              <w:ind w:left="301" w:right="0"/>
              <w:rPr>
                <w:sz w:val="19"/>
                <w:szCs w:val="19"/>
              </w:rPr>
            </w:pPr>
            <w:r w:rsidRPr="00804ACD">
              <w:rPr>
                <w:sz w:val="19"/>
                <w:szCs w:val="19"/>
              </w:rPr>
              <w:t>Principal or Classified Officer (i.e. DP, HOD, HOC, HOSES) approval prior to conducting this activity is required.</w:t>
            </w:r>
          </w:p>
          <w:p w:rsidR="00804ACD" w:rsidRPr="00804ACD" w:rsidRDefault="00804ACD" w:rsidP="00804ACD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  <w:rPr>
                <w:sz w:val="19"/>
                <w:szCs w:val="19"/>
              </w:rPr>
            </w:pPr>
            <w:r w:rsidRPr="00804ACD">
              <w:rPr>
                <w:sz w:val="19"/>
                <w:szCs w:val="19"/>
              </w:rPr>
              <w:t>Obtaining parental permission is recommended.</w:t>
            </w:r>
          </w:p>
        </w:tc>
      </w:tr>
      <w:tr w:rsidR="00804ACD" w:rsidRPr="00A55D00" w:rsidTr="00804ACD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804ACD" w:rsidRDefault="00804ACD" w:rsidP="00804ACD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0000"/>
            <w:vAlign w:val="center"/>
          </w:tcPr>
          <w:p w:rsidR="00804ACD" w:rsidRPr="000B5ADB" w:rsidRDefault="00804ACD" w:rsidP="00804ACD">
            <w:pPr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Extreme</w:t>
            </w:r>
          </w:p>
        </w:tc>
        <w:tc>
          <w:tcPr>
            <w:tcW w:w="4961" w:type="dxa"/>
            <w:vAlign w:val="center"/>
          </w:tcPr>
          <w:p w:rsidR="00804ACD" w:rsidRPr="00804ACD" w:rsidRDefault="00804ACD" w:rsidP="00804ACD">
            <w:pPr>
              <w:numPr>
                <w:ilvl w:val="0"/>
                <w:numId w:val="28"/>
              </w:numPr>
              <w:tabs>
                <w:tab w:val="clear" w:pos="360"/>
                <w:tab w:val="num" w:pos="432"/>
              </w:tabs>
              <w:spacing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 xml:space="preserve">When it may be necessary to temporarily alter a guard or fence to accommodate specific shapes and/or sizes of stock, resulting in possibly less accuracy or control. </w:t>
            </w:r>
          </w:p>
          <w:p w:rsidR="00804ACD" w:rsidRPr="00804ACD" w:rsidRDefault="00804ACD" w:rsidP="00804ACD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>When routing smaller or irregularly shaped stock that may require ones hands to be in closer proximity to the router bit.</w:t>
            </w:r>
          </w:p>
          <w:p w:rsidR="00804ACD" w:rsidRPr="00804ACD" w:rsidRDefault="00804ACD" w:rsidP="00804ACD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after="60"/>
              <w:ind w:left="431" w:hanging="357"/>
              <w:rPr>
                <w:color w:val="000000"/>
                <w:sz w:val="19"/>
                <w:szCs w:val="19"/>
              </w:rPr>
            </w:pPr>
            <w:r w:rsidRPr="00804ACD">
              <w:rPr>
                <w:color w:val="000000"/>
                <w:sz w:val="19"/>
                <w:szCs w:val="19"/>
              </w:rPr>
              <w:t>When students are NOT always under the appropriate supervision of an ITD teacher.</w:t>
            </w:r>
          </w:p>
        </w:tc>
        <w:tc>
          <w:tcPr>
            <w:tcW w:w="3285" w:type="dxa"/>
            <w:vAlign w:val="center"/>
          </w:tcPr>
          <w:p w:rsidR="00804ACD" w:rsidRPr="00804ACD" w:rsidRDefault="00804ACD" w:rsidP="00804ACD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  <w:rPr>
                <w:sz w:val="19"/>
                <w:szCs w:val="19"/>
              </w:rPr>
            </w:pPr>
            <w:r w:rsidRPr="00804ACD">
              <w:rPr>
                <w:sz w:val="19"/>
                <w:szCs w:val="19"/>
              </w:rPr>
              <w:t>Consider alternatives to using the plant / equipment.</w:t>
            </w:r>
          </w:p>
          <w:p w:rsidR="00804ACD" w:rsidRPr="00804ACD" w:rsidRDefault="00804ACD" w:rsidP="00804ACD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  <w:rPr>
                <w:sz w:val="19"/>
                <w:szCs w:val="19"/>
              </w:rPr>
            </w:pPr>
            <w:r w:rsidRPr="00804ACD">
              <w:rPr>
                <w:sz w:val="19"/>
                <w:szCs w:val="19"/>
              </w:rPr>
              <w:t xml:space="preserve">A </w:t>
            </w:r>
            <w:r w:rsidRPr="00804ACD">
              <w:rPr>
                <w:i/>
                <w:sz w:val="19"/>
                <w:szCs w:val="19"/>
              </w:rPr>
              <w:t>Plant Risk Assessment</w:t>
            </w:r>
            <w:r w:rsidRPr="00804ACD">
              <w:rPr>
                <w:sz w:val="19"/>
                <w:szCs w:val="19"/>
              </w:rPr>
              <w:t xml:space="preserve"> is required to be completed.</w:t>
            </w:r>
          </w:p>
          <w:p w:rsidR="00804ACD" w:rsidRPr="00804ACD" w:rsidRDefault="00804ACD" w:rsidP="00804ACD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 w:hanging="357"/>
              <w:rPr>
                <w:sz w:val="19"/>
                <w:szCs w:val="19"/>
              </w:rPr>
            </w:pPr>
            <w:r w:rsidRPr="00804ACD">
              <w:rPr>
                <w:sz w:val="19"/>
                <w:szCs w:val="19"/>
              </w:rPr>
              <w:t>Principal approval prior to conducting this activity is required.</w:t>
            </w:r>
          </w:p>
          <w:p w:rsidR="00804ACD" w:rsidRPr="00804ACD" w:rsidRDefault="00804ACD" w:rsidP="00804ACD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80" w:line="240" w:lineRule="auto"/>
              <w:ind w:left="300" w:right="0" w:hanging="357"/>
              <w:rPr>
                <w:sz w:val="19"/>
                <w:szCs w:val="19"/>
              </w:rPr>
            </w:pPr>
            <w:r w:rsidRPr="00804ACD">
              <w:rPr>
                <w:sz w:val="19"/>
                <w:szCs w:val="19"/>
              </w:rPr>
              <w:t>Parental permission must be obtained for student participation.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bCs/>
                <w:iCs/>
                <w:color w:val="000080"/>
                <w:sz w:val="20"/>
              </w:rPr>
            </w:r>
            <w:r w:rsidR="004533B6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bCs/>
                <w:iCs/>
                <w:color w:val="000080"/>
                <w:sz w:val="20"/>
              </w:rPr>
            </w:r>
            <w:r w:rsidR="004533B6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804ACD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804ACD" w:rsidRPr="005E17E1" w:rsidRDefault="00804ACD" w:rsidP="00804ACD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804ACD" w:rsidRPr="005E17E1" w:rsidRDefault="00804ACD" w:rsidP="00804ACD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804ACD" w:rsidRPr="00997FE4" w:rsidRDefault="00804ACD" w:rsidP="00804ACD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804ACD" w:rsidRPr="00B70012" w:rsidRDefault="00804ACD" w:rsidP="00804ACD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804ACD" w:rsidRDefault="00804ACD" w:rsidP="00804ACD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804ACD" w:rsidRPr="002A6993" w:rsidRDefault="00804ACD" w:rsidP="00804ACD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804ACD" w:rsidRDefault="00804ACD" w:rsidP="00804ACD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804ACD" w:rsidRPr="00384E31" w:rsidRDefault="00804ACD" w:rsidP="00804ACD">
            <w:pPr>
              <w:numPr>
                <w:ilvl w:val="0"/>
                <w:numId w:val="29"/>
              </w:numPr>
              <w:tabs>
                <w:tab w:val="left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Crushing and </w:t>
            </w:r>
            <w:r w:rsidRPr="00384E31">
              <w:rPr>
                <w:b/>
                <w:sz w:val="20"/>
              </w:rPr>
              <w:t>Pinching</w:t>
            </w:r>
          </w:p>
          <w:p w:rsidR="00804ACD" w:rsidRDefault="00804ACD" w:rsidP="00804ACD">
            <w:pPr>
              <w:pStyle w:val="BodyText"/>
              <w:keepNext/>
              <w:keepLines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anyone be crushed or pinched due to fal</w:t>
            </w:r>
            <w:r>
              <w:rPr>
                <w:sz w:val="18"/>
                <w:szCs w:val="18"/>
              </w:rPr>
              <w:t>ling, uncontrolled</w:t>
            </w:r>
            <w:r w:rsidRPr="002A6993">
              <w:rPr>
                <w:sz w:val="18"/>
                <w:szCs w:val="18"/>
              </w:rPr>
              <w:t xml:space="preserve"> movement of plant or its load tipping or rolling over, or contact with moving parts during testing, inspection or maintenance?</w:t>
            </w: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</w:p>
          <w:p w:rsidR="00804ACD" w:rsidRPr="002A6993" w:rsidRDefault="00804ACD" w:rsidP="00804ACD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Cutting, Stabbing and Puncturing</w:t>
            </w:r>
          </w:p>
          <w:p w:rsidR="00804ACD" w:rsidRDefault="00804ACD" w:rsidP="00804ACD">
            <w:pPr>
              <w:spacing w:before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pieces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804ACD" w:rsidRDefault="00804ACD" w:rsidP="00804ACD">
            <w:pPr>
              <w:spacing w:before="60"/>
              <w:rPr>
                <w:sz w:val="18"/>
                <w:szCs w:val="18"/>
              </w:rPr>
            </w:pPr>
          </w:p>
          <w:p w:rsidR="00804ACD" w:rsidRPr="002A6993" w:rsidRDefault="00804ACD" w:rsidP="001F6883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804ACD" w:rsidRPr="002A6993" w:rsidRDefault="00804ACD" w:rsidP="00256AC1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router</w:t>
            </w:r>
            <w:r w:rsidR="00256AC1">
              <w:rPr>
                <w:rFonts w:cs="Arial"/>
                <w:sz w:val="18"/>
                <w:szCs w:val="18"/>
              </w:rPr>
              <w:t xml:space="preserve"> tables</w:t>
            </w:r>
            <w:r>
              <w:rPr>
                <w:rFonts w:cs="Arial"/>
                <w:sz w:val="18"/>
                <w:szCs w:val="18"/>
              </w:rPr>
              <w:t xml:space="preserve"> are substituted or replaced with a less hazardous alternative.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804ACD" w:rsidRDefault="00804ACD" w:rsidP="00804ACD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04ACD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4ACD" w:rsidRPr="00A55D00" w:rsidRDefault="00804ACD" w:rsidP="00804ACD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4ACD" w:rsidRPr="002A6993" w:rsidRDefault="00804ACD" w:rsidP="00804AC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="00256AC1">
              <w:rPr>
                <w:rFonts w:cs="Arial"/>
                <w:sz w:val="18"/>
                <w:szCs w:val="18"/>
              </w:rPr>
              <w:t>router table</w:t>
            </w:r>
            <w:r w:rsidR="00256AC1"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all moving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router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parts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4ACD" w:rsidRDefault="00804ACD" w:rsidP="00804AC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04ACD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4ACD" w:rsidRPr="00A55D00" w:rsidRDefault="00804ACD" w:rsidP="00804ACD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4ACD" w:rsidRPr="00F361FB" w:rsidRDefault="00804ACD" w:rsidP="00256AC1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F361FB">
              <w:rPr>
                <w:rFonts w:cs="Arial"/>
                <w:sz w:val="18"/>
                <w:szCs w:val="18"/>
              </w:rPr>
              <w:t xml:space="preserve">“Lock Out” or </w:t>
            </w: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>ags are affixed to the router</w:t>
            </w:r>
            <w:r w:rsidR="00256AC1">
              <w:rPr>
                <w:rFonts w:cs="Arial"/>
                <w:sz w:val="18"/>
                <w:szCs w:val="18"/>
              </w:rPr>
              <w:t xml:space="preserve"> table</w:t>
            </w:r>
            <w:r>
              <w:rPr>
                <w:rFonts w:cs="Arial"/>
                <w:sz w:val="18"/>
                <w:szCs w:val="18"/>
              </w:rPr>
              <w:t xml:space="preserve">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4ACD" w:rsidRDefault="00804ACD" w:rsidP="00804AC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04ACD" w:rsidRPr="00A55D00" w:rsidTr="007A6FD2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4ACD" w:rsidRPr="00A55D00" w:rsidRDefault="00804ACD" w:rsidP="00804ACD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4ACD" w:rsidRDefault="00804ACD" w:rsidP="00804AC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4ACD" w:rsidRDefault="00804ACD" w:rsidP="00804AC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04ACD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4ACD" w:rsidRPr="00A55D00" w:rsidRDefault="00804ACD" w:rsidP="00804ACD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4ACD" w:rsidRPr="002A6993" w:rsidRDefault="00804ACD" w:rsidP="00256AC1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 (SOPs) for the router</w:t>
            </w:r>
            <w:r w:rsidR="00256AC1">
              <w:rPr>
                <w:rFonts w:cs="Arial"/>
                <w:sz w:val="18"/>
                <w:szCs w:val="18"/>
              </w:rPr>
              <w:t xml:space="preserve"> table</w:t>
            </w:r>
            <w:r>
              <w:rPr>
                <w:rFonts w:cs="Arial"/>
                <w:sz w:val="18"/>
                <w:szCs w:val="18"/>
              </w:rPr>
              <w:t xml:space="preserve">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4ACD" w:rsidRDefault="00804ACD" w:rsidP="00804AC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04ACD" w:rsidRPr="00A55D00" w:rsidTr="007A6FD2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4ACD" w:rsidRPr="002A6993" w:rsidRDefault="00804ACD" w:rsidP="00804ACD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4ACD" w:rsidRPr="002A6993" w:rsidRDefault="00804ACD" w:rsidP="00256AC1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around all router</w:t>
            </w:r>
            <w:r w:rsidR="00256AC1">
              <w:rPr>
                <w:rFonts w:cs="Arial"/>
                <w:sz w:val="18"/>
                <w:szCs w:val="18"/>
              </w:rPr>
              <w:t xml:space="preserve"> table</w:t>
            </w:r>
            <w:r>
              <w:rPr>
                <w:rFonts w:cs="Arial"/>
                <w:sz w:val="18"/>
                <w:szCs w:val="18"/>
              </w:rPr>
              <w:t>s are clearly defined.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4ACD" w:rsidRDefault="00804ACD" w:rsidP="00804ACD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04ACD" w:rsidRPr="00A55D00" w:rsidTr="00034187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4ACD" w:rsidRPr="002A6993" w:rsidRDefault="00804ACD" w:rsidP="00804ACD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4ACD" w:rsidRPr="002A6993" w:rsidRDefault="00804ACD" w:rsidP="00804AC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Emphasis is placed on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the requirement for plant operators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back long hair.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4ACD" w:rsidRDefault="00804ACD" w:rsidP="00804ACD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04ACD" w:rsidRPr="00A55D00" w:rsidTr="00034187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04ACD" w:rsidRPr="002A6993" w:rsidRDefault="00804ACD" w:rsidP="00804ACD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04ACD" w:rsidRPr="002A6993" w:rsidRDefault="00804ACD" w:rsidP="00804ACD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04ACD" w:rsidRPr="00A55D00" w:rsidRDefault="00804ACD" w:rsidP="00804ACD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04ACD" w:rsidRDefault="00804ACD" w:rsidP="00804ACD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804ACD" w:rsidRPr="002568E6" w:rsidRDefault="00804ACD" w:rsidP="00804ACD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1F6883" w:rsidRPr="00A55D00" w:rsidTr="007A6FD2">
        <w:trPr>
          <w:cantSplit/>
          <w:trHeight w:val="691"/>
        </w:trPr>
        <w:tc>
          <w:tcPr>
            <w:tcW w:w="2661" w:type="dxa"/>
            <w:vMerge w:val="restart"/>
          </w:tcPr>
          <w:p w:rsidR="001F6883" w:rsidRDefault="001F6883" w:rsidP="001F688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1F6883" w:rsidRPr="005E17E1" w:rsidRDefault="001F6883" w:rsidP="001F6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1F6883" w:rsidRDefault="001F6883" w:rsidP="001F6883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1F6883" w:rsidRDefault="001F6883" w:rsidP="001F6883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1F6883" w:rsidRDefault="001F6883" w:rsidP="001F6883">
            <w:pPr>
              <w:spacing w:before="60" w:after="120"/>
              <w:rPr>
                <w:sz w:val="18"/>
                <w:szCs w:val="18"/>
              </w:rPr>
            </w:pPr>
          </w:p>
          <w:p w:rsidR="001F6883" w:rsidRDefault="001F6883" w:rsidP="001F6883">
            <w:pPr>
              <w:spacing w:before="60" w:after="120"/>
              <w:rPr>
                <w:sz w:val="18"/>
                <w:szCs w:val="18"/>
              </w:rPr>
            </w:pPr>
          </w:p>
          <w:p w:rsidR="001F6883" w:rsidRDefault="001F6883" w:rsidP="001F6883">
            <w:pPr>
              <w:spacing w:before="60" w:after="120"/>
              <w:rPr>
                <w:sz w:val="18"/>
                <w:szCs w:val="18"/>
              </w:rPr>
            </w:pPr>
          </w:p>
          <w:p w:rsidR="001F6883" w:rsidRPr="00BD6FAB" w:rsidRDefault="001F6883" w:rsidP="001F6883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1F6883" w:rsidRPr="002A6993" w:rsidRDefault="001F6883" w:rsidP="001F6883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F6883" w:rsidRPr="00A55D00" w:rsidRDefault="001F6883" w:rsidP="001F6883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F6883" w:rsidRPr="00A55D00" w:rsidRDefault="001F6883" w:rsidP="001F6883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F6883" w:rsidRDefault="001F6883" w:rsidP="001F6883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F6883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1F6883" w:rsidRPr="002A6993" w:rsidRDefault="001F6883" w:rsidP="001F6883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F6883" w:rsidRDefault="001F6883" w:rsidP="00256AC1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workspaces where any router</w:t>
            </w:r>
            <w:r w:rsidR="00256AC1">
              <w:rPr>
                <w:rFonts w:cs="Arial"/>
                <w:color w:val="000000"/>
                <w:sz w:val="18"/>
                <w:szCs w:val="18"/>
              </w:rPr>
              <w:t xml:space="preserve"> table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6883" w:rsidRPr="00A55D00" w:rsidRDefault="001F6883" w:rsidP="001F688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6883" w:rsidRPr="00A55D00" w:rsidRDefault="001F6883" w:rsidP="001F688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F6883" w:rsidRDefault="001F6883" w:rsidP="001F6883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F6883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1F6883" w:rsidRPr="002A6993" w:rsidRDefault="001F6883" w:rsidP="001F6883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1F6883" w:rsidRDefault="001F6883" w:rsidP="001F6883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6883" w:rsidRPr="00A55D00" w:rsidRDefault="001F6883" w:rsidP="001F688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6883" w:rsidRPr="00A55D00" w:rsidRDefault="001F6883" w:rsidP="001F688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6883" w:rsidRDefault="001F6883" w:rsidP="001F6883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BF6D23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BF6D23" w:rsidRPr="002A503A" w:rsidRDefault="00BF6D23" w:rsidP="00BF6D23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BF6D23" w:rsidRPr="002A6993" w:rsidRDefault="00BF6D23" w:rsidP="00BF6D23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BF6D23" w:rsidRPr="002A6993" w:rsidRDefault="00BF6D23" w:rsidP="00BF6D2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BF6D23" w:rsidRDefault="00BF6D23" w:rsidP="00BF6D23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BF6D23" w:rsidRPr="00870CEC" w:rsidRDefault="00BF6D23" w:rsidP="00BF6D23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BF6D23" w:rsidRPr="002A6993" w:rsidRDefault="00BF6D23" w:rsidP="00BF6D23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BF6D23" w:rsidRPr="002A6993" w:rsidRDefault="00BF6D23" w:rsidP="00BF6D23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BF6D23" w:rsidRDefault="00BF6D23" w:rsidP="00BF6D2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BF6D23" w:rsidRPr="002A6993" w:rsidRDefault="00BF6D23" w:rsidP="00BF6D23">
            <w:pPr>
              <w:numPr>
                <w:ilvl w:val="0"/>
                <w:numId w:val="30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Temperature</w:t>
            </w:r>
          </w:p>
          <w:p w:rsidR="00BF6D23" w:rsidRDefault="00BF6D23" w:rsidP="00ED1B26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>Is the ambie</w:t>
            </w:r>
            <w:r>
              <w:rPr>
                <w:sz w:val="18"/>
                <w:szCs w:val="18"/>
              </w:rPr>
              <w:t xml:space="preserve">nt room temperature too extreme and therefore likely to cause the </w:t>
            </w:r>
            <w:r w:rsidRPr="002A6993">
              <w:rPr>
                <w:sz w:val="18"/>
                <w:szCs w:val="18"/>
              </w:rPr>
              <w:t>operator discomfort or lack o</w:t>
            </w:r>
            <w:r>
              <w:rPr>
                <w:sz w:val="18"/>
                <w:szCs w:val="18"/>
              </w:rPr>
              <w:t>f</w:t>
            </w:r>
            <w:r w:rsidRPr="002A6993">
              <w:rPr>
                <w:sz w:val="18"/>
                <w:szCs w:val="18"/>
              </w:rPr>
              <w:t xml:space="preserve"> concentration?</w:t>
            </w:r>
          </w:p>
          <w:p w:rsidR="00ED1B26" w:rsidRDefault="00ED1B26" w:rsidP="00ED1B26">
            <w:pPr>
              <w:spacing w:before="60" w:after="60"/>
              <w:ind w:right="-57"/>
              <w:rPr>
                <w:sz w:val="18"/>
                <w:szCs w:val="18"/>
              </w:rPr>
            </w:pPr>
          </w:p>
          <w:p w:rsidR="00ED1B26" w:rsidRPr="00ED1B26" w:rsidRDefault="00ED1B26" w:rsidP="00ED1B26">
            <w:pPr>
              <w:spacing w:before="60" w:after="60"/>
              <w:ind w:right="-57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F6D23" w:rsidRPr="002A6993" w:rsidRDefault="00BF6D23" w:rsidP="00256AC1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router</w:t>
            </w:r>
            <w:r w:rsidR="00256AC1">
              <w:rPr>
                <w:rFonts w:cs="Arial"/>
                <w:sz w:val="18"/>
                <w:szCs w:val="18"/>
              </w:rPr>
              <w:t xml:space="preserve"> table</w:t>
            </w:r>
            <w:r>
              <w:rPr>
                <w:rFonts w:cs="Arial"/>
                <w:sz w:val="18"/>
                <w:szCs w:val="18"/>
              </w:rPr>
              <w:t xml:space="preserve"> is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6D23" w:rsidRDefault="00BF6D23" w:rsidP="00BF6D23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F6D23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BF6D23" w:rsidRPr="005E17E1" w:rsidRDefault="00BF6D23" w:rsidP="00BF6D2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F6D23" w:rsidRPr="006D497C" w:rsidRDefault="00256AC1" w:rsidP="00BF6D2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router table</w:t>
            </w:r>
            <w:r w:rsidR="00BF6D23">
              <w:rPr>
                <w:rFonts w:ascii="Arial" w:hAnsi="Arial" w:cs="Arial"/>
                <w:color w:val="000000"/>
                <w:sz w:val="18"/>
                <w:szCs w:val="18"/>
              </w:rPr>
              <w:t xml:space="preserve"> m</w:t>
            </w:r>
            <w:r w:rsidR="00BF6D23"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 w:rsidR="00BF6D23"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="00BF6D23"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 w:rsidR="00BF6D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F6D23" w:rsidRDefault="00BF6D23" w:rsidP="00BF6D23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F6D23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BF6D23" w:rsidRPr="005E17E1" w:rsidRDefault="00BF6D23" w:rsidP="00BF6D2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F6D23" w:rsidRPr="002A6993" w:rsidRDefault="00BF6D23" w:rsidP="00BF6D23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F6D23" w:rsidRDefault="00BF6D23" w:rsidP="00BF6D23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F6D23" w:rsidRPr="00A55D00" w:rsidTr="00112BA4">
        <w:trPr>
          <w:cantSplit/>
          <w:trHeight w:val="493"/>
        </w:trPr>
        <w:tc>
          <w:tcPr>
            <w:tcW w:w="2661" w:type="dxa"/>
            <w:vMerge/>
          </w:tcPr>
          <w:p w:rsidR="00BF6D23" w:rsidRPr="005E17E1" w:rsidRDefault="00BF6D23" w:rsidP="00BF6D2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F6D23" w:rsidRDefault="00BF6D23" w:rsidP="00BF6D2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Engineering controls (or physical changes) such as mandatory machinery guarding or any protective safety screens and enclosures are in place in all workspaces and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F6D23" w:rsidRDefault="00BF6D23" w:rsidP="00BF6D23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F6D23" w:rsidRPr="00A55D00" w:rsidTr="0078366F">
        <w:trPr>
          <w:cantSplit/>
          <w:trHeight w:val="555"/>
        </w:trPr>
        <w:tc>
          <w:tcPr>
            <w:tcW w:w="2661" w:type="dxa"/>
            <w:vMerge/>
          </w:tcPr>
          <w:p w:rsidR="00BF6D23" w:rsidRPr="005E17E1" w:rsidRDefault="00BF6D23" w:rsidP="00BF6D2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F6D23" w:rsidRPr="004A7F5A" w:rsidRDefault="00BF6D23" w:rsidP="00BF6D23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F6D23" w:rsidRDefault="00BF6D23" w:rsidP="00BF6D23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F6D23" w:rsidRPr="00A55D00" w:rsidTr="00BF6D23">
        <w:trPr>
          <w:cantSplit/>
          <w:trHeight w:val="506"/>
        </w:trPr>
        <w:tc>
          <w:tcPr>
            <w:tcW w:w="2661" w:type="dxa"/>
            <w:vMerge/>
          </w:tcPr>
          <w:p w:rsidR="00BF6D23" w:rsidRPr="005E17E1" w:rsidRDefault="00BF6D23" w:rsidP="00BF6D2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F6D23" w:rsidRPr="00E80C0E" w:rsidRDefault="00BF6D23" w:rsidP="00BF6D2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fully maintained,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cleaned and emptied,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operational.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F6D23" w:rsidRDefault="00BF6D23" w:rsidP="00BF6D23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F6D23" w:rsidRPr="00A55D00" w:rsidTr="00BF6D23">
        <w:trPr>
          <w:cantSplit/>
          <w:trHeight w:val="854"/>
        </w:trPr>
        <w:tc>
          <w:tcPr>
            <w:tcW w:w="2661" w:type="dxa"/>
            <w:vMerge/>
          </w:tcPr>
          <w:p w:rsidR="00BF6D23" w:rsidRPr="005E17E1" w:rsidRDefault="00BF6D23" w:rsidP="00BF6D2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F6D23" w:rsidRPr="004A7F5A" w:rsidRDefault="00BF6D23" w:rsidP="00BF6D2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F6D23" w:rsidRDefault="00BF6D23" w:rsidP="00BF6D23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F6D23" w:rsidRPr="00A55D00" w:rsidTr="00ED1B26">
        <w:trPr>
          <w:cantSplit/>
          <w:trHeight w:val="896"/>
        </w:trPr>
        <w:tc>
          <w:tcPr>
            <w:tcW w:w="2661" w:type="dxa"/>
            <w:vMerge/>
          </w:tcPr>
          <w:p w:rsidR="00BF6D23" w:rsidRPr="005E17E1" w:rsidRDefault="00BF6D23" w:rsidP="00BF6D2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F6D23" w:rsidRPr="000F2E2D" w:rsidRDefault="00BF6D23" w:rsidP="00BF6D23">
            <w:pPr>
              <w:numPr>
                <w:ilvl w:val="0"/>
                <w:numId w:val="3"/>
              </w:numPr>
              <w:tabs>
                <w:tab w:val="left" w:pos="227"/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BF6D23" w:rsidRPr="000A04C3" w:rsidRDefault="00BF6D23" w:rsidP="00BF6D23">
            <w:pPr>
              <w:tabs>
                <w:tab w:val="left" w:pos="227"/>
                <w:tab w:val="left" w:pos="284"/>
                <w:tab w:val="left" w:pos="357"/>
              </w:tabs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6D23" w:rsidRPr="00A55D00" w:rsidRDefault="00BF6D23" w:rsidP="00BF6D2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6D23" w:rsidRDefault="00BF6D23" w:rsidP="00BF6D23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D1B26" w:rsidRPr="00A55D00" w:rsidTr="00BF6D23">
        <w:trPr>
          <w:cantSplit/>
          <w:trHeight w:val="639"/>
        </w:trPr>
        <w:tc>
          <w:tcPr>
            <w:tcW w:w="2661" w:type="dxa"/>
            <w:vMerge w:val="restart"/>
          </w:tcPr>
          <w:p w:rsidR="00ED1B26" w:rsidRPr="002A6993" w:rsidRDefault="00ED1B26" w:rsidP="00ED1B26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ED1B26" w:rsidRDefault="00ED1B26" w:rsidP="00ED1B26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ED1B26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  <w:p w:rsidR="00ED1B26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  <w:p w:rsidR="00ED1B26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  <w:p w:rsidR="00ED1B26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  <w:bookmarkStart w:id="2" w:name="_GoBack"/>
            <w:bookmarkEnd w:id="2"/>
          </w:p>
          <w:p w:rsidR="00ED1B26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  <w:p w:rsidR="00ED1B26" w:rsidRPr="005E17E1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ED1B26" w:rsidRPr="002A6993" w:rsidRDefault="00ED1B26" w:rsidP="00256AC1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router</w:t>
            </w:r>
            <w:r w:rsidR="00256AC1">
              <w:rPr>
                <w:rFonts w:cs="Arial"/>
                <w:color w:val="000000"/>
                <w:sz w:val="18"/>
                <w:szCs w:val="18"/>
              </w:rPr>
              <w:t xml:space="preserve"> table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has a machine mounted isolating switch that disconnects all motive power.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B26" w:rsidRDefault="00ED1B26" w:rsidP="00ED1B26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D1B26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ED1B26" w:rsidRDefault="00ED1B26" w:rsidP="00ED1B2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Default="00ED1B26" w:rsidP="00256AC1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The router</w:t>
            </w:r>
            <w:r w:rsidR="00256AC1"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table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is </w:t>
            </w:r>
            <w:r w:rsidRPr="00DC27F3">
              <w:rPr>
                <w:rFonts w:cs="Arial"/>
                <w:color w:val="000000"/>
                <w:sz w:val="18"/>
                <w:szCs w:val="18"/>
                <w:lang w:eastAsia="en-US"/>
              </w:rPr>
              <w:t>fitted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with a </w:t>
            </w:r>
            <w:r w:rsidRPr="00DC27F3">
              <w:rPr>
                <w:rFonts w:cs="Arial"/>
                <w:color w:val="000000"/>
                <w:sz w:val="18"/>
                <w:szCs w:val="18"/>
                <w:lang w:eastAsia="en-US"/>
              </w:rPr>
              <w:t>Direct on Line (DOL) Start/Stop switch</w:t>
            </w: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 xml:space="preserve"> (red and green buttons).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Default="00ED1B26" w:rsidP="00ED1B26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D1B26" w:rsidRPr="00A55D00" w:rsidTr="00ED1B26">
        <w:trPr>
          <w:cantSplit/>
          <w:trHeight w:val="613"/>
        </w:trPr>
        <w:tc>
          <w:tcPr>
            <w:tcW w:w="2661" w:type="dxa"/>
            <w:vMerge/>
          </w:tcPr>
          <w:p w:rsidR="00ED1B26" w:rsidRDefault="00ED1B26" w:rsidP="00ED1B2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Pr="002A6993" w:rsidRDefault="00ED1B26" w:rsidP="00ED1B26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mergency stop button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mounted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prominent</w:t>
            </w:r>
            <w:r>
              <w:rPr>
                <w:rFonts w:cs="Arial"/>
                <w:color w:val="000000"/>
                <w:sz w:val="18"/>
                <w:szCs w:val="18"/>
              </w:rPr>
              <w:t>ly where necessary.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Default="00ED1B26" w:rsidP="00ED1B26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D1B26" w:rsidRPr="00A55D00" w:rsidTr="00ED1B26">
        <w:trPr>
          <w:cantSplit/>
          <w:trHeight w:val="878"/>
        </w:trPr>
        <w:tc>
          <w:tcPr>
            <w:tcW w:w="2661" w:type="dxa"/>
            <w:vMerge/>
          </w:tcPr>
          <w:p w:rsidR="00ED1B26" w:rsidRDefault="00ED1B26" w:rsidP="00ED1B2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Pr="00F361FB" w:rsidRDefault="00ED1B26" w:rsidP="00256AC1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F361FB">
              <w:rPr>
                <w:rFonts w:cs="Arial"/>
                <w:sz w:val="18"/>
                <w:szCs w:val="18"/>
              </w:rPr>
              <w:t xml:space="preserve">“Lock Out” or </w:t>
            </w: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>ags are affixed to the router</w:t>
            </w:r>
            <w:r w:rsidR="00256AC1">
              <w:rPr>
                <w:rFonts w:cs="Arial"/>
                <w:sz w:val="18"/>
                <w:szCs w:val="18"/>
              </w:rPr>
              <w:t xml:space="preserve"> table</w:t>
            </w:r>
            <w:r>
              <w:rPr>
                <w:rFonts w:cs="Arial"/>
                <w:sz w:val="18"/>
                <w:szCs w:val="18"/>
              </w:rPr>
              <w:t xml:space="preserve"> when </w:t>
            </w:r>
            <w:r>
              <w:rPr>
                <w:rFonts w:cs="Arial"/>
                <w:sz w:val="18"/>
                <w:szCs w:val="18"/>
                <w:lang w:eastAsia="en-US"/>
              </w:rPr>
              <w:t>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Default="00ED1B26" w:rsidP="00ED1B26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D1B26" w:rsidRPr="00A55D00" w:rsidTr="00ED1B26">
        <w:trPr>
          <w:cantSplit/>
          <w:trHeight w:val="501"/>
        </w:trPr>
        <w:tc>
          <w:tcPr>
            <w:tcW w:w="2661" w:type="dxa"/>
            <w:vMerge/>
          </w:tcPr>
          <w:p w:rsidR="00ED1B26" w:rsidRDefault="00ED1B26" w:rsidP="00ED1B2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Default="00ED1B26" w:rsidP="00ED1B26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Visually checks are </w:t>
            </w:r>
            <w:r>
              <w:rPr>
                <w:rFonts w:cs="Arial"/>
                <w:color w:val="000000"/>
                <w:sz w:val="18"/>
                <w:szCs w:val="18"/>
              </w:rPr>
              <w:t>made of all electrical switches, plugs 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Default="00ED1B26" w:rsidP="00ED1B26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D1B26" w:rsidRPr="00A55D00" w:rsidTr="00ED1B26">
        <w:trPr>
          <w:cantSplit/>
          <w:trHeight w:val="708"/>
        </w:trPr>
        <w:tc>
          <w:tcPr>
            <w:tcW w:w="2661" w:type="dxa"/>
            <w:vMerge/>
          </w:tcPr>
          <w:p w:rsidR="00ED1B26" w:rsidRDefault="00ED1B26" w:rsidP="00ED1B2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Default="00ED1B26" w:rsidP="00256AC1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the ITD router</w:t>
            </w:r>
            <w:r w:rsidR="00256AC1">
              <w:rPr>
                <w:rFonts w:cs="Arial"/>
                <w:color w:val="000000"/>
                <w:sz w:val="18"/>
                <w:szCs w:val="18"/>
              </w:rPr>
              <w:t xml:space="preserve"> table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Default="00ED1B26" w:rsidP="00ED1B26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D1B26" w:rsidRPr="00A55D00" w:rsidTr="00ED1B26">
        <w:trPr>
          <w:cantSplit/>
          <w:trHeight w:val="860"/>
        </w:trPr>
        <w:tc>
          <w:tcPr>
            <w:tcW w:w="2661" w:type="dxa"/>
            <w:vMerge/>
          </w:tcPr>
          <w:p w:rsidR="00ED1B26" w:rsidRDefault="00ED1B26" w:rsidP="00ED1B26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ED1B26" w:rsidRDefault="00ED1B26" w:rsidP="00ED1B26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maintenance on all plant and equipment, including router</w:t>
            </w:r>
            <w:r w:rsidR="00256AC1">
              <w:rPr>
                <w:rFonts w:cs="Arial"/>
                <w:color w:val="000000"/>
                <w:sz w:val="18"/>
                <w:szCs w:val="18"/>
              </w:rPr>
              <w:t xml:space="preserve"> tables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ED1B26" w:rsidRDefault="00ED1B26" w:rsidP="00ED1B26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ED1B26" w:rsidRDefault="00ED1B26" w:rsidP="00ED1B26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ED1B26" w:rsidRDefault="00ED1B26" w:rsidP="00ED1B26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ED1B26" w:rsidRDefault="00ED1B26" w:rsidP="00ED1B26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ED1B26" w:rsidRPr="00FA6678" w:rsidRDefault="00ED1B26" w:rsidP="00ED1B26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1B26" w:rsidRDefault="00ED1B26" w:rsidP="00ED1B26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D1B26" w:rsidRPr="00A55D00" w:rsidTr="008F5631">
        <w:trPr>
          <w:cantSplit/>
          <w:trHeight w:val="189"/>
        </w:trPr>
        <w:tc>
          <w:tcPr>
            <w:tcW w:w="2661" w:type="dxa"/>
            <w:vMerge w:val="restart"/>
          </w:tcPr>
          <w:p w:rsidR="00ED1B26" w:rsidRPr="005E17E1" w:rsidRDefault="00ED1B26" w:rsidP="00ED1B26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ED1B26" w:rsidRDefault="00ED1B26" w:rsidP="00ED1B26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ED1B26" w:rsidRPr="00CE1C9E" w:rsidRDefault="00ED1B26" w:rsidP="00ED1B26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ED1B26" w:rsidRDefault="00ED1B26" w:rsidP="00ED1B26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ED1B26" w:rsidRDefault="00ED1B26" w:rsidP="00ED1B26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ED1B26" w:rsidRDefault="00ED1B26" w:rsidP="00ED1B26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 xml:space="preserve">hazardous or toxic chemicals such as </w:t>
            </w:r>
            <w:r>
              <w:rPr>
                <w:sz w:val="18"/>
                <w:szCs w:val="18"/>
              </w:rPr>
              <w:t>airborne toxic wood dust particulates?</w:t>
            </w:r>
          </w:p>
          <w:p w:rsidR="00ED1B26" w:rsidRDefault="00ED1B26" w:rsidP="00ED1B26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ED1B26" w:rsidRPr="002568E6" w:rsidRDefault="00ED1B26" w:rsidP="00ED1B26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ED1B26" w:rsidRPr="002A6993" w:rsidRDefault="00ED1B26" w:rsidP="00256AC1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router</w:t>
            </w:r>
            <w:r w:rsidR="00256AC1">
              <w:rPr>
                <w:rFonts w:cs="Arial"/>
                <w:sz w:val="18"/>
                <w:szCs w:val="18"/>
              </w:rPr>
              <w:t xml:space="preserve"> table</w:t>
            </w:r>
            <w:r>
              <w:rPr>
                <w:rFonts w:cs="Arial"/>
                <w:sz w:val="18"/>
                <w:szCs w:val="18"/>
              </w:rPr>
              <w:t xml:space="preserve"> is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B26" w:rsidRDefault="00ED1B26" w:rsidP="00ED1B26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D1B26" w:rsidRPr="00A55D00" w:rsidTr="008F5631">
        <w:trPr>
          <w:cantSplit/>
          <w:trHeight w:val="446"/>
        </w:trPr>
        <w:tc>
          <w:tcPr>
            <w:tcW w:w="2661" w:type="dxa"/>
            <w:vMerge/>
          </w:tcPr>
          <w:p w:rsidR="00ED1B26" w:rsidRPr="005E17E1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Pr="002A6993" w:rsidRDefault="00ED1B26" w:rsidP="00ED1B26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Hazardous Substance Risk Assessments are completed for any hazardous waste materials or toxic dusts and vapours resulting from this machining process.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Default="00ED1B26" w:rsidP="00ED1B2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D1B26" w:rsidRPr="00A55D00" w:rsidTr="00CA2D1A">
        <w:trPr>
          <w:cantSplit/>
          <w:trHeight w:val="186"/>
        </w:trPr>
        <w:tc>
          <w:tcPr>
            <w:tcW w:w="2661" w:type="dxa"/>
            <w:vMerge/>
          </w:tcPr>
          <w:p w:rsidR="00ED1B26" w:rsidRPr="005E17E1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Default="00ED1B26" w:rsidP="00ED1B26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Default="00ED1B26" w:rsidP="00ED1B2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ED1B26" w:rsidRPr="00A55D00" w:rsidTr="00523A7F">
        <w:trPr>
          <w:cantSplit/>
          <w:trHeight w:val="399"/>
        </w:trPr>
        <w:tc>
          <w:tcPr>
            <w:tcW w:w="2661" w:type="dxa"/>
            <w:vMerge/>
          </w:tcPr>
          <w:p w:rsidR="00ED1B26" w:rsidRPr="005E17E1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Default="00ED1B26" w:rsidP="00256AC1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around all router</w:t>
            </w:r>
            <w:r w:rsidR="00256AC1">
              <w:rPr>
                <w:rFonts w:cs="Arial"/>
                <w:sz w:val="18"/>
                <w:szCs w:val="18"/>
              </w:rPr>
              <w:t xml:space="preserve"> table</w:t>
            </w:r>
            <w:r>
              <w:rPr>
                <w:rFonts w:cs="Arial"/>
                <w:sz w:val="18"/>
                <w:szCs w:val="18"/>
              </w:rPr>
              <w:t>s are clearly defined.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Default="00ED1B26" w:rsidP="00ED1B2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D1B26" w:rsidRPr="00A55D00" w:rsidTr="00523A7F">
        <w:trPr>
          <w:cantSplit/>
          <w:trHeight w:val="699"/>
        </w:trPr>
        <w:tc>
          <w:tcPr>
            <w:tcW w:w="2661" w:type="dxa"/>
            <w:vMerge/>
          </w:tcPr>
          <w:p w:rsidR="00ED1B26" w:rsidRPr="005E17E1" w:rsidRDefault="00ED1B26" w:rsidP="00ED1B26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D1B26" w:rsidRPr="00FA6678" w:rsidRDefault="00ED1B26" w:rsidP="00ED1B26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ED1B26" w:rsidRDefault="00ED1B26" w:rsidP="00ED1B26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ED1B26" w:rsidRDefault="00ED1B26" w:rsidP="00ED1B26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ED1B26" w:rsidRPr="002A6993" w:rsidRDefault="00ED1B26" w:rsidP="00ED1B26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D1B26" w:rsidRPr="00A55D00" w:rsidRDefault="00ED1B26" w:rsidP="00ED1B2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D1B26" w:rsidRDefault="00ED1B26" w:rsidP="00ED1B26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A27F1" w:rsidRPr="00A55D00" w:rsidTr="00523A7F">
        <w:trPr>
          <w:cantSplit/>
          <w:trHeight w:val="824"/>
        </w:trPr>
        <w:tc>
          <w:tcPr>
            <w:tcW w:w="2661" w:type="dxa"/>
            <w:vMerge w:val="restart"/>
          </w:tcPr>
          <w:p w:rsidR="007A27F1" w:rsidRPr="005E17E1" w:rsidRDefault="007A27F1" w:rsidP="007A27F1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7A27F1" w:rsidRPr="005E17E1" w:rsidRDefault="007A27F1" w:rsidP="007A27F1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7A27F1" w:rsidRDefault="007A27F1" w:rsidP="007A27F1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7A27F1" w:rsidRDefault="007A27F1" w:rsidP="007A2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7A27F1" w:rsidRDefault="007A27F1" w:rsidP="007A27F1">
            <w:pPr>
              <w:rPr>
                <w:sz w:val="18"/>
                <w:szCs w:val="18"/>
              </w:rPr>
            </w:pPr>
          </w:p>
          <w:p w:rsidR="007A27F1" w:rsidRPr="00BD6FAB" w:rsidRDefault="007A27F1" w:rsidP="007A27F1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7A27F1" w:rsidRPr="002A6993" w:rsidRDefault="007A27F1" w:rsidP="00256AC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the router</w:t>
            </w:r>
            <w:r w:rsidR="00256AC1">
              <w:rPr>
                <w:rFonts w:cs="Arial"/>
                <w:color w:val="000000"/>
                <w:sz w:val="18"/>
                <w:szCs w:val="18"/>
              </w:rPr>
              <w:t xml:space="preserve"> tables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any adjacent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27F1" w:rsidRPr="00A55D00" w:rsidRDefault="007A27F1" w:rsidP="007A27F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27F1" w:rsidRPr="00A55D00" w:rsidRDefault="007A27F1" w:rsidP="007A27F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27F1" w:rsidRDefault="007A27F1" w:rsidP="007A27F1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7A27F1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7A27F1" w:rsidRDefault="007A27F1" w:rsidP="007A27F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A27F1" w:rsidRPr="002A6993" w:rsidRDefault="007A27F1" w:rsidP="007A27F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27F1" w:rsidRPr="00A55D00" w:rsidRDefault="007A27F1" w:rsidP="007A27F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27F1" w:rsidRPr="00A55D00" w:rsidRDefault="007A27F1" w:rsidP="007A27F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A27F1" w:rsidRDefault="007A27F1" w:rsidP="007A27F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7A27F1" w:rsidRPr="00A55D00" w:rsidTr="008F5631">
        <w:trPr>
          <w:cantSplit/>
          <w:trHeight w:val="728"/>
        </w:trPr>
        <w:tc>
          <w:tcPr>
            <w:tcW w:w="2661" w:type="dxa"/>
            <w:vMerge/>
          </w:tcPr>
          <w:p w:rsidR="007A27F1" w:rsidRDefault="007A27F1" w:rsidP="007A27F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A27F1" w:rsidRPr="002A6993" w:rsidRDefault="007A27F1" w:rsidP="00256AC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 Working Zones are clearly defined around all router</w:t>
            </w:r>
            <w:r w:rsidR="00256AC1">
              <w:rPr>
                <w:rFonts w:cs="Arial"/>
                <w:color w:val="000000"/>
                <w:sz w:val="18"/>
                <w:szCs w:val="18"/>
              </w:rPr>
              <w:t xml:space="preserve"> table</w:t>
            </w:r>
            <w:r>
              <w:rPr>
                <w:rFonts w:cs="Arial"/>
                <w:color w:val="000000"/>
                <w:sz w:val="18"/>
                <w:szCs w:val="18"/>
              </w:rPr>
              <w:t>s. Floors are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27F1" w:rsidRPr="00A55D00" w:rsidRDefault="007A27F1" w:rsidP="007A27F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27F1" w:rsidRPr="00A55D00" w:rsidRDefault="007A27F1" w:rsidP="007A27F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A27F1" w:rsidRDefault="007A27F1" w:rsidP="007A27F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7A27F1" w:rsidRPr="00A55D00" w:rsidTr="00253231">
        <w:trPr>
          <w:cantSplit/>
          <w:trHeight w:val="796"/>
        </w:trPr>
        <w:tc>
          <w:tcPr>
            <w:tcW w:w="2661" w:type="dxa"/>
            <w:vMerge/>
          </w:tcPr>
          <w:p w:rsidR="007A27F1" w:rsidRDefault="007A27F1" w:rsidP="007A27F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7A27F1" w:rsidRDefault="007A27F1" w:rsidP="007A27F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27F1" w:rsidRPr="00A55D00" w:rsidRDefault="007A27F1" w:rsidP="007A27F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27F1" w:rsidRPr="00A55D00" w:rsidRDefault="007A27F1" w:rsidP="007A27F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27F1" w:rsidRDefault="007A27F1" w:rsidP="007A27F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7A27F1" w:rsidRPr="00A55D00" w:rsidTr="00253231">
        <w:trPr>
          <w:cantSplit/>
          <w:trHeight w:val="180"/>
        </w:trPr>
        <w:tc>
          <w:tcPr>
            <w:tcW w:w="2661" w:type="dxa"/>
            <w:vMerge w:val="restart"/>
          </w:tcPr>
          <w:p w:rsidR="007A27F1" w:rsidRPr="002A6993" w:rsidRDefault="007A27F1" w:rsidP="007A27F1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7A27F1" w:rsidRDefault="007A27F1" w:rsidP="007A27F1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7A27F1" w:rsidRDefault="007A27F1" w:rsidP="007A27F1">
            <w:pPr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Could fire and explosion also result from a build-</w:t>
            </w:r>
            <w:r w:rsidRPr="002A6993">
              <w:rPr>
                <w:rFonts w:cs="Arial"/>
                <w:sz w:val="18"/>
                <w:szCs w:val="18"/>
              </w:rPr>
              <w:t>up of wood dust under the table saw</w:t>
            </w:r>
            <w:r>
              <w:rPr>
                <w:rFonts w:cs="Arial"/>
                <w:sz w:val="18"/>
                <w:szCs w:val="18"/>
              </w:rPr>
              <w:t>, in the dust extraction system or in confined ceiling spaces?</w:t>
            </w:r>
          </w:p>
          <w:p w:rsidR="007A27F1" w:rsidRDefault="007A27F1" w:rsidP="007A27F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7A27F1" w:rsidRDefault="007A27F1" w:rsidP="007A27F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7A27F1" w:rsidRPr="00033942" w:rsidRDefault="007A27F1" w:rsidP="007A27F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7A27F1" w:rsidRPr="002A6993" w:rsidRDefault="007A27F1" w:rsidP="007A27F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ducted dust, fumes and vapour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extraction system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regularly maintained and cleaned.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27F1" w:rsidRPr="00A55D00" w:rsidRDefault="007A27F1" w:rsidP="007A27F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27F1" w:rsidRPr="00A55D00" w:rsidRDefault="007A27F1" w:rsidP="007A27F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27F1" w:rsidRDefault="007A27F1" w:rsidP="007A27F1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7A27F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7A27F1" w:rsidRDefault="007A27F1" w:rsidP="007A27F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A27F1" w:rsidRPr="002A6993" w:rsidRDefault="007A27F1" w:rsidP="007A27F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27F1" w:rsidRPr="00A55D00" w:rsidRDefault="007A27F1" w:rsidP="007A27F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27F1" w:rsidRPr="00A55D00" w:rsidRDefault="007A27F1" w:rsidP="007A27F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A27F1" w:rsidRPr="00500084" w:rsidRDefault="007A27F1" w:rsidP="007A27F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7A27F1" w:rsidRPr="00A55D00" w:rsidTr="007A27F1">
        <w:trPr>
          <w:cantSplit/>
          <w:trHeight w:val="180"/>
        </w:trPr>
        <w:tc>
          <w:tcPr>
            <w:tcW w:w="2661" w:type="dxa"/>
            <w:vMerge/>
          </w:tcPr>
          <w:p w:rsidR="007A27F1" w:rsidRDefault="007A27F1" w:rsidP="007A27F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A27F1" w:rsidRDefault="007A27F1" w:rsidP="007A27F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27F1" w:rsidRPr="00A55D00" w:rsidRDefault="007A27F1" w:rsidP="007A27F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27F1" w:rsidRPr="00A55D00" w:rsidRDefault="007A27F1" w:rsidP="007A27F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A27F1" w:rsidRPr="00500084" w:rsidRDefault="007A27F1" w:rsidP="007A27F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A27F1" w:rsidRPr="00A55D00" w:rsidTr="007A27F1">
        <w:trPr>
          <w:cantSplit/>
          <w:trHeight w:val="782"/>
        </w:trPr>
        <w:tc>
          <w:tcPr>
            <w:tcW w:w="2661" w:type="dxa"/>
            <w:vMerge/>
          </w:tcPr>
          <w:p w:rsidR="007A27F1" w:rsidRDefault="007A27F1" w:rsidP="007A27F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A27F1" w:rsidRDefault="007A27F1" w:rsidP="007A27F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27F1" w:rsidRPr="00A55D00" w:rsidRDefault="007A27F1" w:rsidP="007A27F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27F1" w:rsidRPr="00A55D00" w:rsidRDefault="007A27F1" w:rsidP="007A27F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A27F1" w:rsidRPr="00500084" w:rsidRDefault="007A27F1" w:rsidP="007A27F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A27F1" w:rsidRPr="00A55D00" w:rsidTr="007A27F1">
        <w:trPr>
          <w:cantSplit/>
          <w:trHeight w:val="1072"/>
        </w:trPr>
        <w:tc>
          <w:tcPr>
            <w:tcW w:w="2661" w:type="dxa"/>
            <w:vMerge/>
          </w:tcPr>
          <w:p w:rsidR="007A27F1" w:rsidRDefault="007A27F1" w:rsidP="007A27F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7A27F1" w:rsidRDefault="007A27F1" w:rsidP="007A27F1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7A27F1" w:rsidRPr="002C1E67" w:rsidRDefault="007A27F1" w:rsidP="007A27F1">
            <w:pPr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27F1" w:rsidRPr="00A55D00" w:rsidRDefault="007A27F1" w:rsidP="007A27F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27F1" w:rsidRPr="00A55D00" w:rsidRDefault="007A27F1" w:rsidP="007A27F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27F1" w:rsidRPr="00A55D00" w:rsidRDefault="007A27F1" w:rsidP="007A27F1">
            <w:pPr>
              <w:spacing w:before="120" w:after="60"/>
              <w:rPr>
                <w:rFonts w:cs="Arial"/>
                <w:b/>
                <w:bCs/>
                <w:iCs/>
                <w:color w:val="000080"/>
                <w:sz w:val="20"/>
              </w:rPr>
            </w:pP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0D7640" w:rsidRDefault="000D7640" w:rsidP="00D30FA1"/>
          <w:p w:rsidR="000D7640" w:rsidRPr="00D30FA1" w:rsidRDefault="000D7640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4533B6">
              <w:rPr>
                <w:rFonts w:cs="Arial"/>
                <w:b/>
                <w:color w:val="000080"/>
                <w:sz w:val="22"/>
              </w:rPr>
            </w:r>
            <w:r w:rsidR="004533B6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4533B6">
              <w:rPr>
                <w:rFonts w:cs="Arial"/>
                <w:b/>
                <w:color w:val="000080"/>
                <w:sz w:val="22"/>
              </w:rPr>
            </w:r>
            <w:r w:rsidR="004533B6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4533B6">
              <w:rPr>
                <w:rFonts w:cs="Arial"/>
                <w:b/>
                <w:color w:val="000080"/>
                <w:sz w:val="22"/>
              </w:rPr>
            </w:r>
            <w:r w:rsidR="004533B6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0D7640" w:rsidRDefault="000D7640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0D7640" w:rsidRDefault="000D7640" w:rsidP="000D7640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</w:r>
            <w:r w:rsidR="004533B6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CD" w:rsidRDefault="00804ACD">
      <w:r>
        <w:separator/>
      </w:r>
    </w:p>
  </w:endnote>
  <w:endnote w:type="continuationSeparator" w:id="0">
    <w:p w:rsidR="00804ACD" w:rsidRDefault="0080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ACD" w:rsidRPr="00441959" w:rsidRDefault="00804ACD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ACD" w:rsidRPr="005246DF" w:rsidRDefault="00804ACD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July 2018  V3.</w:t>
                          </w:r>
                        </w:p>
                        <w:p w:rsidR="00804ACD" w:rsidRDefault="00804ACD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804ACD" w:rsidRPr="005246DF" w:rsidRDefault="00804ACD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4533B6">
                            <w:rPr>
                              <w:b/>
                              <w:bCs/>
                              <w:noProof/>
                              <w:sz w:val="14"/>
                            </w:rPr>
                            <w:t>4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804ACD" w:rsidRPr="00F06006" w:rsidRDefault="00804ACD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804ACD" w:rsidRPr="005246DF" w:rsidRDefault="00804ACD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July 2018  V3.</w:t>
                    </w:r>
                  </w:p>
                  <w:p w:rsidR="00804ACD" w:rsidRDefault="00804ACD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804ACD" w:rsidRPr="005246DF" w:rsidRDefault="00804ACD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4533B6">
                      <w:rPr>
                        <w:b/>
                        <w:bCs/>
                        <w:noProof/>
                        <w:sz w:val="14"/>
                      </w:rPr>
                      <w:t>4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804ACD" w:rsidRPr="00F06006" w:rsidRDefault="00804ACD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ACD" w:rsidRPr="00D65DEB" w:rsidRDefault="00804ACD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804ACD" w:rsidRPr="00D65DEB" w:rsidRDefault="00804ACD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CD" w:rsidRDefault="00804ACD">
      <w:r>
        <w:separator/>
      </w:r>
    </w:p>
  </w:footnote>
  <w:footnote w:type="continuationSeparator" w:id="0">
    <w:p w:rsidR="00804ACD" w:rsidRDefault="0080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351"/>
    <w:multiLevelType w:val="hybridMultilevel"/>
    <w:tmpl w:val="23C4640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5F97"/>
    <w:multiLevelType w:val="hybridMultilevel"/>
    <w:tmpl w:val="E3ACDE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6DE6"/>
    <w:multiLevelType w:val="hybridMultilevel"/>
    <w:tmpl w:val="D07EF2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9467B"/>
    <w:multiLevelType w:val="hybridMultilevel"/>
    <w:tmpl w:val="41DC20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3E2EF1"/>
    <w:multiLevelType w:val="hybridMultilevel"/>
    <w:tmpl w:val="3CECAD6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18"/>
  </w:num>
  <w:num w:numId="5">
    <w:abstractNumId w:val="25"/>
  </w:num>
  <w:num w:numId="6">
    <w:abstractNumId w:val="2"/>
  </w:num>
  <w:num w:numId="7">
    <w:abstractNumId w:val="13"/>
  </w:num>
  <w:num w:numId="8">
    <w:abstractNumId w:val="19"/>
  </w:num>
  <w:num w:numId="9">
    <w:abstractNumId w:val="28"/>
  </w:num>
  <w:num w:numId="10">
    <w:abstractNumId w:val="8"/>
  </w:num>
  <w:num w:numId="11">
    <w:abstractNumId w:val="27"/>
  </w:num>
  <w:num w:numId="12">
    <w:abstractNumId w:val="22"/>
  </w:num>
  <w:num w:numId="13">
    <w:abstractNumId w:val="3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5"/>
  </w:num>
  <w:num w:numId="18">
    <w:abstractNumId w:val="10"/>
  </w:num>
  <w:num w:numId="19">
    <w:abstractNumId w:val="12"/>
  </w:num>
  <w:num w:numId="20">
    <w:abstractNumId w:val="14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24"/>
  </w:num>
  <w:num w:numId="26">
    <w:abstractNumId w:val="26"/>
  </w:num>
  <w:num w:numId="27">
    <w:abstractNumId w:val="11"/>
  </w:num>
  <w:num w:numId="28">
    <w:abstractNumId w:val="0"/>
  </w:num>
  <w:num w:numId="29">
    <w:abstractNumId w:val="6"/>
  </w:num>
  <w:num w:numId="30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07E1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2D4B"/>
    <w:rsid w:val="001F3DD4"/>
    <w:rsid w:val="001F6883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56AC1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3B6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6596"/>
    <w:rsid w:val="007A062A"/>
    <w:rsid w:val="007A18CB"/>
    <w:rsid w:val="007A27F1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4ACD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E1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6D23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1B26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B6406ED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41E36111-C3E0-44B1-B897-B34316A4B5C2}"/>
</file>

<file path=customXml/itemProps2.xml><?xml version="1.0" encoding="utf-8"?>
<ds:datastoreItem xmlns:ds="http://schemas.openxmlformats.org/officeDocument/2006/customXml" ds:itemID="{51299E1A-F3E1-4454-9DC6-18BEBECD6EDF}"/>
</file>

<file path=customXml/itemProps3.xml><?xml version="1.0" encoding="utf-8"?>
<ds:datastoreItem xmlns:ds="http://schemas.openxmlformats.org/officeDocument/2006/customXml" ds:itemID="{6E137438-7841-408A-9D97-FE9DB1A44C51}"/>
</file>

<file path=customXml/itemProps4.xml><?xml version="1.0" encoding="utf-8"?>
<ds:datastoreItem xmlns:ds="http://schemas.openxmlformats.org/officeDocument/2006/customXml" ds:itemID="{9718293A-95E9-43FC-8077-A6A6B96509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2497</Words>
  <Characters>16990</Characters>
  <Application>Microsoft Office Word</Application>
  <DocSecurity>0</DocSecurity>
  <Lines>141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Router table</dc:title>
  <dc:creator>CLARK, Brian</dc:creator>
  <cp:keywords>DETE, Education Queensland</cp:keywords>
  <cp:lastModifiedBy>CULPEPPER, Kristyn</cp:lastModifiedBy>
  <cp:revision>2</cp:revision>
  <cp:lastPrinted>2011-10-11T01:20:00Z</cp:lastPrinted>
  <dcterms:created xsi:type="dcterms:W3CDTF">2018-07-09T00:50:00Z</dcterms:created>
  <dcterms:modified xsi:type="dcterms:W3CDTF">2018-07-09T00:50:00Z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