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1849132</wp:posOffset>
                </wp:positionH>
                <wp:positionV relativeFrom="paragraph">
                  <wp:posOffset>541823</wp:posOffset>
                </wp:positionV>
                <wp:extent cx="2872596" cy="41354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1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6670" w:rsidRPr="00ED297B" w:rsidRDefault="00A870F8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SCROLL</w:t>
                            </w:r>
                            <w:r w:rsidR="00886670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 xml:space="preserve"> 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6pt;margin-top:42.65pt;width:226.2pt;height:32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" filled="f" stroked="f" strokeweight=".5pt">
                <v:textbox>
                  <w:txbxContent>
                    <w:p w:rsidR="00886670" w:rsidRPr="00ED297B" w:rsidRDefault="00A870F8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SCROLL</w:t>
                      </w:r>
                      <w:r w:rsidR="00886670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 xml:space="preserve"> SAW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A870F8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30D030E8" wp14:editId="3DF0F82B">
            <wp:simplePos x="0" y="0"/>
            <wp:positionH relativeFrom="column">
              <wp:posOffset>4676775</wp:posOffset>
            </wp:positionH>
            <wp:positionV relativeFrom="paragraph">
              <wp:posOffset>132715</wp:posOffset>
            </wp:positionV>
            <wp:extent cx="1778400" cy="1432800"/>
            <wp:effectExtent l="0" t="0" r="0" b="0"/>
            <wp:wrapTight wrapText="bothSides">
              <wp:wrapPolygon edited="0">
                <wp:start x="0" y="0"/>
                <wp:lineTo x="0" y="21255"/>
                <wp:lineTo x="21291" y="21255"/>
                <wp:lineTo x="21291" y="0"/>
                <wp:lineTo x="0" y="0"/>
              </wp:wrapPolygon>
            </wp:wrapTight>
            <wp:docPr id="3" name="Picture 2" descr="Scroll Sa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 Saw (5).jpg"/>
                    <pic:cNvPicPr/>
                  </pic:nvPicPr>
                  <pic:blipFill>
                    <a:blip r:embed="rId9" cstate="print"/>
                    <a:srcRect l="-2268" t="-1614" r="-2016" b="-2582"/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1B173A">
      <w:pPr>
        <w:tabs>
          <w:tab w:val="left" w:pos="720"/>
        </w:tabs>
        <w:spacing w:before="120" w:line="276" w:lineRule="auto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1B173A">
      <w:pPr>
        <w:tabs>
          <w:tab w:val="left" w:pos="720"/>
        </w:tabs>
        <w:spacing w:before="240" w:after="360" w:line="276" w:lineRule="auto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A870F8" w:rsidRPr="00A55D00" w:rsidTr="00A870F8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A870F8" w:rsidRDefault="00A870F8" w:rsidP="00A870F8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A870F8" w:rsidRPr="002A4FBD" w:rsidRDefault="00A870F8" w:rsidP="00A870F8">
            <w:pPr>
              <w:rPr>
                <w:szCs w:val="22"/>
              </w:rPr>
            </w:pPr>
            <w:r w:rsidRPr="00A870F8"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961" w:type="dxa"/>
            <w:vAlign w:val="center"/>
          </w:tcPr>
          <w:p w:rsidR="00A870F8" w:rsidRDefault="00A870F8" w:rsidP="00A870F8">
            <w:pPr>
              <w:numPr>
                <w:ilvl w:val="0"/>
                <w:numId w:val="31"/>
              </w:numPr>
              <w:tabs>
                <w:tab w:val="clear" w:pos="36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 or creating intricate curves and joints i</w:t>
            </w:r>
            <w:r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 cases where a jigsaw or coping saw are not always appropriate or convenient. </w:t>
            </w:r>
          </w:p>
          <w:p w:rsidR="00A870F8" w:rsidRDefault="00A870F8" w:rsidP="00A870F8">
            <w:pPr>
              <w:numPr>
                <w:ilvl w:val="0"/>
                <w:numId w:val="31"/>
              </w:numPr>
              <w:tabs>
                <w:tab w:val="clear" w:pos="36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very accurate and intricate curves need to be produced.</w:t>
            </w:r>
          </w:p>
          <w:p w:rsidR="00A870F8" w:rsidRDefault="00A870F8" w:rsidP="00A870F8">
            <w:pPr>
              <w:numPr>
                <w:ilvl w:val="0"/>
                <w:numId w:val="31"/>
              </w:numPr>
              <w:tabs>
                <w:tab w:val="clear" w:pos="36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fingers are not positioned where contact with the reciprocating blade is likely.</w:t>
            </w:r>
          </w:p>
          <w:p w:rsidR="00A870F8" w:rsidRPr="00B769FF" w:rsidRDefault="00A870F8" w:rsidP="00A870F8">
            <w:pPr>
              <w:numPr>
                <w:ilvl w:val="0"/>
                <w:numId w:val="31"/>
              </w:numPr>
              <w:tabs>
                <w:tab w:val="clear" w:pos="36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 w:rsidRPr="00A870F8">
              <w:rPr>
                <w:b/>
                <w:sz w:val="20"/>
              </w:rPr>
              <w:t>NB:</w:t>
            </w:r>
            <w:r w:rsidRPr="00A870F8">
              <w:rPr>
                <w:sz w:val="20"/>
              </w:rPr>
              <w:t xml:space="preserve"> </w:t>
            </w:r>
            <w:r w:rsidRPr="00125B89">
              <w:rPr>
                <w:sz w:val="20"/>
              </w:rPr>
              <w:t>inadvertent contact between the blade and the operator's fingers is unlikely to result in serious injury.</w:t>
            </w:r>
          </w:p>
        </w:tc>
        <w:tc>
          <w:tcPr>
            <w:tcW w:w="3285" w:type="dxa"/>
            <w:vAlign w:val="center"/>
          </w:tcPr>
          <w:p w:rsidR="00A870F8" w:rsidRPr="00A55D00" w:rsidRDefault="00A870F8" w:rsidP="00A870F8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bCs/>
                <w:iCs/>
                <w:color w:val="000080"/>
                <w:sz w:val="20"/>
              </w:rPr>
            </w:r>
            <w:r w:rsidR="00886670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bCs/>
                <w:iCs/>
                <w:color w:val="000080"/>
                <w:sz w:val="20"/>
              </w:rPr>
            </w:r>
            <w:r w:rsidR="00886670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A870F8" w:rsidRPr="00A55D00" w:rsidTr="001C518B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A870F8" w:rsidRPr="005E17E1" w:rsidRDefault="00A870F8" w:rsidP="00A870F8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A870F8" w:rsidRPr="005E17E1" w:rsidRDefault="00A870F8" w:rsidP="00A870F8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A870F8" w:rsidRPr="00997FE4" w:rsidRDefault="00A870F8" w:rsidP="00A870F8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A870F8" w:rsidRPr="00B70012" w:rsidRDefault="00A870F8" w:rsidP="00A870F8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A870F8" w:rsidRDefault="00A870F8" w:rsidP="00A870F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A870F8" w:rsidRPr="002A6993" w:rsidRDefault="00A870F8" w:rsidP="00A870F8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A870F8" w:rsidRDefault="00A870F8" w:rsidP="00A870F8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A870F8" w:rsidRPr="0030684D" w:rsidRDefault="00A870F8" w:rsidP="00A870F8">
            <w:pPr>
              <w:pStyle w:val="BodyText"/>
              <w:keepNext/>
              <w:keepLines/>
              <w:numPr>
                <w:ilvl w:val="0"/>
                <w:numId w:val="29"/>
              </w:numPr>
              <w:tabs>
                <w:tab w:val="left" w:pos="227"/>
              </w:tabs>
              <w:snapToGrid w:val="0"/>
              <w:spacing w:before="120" w:after="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A870F8" w:rsidRPr="0030684D" w:rsidRDefault="00A870F8" w:rsidP="00A870F8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 P</w:t>
            </w:r>
            <w:r w:rsidRPr="002A6993">
              <w:rPr>
                <w:b/>
                <w:sz w:val="20"/>
              </w:rPr>
              <w:t>uncturing</w:t>
            </w:r>
          </w:p>
          <w:p w:rsidR="00A870F8" w:rsidRDefault="00A870F8" w:rsidP="00A870F8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A870F8" w:rsidRDefault="00A870F8" w:rsidP="00A870F8">
            <w:pPr>
              <w:spacing w:before="60"/>
              <w:rPr>
                <w:sz w:val="18"/>
                <w:szCs w:val="18"/>
              </w:rPr>
            </w:pPr>
          </w:p>
          <w:p w:rsidR="00A870F8" w:rsidRDefault="00A870F8" w:rsidP="00A870F8">
            <w:pPr>
              <w:spacing w:before="60"/>
              <w:rPr>
                <w:sz w:val="18"/>
                <w:szCs w:val="18"/>
              </w:rPr>
            </w:pPr>
          </w:p>
          <w:p w:rsidR="00A870F8" w:rsidRDefault="00A870F8" w:rsidP="00A870F8">
            <w:pPr>
              <w:spacing w:before="60"/>
              <w:rPr>
                <w:sz w:val="18"/>
                <w:szCs w:val="18"/>
              </w:rPr>
            </w:pPr>
          </w:p>
          <w:p w:rsidR="00A870F8" w:rsidRDefault="00A870F8" w:rsidP="00A870F8">
            <w:pPr>
              <w:spacing w:before="60"/>
              <w:rPr>
                <w:sz w:val="18"/>
                <w:szCs w:val="18"/>
              </w:rPr>
            </w:pPr>
          </w:p>
          <w:p w:rsidR="00A870F8" w:rsidRPr="002A6993" w:rsidRDefault="00A870F8" w:rsidP="00A870F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A870F8" w:rsidRPr="002A6993" w:rsidRDefault="00A870F8" w:rsidP="00A870F8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scroll saws,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870F8" w:rsidRPr="00A55D00" w:rsidRDefault="00A870F8" w:rsidP="00A870F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870F8" w:rsidRPr="002A6993" w:rsidRDefault="00A870F8" w:rsidP="00A870F8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including the reciprocating blade.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870F8" w:rsidRPr="00A55D00" w:rsidRDefault="00A870F8" w:rsidP="00A870F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870F8" w:rsidRDefault="00A870F8" w:rsidP="00A870F8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870F8" w:rsidRPr="00A55D00" w:rsidRDefault="00A870F8" w:rsidP="00A870F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870F8" w:rsidRPr="002A6993" w:rsidRDefault="00A870F8" w:rsidP="00A870F8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(SOP’s) are available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870F8" w:rsidRPr="00A55D00" w:rsidRDefault="00A870F8" w:rsidP="00A870F8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870F8" w:rsidRPr="00F361FB" w:rsidRDefault="00A870F8" w:rsidP="00A870F8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870F8" w:rsidRPr="002A6993" w:rsidRDefault="00A870F8" w:rsidP="00A870F8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870F8" w:rsidRPr="002A6993" w:rsidRDefault="00A870F8" w:rsidP="00A870F8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for workspaces where the scroll saw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870F8" w:rsidRPr="002A6993" w:rsidRDefault="00A870F8" w:rsidP="00A870F8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870F8" w:rsidRPr="002A6993" w:rsidRDefault="00A870F8" w:rsidP="00A870F8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jewellery, tuck in loose clothing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870F8" w:rsidRPr="002A6993" w:rsidRDefault="00A870F8" w:rsidP="00A870F8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870F8" w:rsidRPr="004D22AE" w:rsidRDefault="00A870F8" w:rsidP="00A870F8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A870F8" w:rsidRDefault="00A870F8" w:rsidP="00A870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A870F8" w:rsidRDefault="00A870F8" w:rsidP="00A870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870F8" w:rsidRDefault="00A870F8" w:rsidP="00A870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870F8" w:rsidRPr="002A6993" w:rsidRDefault="00A870F8" w:rsidP="00A870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A870F8" w:rsidRPr="002568E6" w:rsidRDefault="00A870F8" w:rsidP="00A870F8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A870F8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A870F8" w:rsidRDefault="00A870F8" w:rsidP="00A870F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A870F8" w:rsidRPr="005E17E1" w:rsidRDefault="00A870F8" w:rsidP="00A870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A870F8" w:rsidRDefault="00A870F8" w:rsidP="00A870F8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A870F8" w:rsidRDefault="00A870F8" w:rsidP="00A870F8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A870F8" w:rsidRDefault="00A870F8" w:rsidP="00A870F8">
            <w:pPr>
              <w:spacing w:before="60" w:after="120"/>
              <w:rPr>
                <w:sz w:val="18"/>
                <w:szCs w:val="18"/>
              </w:rPr>
            </w:pPr>
          </w:p>
          <w:p w:rsidR="00A870F8" w:rsidRDefault="00A870F8" w:rsidP="00A870F8">
            <w:pPr>
              <w:spacing w:before="60" w:after="120"/>
              <w:rPr>
                <w:sz w:val="18"/>
                <w:szCs w:val="18"/>
              </w:rPr>
            </w:pPr>
          </w:p>
          <w:p w:rsidR="00A870F8" w:rsidRDefault="00A870F8" w:rsidP="00A870F8">
            <w:pPr>
              <w:spacing w:before="60" w:after="120"/>
              <w:rPr>
                <w:sz w:val="18"/>
                <w:szCs w:val="18"/>
              </w:rPr>
            </w:pPr>
          </w:p>
          <w:p w:rsidR="00A870F8" w:rsidRPr="00BD6FAB" w:rsidRDefault="00A870F8" w:rsidP="00A870F8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A870F8" w:rsidRPr="002A6993" w:rsidRDefault="00A870F8" w:rsidP="00A870F8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made for any power leads or hoses,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70F8" w:rsidRDefault="00A870F8" w:rsidP="00A870F8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A870F8" w:rsidRPr="002A6993" w:rsidRDefault="00A870F8" w:rsidP="00A870F8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70F8" w:rsidRDefault="00A870F8" w:rsidP="00A870F8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bench or stand mounted scroll saw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A870F8" w:rsidRPr="002A6993" w:rsidRDefault="00A870F8" w:rsidP="00A870F8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A870F8" w:rsidRDefault="00A870F8" w:rsidP="00A870F8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A870F8" w:rsidRDefault="00A870F8" w:rsidP="00A870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870F8" w:rsidRDefault="00A870F8" w:rsidP="00A870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870F8" w:rsidRDefault="00A870F8" w:rsidP="00A870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870F8" w:rsidRDefault="00A870F8" w:rsidP="00A870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870F8" w:rsidRDefault="00A870F8" w:rsidP="00A870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870F8" w:rsidRDefault="00A870F8" w:rsidP="00A870F8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70F8" w:rsidRPr="00A55D00" w:rsidRDefault="00A870F8" w:rsidP="00A870F8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70F8" w:rsidRDefault="00A870F8" w:rsidP="00A870F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A870F8" w:rsidRPr="002A503A" w:rsidRDefault="00A870F8" w:rsidP="00A870F8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A870F8" w:rsidRPr="002A6993" w:rsidRDefault="00A870F8" w:rsidP="00A870F8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A870F8" w:rsidRPr="002A6993" w:rsidRDefault="00A870F8" w:rsidP="00A870F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A870F8" w:rsidRDefault="00A870F8" w:rsidP="00A870F8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A870F8" w:rsidRPr="00870CEC" w:rsidRDefault="00A870F8" w:rsidP="00A870F8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A870F8" w:rsidRDefault="00A870F8" w:rsidP="00A870F8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A870F8" w:rsidRPr="002A6993" w:rsidRDefault="00A870F8" w:rsidP="00A870F8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A870F8" w:rsidRDefault="00A870F8" w:rsidP="00A87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EB7A77" w:rsidRPr="006A148F" w:rsidRDefault="00EB7A77" w:rsidP="00A870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870F8" w:rsidRPr="002A6993" w:rsidRDefault="00A870F8" w:rsidP="00A870F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bench mounted scroll saws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A870F8" w:rsidRPr="005E17E1" w:rsidRDefault="00A870F8" w:rsidP="00A870F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70F8" w:rsidRPr="006D497C" w:rsidRDefault="00A870F8" w:rsidP="00A870F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767"/>
        </w:trPr>
        <w:tc>
          <w:tcPr>
            <w:tcW w:w="2661" w:type="dxa"/>
            <w:vMerge/>
          </w:tcPr>
          <w:p w:rsidR="00A870F8" w:rsidRPr="005E17E1" w:rsidRDefault="00A870F8" w:rsidP="00A870F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70F8" w:rsidRPr="002A6993" w:rsidRDefault="00A870F8" w:rsidP="00A870F8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A870F8" w:rsidRPr="005E17E1" w:rsidRDefault="00A870F8" w:rsidP="00A870F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70F8" w:rsidRPr="00E80C0E" w:rsidRDefault="00A870F8" w:rsidP="00A870F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CD5795">
        <w:trPr>
          <w:cantSplit/>
          <w:trHeight w:val="527"/>
        </w:trPr>
        <w:tc>
          <w:tcPr>
            <w:tcW w:w="2661" w:type="dxa"/>
            <w:vMerge/>
          </w:tcPr>
          <w:p w:rsidR="00A870F8" w:rsidRPr="005E17E1" w:rsidRDefault="00A870F8" w:rsidP="00A870F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70F8" w:rsidRPr="004A7F5A" w:rsidRDefault="00A870F8" w:rsidP="00A870F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870F8" w:rsidRPr="00A55D00" w:rsidRDefault="00A870F8" w:rsidP="00A870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870F8" w:rsidRPr="00A55D00" w:rsidTr="00A870F8">
        <w:trPr>
          <w:cantSplit/>
          <w:trHeight w:val="988"/>
        </w:trPr>
        <w:tc>
          <w:tcPr>
            <w:tcW w:w="2661" w:type="dxa"/>
            <w:vMerge/>
          </w:tcPr>
          <w:p w:rsidR="00A870F8" w:rsidRPr="005E17E1" w:rsidRDefault="00A870F8" w:rsidP="00A870F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870F8" w:rsidRDefault="00A870F8" w:rsidP="00A870F8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A870F8" w:rsidRPr="002A6993" w:rsidRDefault="00A870F8" w:rsidP="00A870F8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70F8" w:rsidRPr="00A55D00" w:rsidRDefault="00A870F8" w:rsidP="00A870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70F8" w:rsidRPr="00A55D00" w:rsidRDefault="00A870F8" w:rsidP="00A870F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70F8" w:rsidRDefault="00A870F8" w:rsidP="00A870F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A870F8" w:rsidRPr="002568E6" w:rsidRDefault="00A870F8" w:rsidP="00A870F8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A04A6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DA04A6" w:rsidRPr="002A6993" w:rsidRDefault="00DA04A6" w:rsidP="00DA04A6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DA04A6" w:rsidRPr="00DA04A6" w:rsidRDefault="00DA04A6" w:rsidP="00DA04A6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DA04A6" w:rsidRDefault="00DA04A6" w:rsidP="00DA04A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04A6" w:rsidRPr="00A55D00" w:rsidRDefault="00DA04A6" w:rsidP="00DA04A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04A6" w:rsidRPr="00A55D00" w:rsidRDefault="00DA04A6" w:rsidP="00DA04A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04A6" w:rsidRDefault="00DA04A6" w:rsidP="00DA04A6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A04A6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DA04A6" w:rsidRDefault="00DA04A6" w:rsidP="00DA04A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A04A6" w:rsidRDefault="00DA04A6" w:rsidP="00DA04A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A04A6" w:rsidRPr="00A55D00" w:rsidRDefault="00DA04A6" w:rsidP="00DA04A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A04A6" w:rsidRPr="00A55D00" w:rsidRDefault="00DA04A6" w:rsidP="00DA04A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A04A6" w:rsidRDefault="00DA04A6" w:rsidP="00DA04A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A04A6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DA04A6" w:rsidRDefault="00DA04A6" w:rsidP="00DA04A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A04A6" w:rsidRPr="00F40031" w:rsidRDefault="00DA04A6" w:rsidP="00DA04A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A04A6" w:rsidRPr="00A55D00" w:rsidRDefault="00DA04A6" w:rsidP="00DA04A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A04A6" w:rsidRPr="00A55D00" w:rsidRDefault="00DA04A6" w:rsidP="00DA04A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A04A6" w:rsidRDefault="00DA04A6" w:rsidP="00DA04A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A04A6" w:rsidRPr="00A55D00" w:rsidTr="00DA04A6">
        <w:trPr>
          <w:cantSplit/>
          <w:trHeight w:val="966"/>
        </w:trPr>
        <w:tc>
          <w:tcPr>
            <w:tcW w:w="2661" w:type="dxa"/>
            <w:vMerge/>
          </w:tcPr>
          <w:p w:rsidR="00DA04A6" w:rsidRDefault="00DA04A6" w:rsidP="00DA04A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DA04A6" w:rsidRDefault="00DA04A6" w:rsidP="00DA04A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  <w:p w:rsidR="00EB7A77" w:rsidRPr="00F361FB" w:rsidRDefault="00EB7A77" w:rsidP="00EB7A7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4A6" w:rsidRPr="00A55D00" w:rsidRDefault="00DA04A6" w:rsidP="00DA04A6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4A6" w:rsidRPr="00A55D00" w:rsidRDefault="00DA04A6" w:rsidP="00DA04A6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4A6" w:rsidRDefault="00DA04A6" w:rsidP="00DA04A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DA04A6" w:rsidRPr="002568E6" w:rsidRDefault="00DA04A6" w:rsidP="00DA04A6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DA04A6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DA04A6" w:rsidRPr="005E17E1" w:rsidRDefault="00DA04A6" w:rsidP="00DA04A6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Exposure:</w:t>
            </w:r>
          </w:p>
          <w:p w:rsidR="00DA04A6" w:rsidRDefault="00DA04A6" w:rsidP="00DA04A6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EB7A77" w:rsidRPr="00CE1C9E" w:rsidRDefault="00EB7A77" w:rsidP="00EB7A7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burns?</w:t>
            </w:r>
          </w:p>
          <w:p w:rsidR="00DA04A6" w:rsidRDefault="00DA04A6" w:rsidP="00DA04A6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DA04A6" w:rsidRDefault="00DA04A6" w:rsidP="00DA04A6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EB7A77" w:rsidRDefault="00EB7A77" w:rsidP="00EB7A77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wood dust particulates?</w:t>
            </w:r>
          </w:p>
          <w:p w:rsidR="00DA04A6" w:rsidRDefault="00DA04A6" w:rsidP="00DA04A6">
            <w:pPr>
              <w:spacing w:before="60" w:after="120"/>
              <w:ind w:right="-57"/>
              <w:rPr>
                <w:sz w:val="6"/>
                <w:szCs w:val="6"/>
              </w:rPr>
            </w:pPr>
          </w:p>
          <w:p w:rsidR="00EB7A77" w:rsidRPr="002568E6" w:rsidRDefault="00EB7A77" w:rsidP="00DA04A6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4A6" w:rsidRPr="002A6993" w:rsidRDefault="00DA04A6" w:rsidP="00DA04A6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bench mounted scroll saws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</w:t>
            </w:r>
            <w:r w:rsidR="00EB7A77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A04A6" w:rsidRPr="00A55D00" w:rsidRDefault="00DA04A6" w:rsidP="00DA04A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04A6" w:rsidRPr="00A55D00" w:rsidRDefault="00DA04A6" w:rsidP="00DA04A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04A6" w:rsidRDefault="00DA04A6" w:rsidP="00DA04A6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A04A6" w:rsidRPr="00A55D00" w:rsidTr="00DA04A6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A04A6" w:rsidRPr="005E17E1" w:rsidRDefault="00DA04A6" w:rsidP="00DA04A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4A6" w:rsidRPr="002A6993" w:rsidRDefault="00DA04A6" w:rsidP="00DA04A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 or toxic dusts resulting from this machining process are monitored and managed.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A04A6" w:rsidRPr="00A55D00" w:rsidRDefault="00DA04A6" w:rsidP="00DA04A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A04A6" w:rsidRPr="00A55D00" w:rsidRDefault="00DA04A6" w:rsidP="00DA04A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A04A6" w:rsidRDefault="00DA04A6" w:rsidP="00DA04A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DA04A6" w:rsidRPr="00A55D00" w:rsidTr="00DA04A6">
        <w:trPr>
          <w:cantSplit/>
          <w:trHeight w:val="117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DA04A6" w:rsidRPr="005E17E1" w:rsidRDefault="00DA04A6" w:rsidP="00DA04A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A6" w:rsidRPr="00166AC3" w:rsidRDefault="00DA04A6" w:rsidP="00DA04A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DA04A6" w:rsidRPr="002A6993" w:rsidRDefault="00DA04A6" w:rsidP="00DA04A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4A6" w:rsidRPr="00A55D00" w:rsidRDefault="00DA04A6" w:rsidP="00DA04A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4A6" w:rsidRPr="00A55D00" w:rsidRDefault="00DA04A6" w:rsidP="00DA04A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4A6" w:rsidRDefault="00DA04A6" w:rsidP="00DA04A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917AC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8917AC" w:rsidRPr="005E17E1" w:rsidRDefault="008917AC" w:rsidP="008917AC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8917AC" w:rsidRPr="005E17E1" w:rsidRDefault="008917AC" w:rsidP="008917AC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8917AC" w:rsidRDefault="008917AC" w:rsidP="008917AC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8917AC" w:rsidRDefault="008917AC" w:rsidP="00891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8917AC" w:rsidRDefault="008917AC" w:rsidP="008917AC">
            <w:pPr>
              <w:rPr>
                <w:sz w:val="18"/>
                <w:szCs w:val="18"/>
              </w:rPr>
            </w:pPr>
          </w:p>
          <w:p w:rsidR="008917AC" w:rsidRPr="0025480F" w:rsidRDefault="008917AC" w:rsidP="008917AC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917AC" w:rsidRPr="002A6993" w:rsidRDefault="008917AC" w:rsidP="008917A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practical work benches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17AC" w:rsidRPr="00A55D00" w:rsidRDefault="008917AC" w:rsidP="008917A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17AC" w:rsidRPr="00A55D00" w:rsidRDefault="008917AC" w:rsidP="008917A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17AC" w:rsidRDefault="008917AC" w:rsidP="008917AC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917AC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8917AC" w:rsidRDefault="008917AC" w:rsidP="008917A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917AC" w:rsidRPr="002A6993" w:rsidRDefault="008917AC" w:rsidP="008917A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917AC" w:rsidRPr="00A55D00" w:rsidRDefault="008917AC" w:rsidP="008917A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917AC" w:rsidRPr="00A55D00" w:rsidRDefault="008917AC" w:rsidP="008917A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917AC" w:rsidRDefault="008917AC" w:rsidP="008917AC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917AC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8917AC" w:rsidRDefault="008917AC" w:rsidP="008917A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917AC" w:rsidRPr="002A6993" w:rsidRDefault="008917AC" w:rsidP="008917A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free of excessive wood dust, waste materials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917AC" w:rsidRPr="00A55D00" w:rsidRDefault="008917AC" w:rsidP="008917A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917AC" w:rsidRPr="00A55D00" w:rsidRDefault="008917AC" w:rsidP="008917A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917AC" w:rsidRDefault="008917AC" w:rsidP="008917AC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917AC" w:rsidRPr="00A55D00" w:rsidTr="00B92B6E">
        <w:trPr>
          <w:cantSplit/>
          <w:trHeight w:val="1523"/>
        </w:trPr>
        <w:tc>
          <w:tcPr>
            <w:tcW w:w="2661" w:type="dxa"/>
            <w:vMerge/>
          </w:tcPr>
          <w:p w:rsidR="008917AC" w:rsidRDefault="008917AC" w:rsidP="008917A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917AC" w:rsidRDefault="008917AC" w:rsidP="008917A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with regard to manual handling techniques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17AC" w:rsidRPr="00A55D00" w:rsidRDefault="008917AC" w:rsidP="008917A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17AC" w:rsidRPr="00A55D00" w:rsidRDefault="008917AC" w:rsidP="008917A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17AC" w:rsidRDefault="008917AC" w:rsidP="008917AC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57FC8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357FC8" w:rsidRPr="002A6993" w:rsidRDefault="00357FC8" w:rsidP="00357FC8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8917AC" w:rsidRDefault="008917AC" w:rsidP="008917AC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 a consequence of using this particular item of plant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357FC8" w:rsidRPr="00033942" w:rsidRDefault="00357FC8" w:rsidP="00357FC8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57FC8" w:rsidRPr="002A6993" w:rsidRDefault="00357FC8" w:rsidP="00357FC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Fire extinguishers of the correct type are readily available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7FC8" w:rsidRDefault="00357FC8" w:rsidP="00357FC8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57FC8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357FC8" w:rsidRDefault="00357FC8" w:rsidP="00357FC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57FC8" w:rsidRDefault="00357FC8" w:rsidP="008917AC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regarding procedures for the correct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57FC8" w:rsidRDefault="00357FC8" w:rsidP="00357FC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57FC8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357FC8" w:rsidRDefault="00357FC8" w:rsidP="00357FC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57FC8" w:rsidRDefault="00357FC8" w:rsidP="00357FC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57FC8" w:rsidRDefault="00357FC8" w:rsidP="00357FC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57FC8" w:rsidRPr="00A55D00" w:rsidTr="00B92B6E">
        <w:trPr>
          <w:cantSplit/>
          <w:trHeight w:val="1179"/>
        </w:trPr>
        <w:tc>
          <w:tcPr>
            <w:tcW w:w="2661" w:type="dxa"/>
            <w:vMerge/>
          </w:tcPr>
          <w:p w:rsidR="00357FC8" w:rsidRDefault="00357FC8" w:rsidP="00357FC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57FC8" w:rsidRDefault="00357FC8" w:rsidP="00357FC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</w:t>
            </w:r>
            <w:r>
              <w:rPr>
                <w:rFonts w:cs="Arial"/>
                <w:color w:val="000000"/>
                <w:sz w:val="18"/>
                <w:szCs w:val="18"/>
              </w:rPr>
              <w:t>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exits.</w:t>
            </w:r>
          </w:p>
          <w:p w:rsidR="00357FC8" w:rsidRDefault="00357FC8" w:rsidP="00357FC8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357FC8" w:rsidRDefault="00357FC8" w:rsidP="00357FC8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357FC8" w:rsidRPr="00CD64D9" w:rsidRDefault="00357FC8" w:rsidP="00357FC8">
            <w:pPr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7FC8" w:rsidRDefault="00357FC8" w:rsidP="00357FC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92B6E" w:rsidRDefault="00B92B6E" w:rsidP="00253231">
      <w:pPr>
        <w:rPr>
          <w:b/>
          <w:noProof/>
          <w:sz w:val="18"/>
          <w:szCs w:val="18"/>
        </w:rPr>
      </w:pPr>
    </w:p>
    <w:p w:rsidR="008917AC" w:rsidRPr="00047F53" w:rsidRDefault="008917AC" w:rsidP="00253231">
      <w:pPr>
        <w:rPr>
          <w:b/>
          <w:noProof/>
          <w:sz w:val="18"/>
          <w:szCs w:val="18"/>
        </w:rPr>
      </w:pPr>
      <w:bookmarkStart w:id="2" w:name="_GoBack"/>
      <w:bookmarkEnd w:id="2"/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lastRenderedPageBreak/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886670">
              <w:rPr>
                <w:rFonts w:cs="Arial"/>
                <w:b/>
                <w:color w:val="000080"/>
                <w:sz w:val="22"/>
              </w:rPr>
            </w:r>
            <w:r w:rsidR="00886670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886670">
              <w:rPr>
                <w:rFonts w:cs="Arial"/>
                <w:b/>
                <w:color w:val="000080"/>
                <w:sz w:val="22"/>
              </w:rPr>
            </w:r>
            <w:r w:rsidR="00886670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886670">
              <w:rPr>
                <w:rFonts w:cs="Arial"/>
                <w:b/>
                <w:color w:val="000080"/>
                <w:sz w:val="22"/>
              </w:rPr>
            </w:r>
            <w:r w:rsidR="00886670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</w:r>
            <w:r w:rsidR="0088667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70" w:rsidRDefault="00886670">
      <w:r>
        <w:separator/>
      </w:r>
    </w:p>
  </w:endnote>
  <w:endnote w:type="continuationSeparator" w:id="0">
    <w:p w:rsidR="00886670" w:rsidRDefault="008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70" w:rsidRPr="00441959" w:rsidRDefault="00886670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70" w:rsidRPr="005246DF" w:rsidRDefault="00886670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886670" w:rsidRDefault="00886670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886670" w:rsidRPr="005246DF" w:rsidRDefault="00886670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BA57F3">
                            <w:rPr>
                              <w:b/>
                              <w:bCs/>
                              <w:noProof/>
                              <w:sz w:val="14"/>
                            </w:rPr>
                            <w:t>6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886670" w:rsidRPr="00F06006" w:rsidRDefault="00886670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886670" w:rsidRPr="005246DF" w:rsidRDefault="00886670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886670" w:rsidRDefault="00886670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886670" w:rsidRPr="005246DF" w:rsidRDefault="00886670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BA57F3">
                      <w:rPr>
                        <w:b/>
                        <w:bCs/>
                        <w:noProof/>
                        <w:sz w:val="14"/>
                      </w:rPr>
                      <w:t>6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886670" w:rsidRPr="00F06006" w:rsidRDefault="00886670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670" w:rsidRPr="00D65DEB" w:rsidRDefault="00886670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886670" w:rsidRPr="00D65DEB" w:rsidRDefault="00886670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70" w:rsidRDefault="00886670">
      <w:r>
        <w:separator/>
      </w:r>
    </w:p>
  </w:footnote>
  <w:footnote w:type="continuationSeparator" w:id="0">
    <w:p w:rsidR="00886670" w:rsidRDefault="0088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8"/>
  </w:num>
  <w:num w:numId="5">
    <w:abstractNumId w:val="27"/>
  </w:num>
  <w:num w:numId="6">
    <w:abstractNumId w:val="2"/>
  </w:num>
  <w:num w:numId="7">
    <w:abstractNumId w:val="14"/>
  </w:num>
  <w:num w:numId="8">
    <w:abstractNumId w:val="19"/>
  </w:num>
  <w:num w:numId="9">
    <w:abstractNumId w:val="29"/>
  </w:num>
  <w:num w:numId="10">
    <w:abstractNumId w:val="10"/>
  </w:num>
  <w:num w:numId="11">
    <w:abstractNumId w:val="28"/>
  </w:num>
  <w:num w:numId="12">
    <w:abstractNumId w:val="23"/>
  </w:num>
  <w:num w:numId="13">
    <w:abstractNumId w:val="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5"/>
  </w:num>
  <w:num w:numId="17">
    <w:abstractNumId w:val="6"/>
  </w:num>
  <w:num w:numId="18">
    <w:abstractNumId w:val="12"/>
  </w:num>
  <w:num w:numId="19">
    <w:abstractNumId w:val="13"/>
  </w:num>
  <w:num w:numId="20">
    <w:abstractNumId w:val="15"/>
  </w:num>
  <w:num w:numId="21">
    <w:abstractNumId w:val="8"/>
  </w:num>
  <w:num w:numId="22">
    <w:abstractNumId w:val="21"/>
  </w:num>
  <w:num w:numId="23">
    <w:abstractNumId w:val="30"/>
  </w:num>
  <w:num w:numId="24">
    <w:abstractNumId w:val="5"/>
  </w:num>
  <w:num w:numId="25">
    <w:abstractNumId w:val="7"/>
  </w:num>
  <w:num w:numId="26">
    <w:abstractNumId w:val="26"/>
  </w:num>
  <w:num w:numId="27">
    <w:abstractNumId w:val="22"/>
  </w:num>
  <w:num w:numId="28">
    <w:abstractNumId w:val="0"/>
  </w:num>
  <w:num w:numId="29">
    <w:abstractNumId w:val="9"/>
  </w:num>
  <w:num w:numId="30">
    <w:abstractNumId w:val="24"/>
  </w:num>
  <w:num w:numId="3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17345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A57F3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FBDE4BF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5497AD0-F2BB-4FAB-978C-C291B5A81FF3}"/>
</file>

<file path=customXml/itemProps2.xml><?xml version="1.0" encoding="utf-8"?>
<ds:datastoreItem xmlns:ds="http://schemas.openxmlformats.org/officeDocument/2006/customXml" ds:itemID="{A8193650-1C3C-40C7-8A2B-F2DDFD6D71AA}"/>
</file>

<file path=customXml/itemProps3.xml><?xml version="1.0" encoding="utf-8"?>
<ds:datastoreItem xmlns:ds="http://schemas.openxmlformats.org/officeDocument/2006/customXml" ds:itemID="{4AEFFEFA-8C9D-4AFD-AB35-2B9EB6E222BB}"/>
</file>

<file path=customXml/itemProps4.xml><?xml version="1.0" encoding="utf-8"?>
<ds:datastoreItem xmlns:ds="http://schemas.openxmlformats.org/officeDocument/2006/customXml" ds:itemID="{7548E47D-37ED-4310-B4E7-75A33A798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2084</Words>
  <Characters>14529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Scroll saw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2018-07-10T05:43:00Z</dcterms:created>
  <dcterms:modified xsi:type="dcterms:W3CDTF">2018-07-10T05:43:00Z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